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C64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248E530F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6C950F7" w14:textId="77777777" w:rsidTr="00136EE4">
        <w:trPr>
          <w:trHeight w:val="350"/>
        </w:trPr>
        <w:tc>
          <w:tcPr>
            <w:tcW w:w="6318" w:type="dxa"/>
          </w:tcPr>
          <w:p w14:paraId="031521F2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5CC3FCEE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65CB2342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D1481EE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5DE17718" w14:textId="77777777" w:rsidTr="00136EE4">
        <w:tc>
          <w:tcPr>
            <w:tcW w:w="6318" w:type="dxa"/>
          </w:tcPr>
          <w:p w14:paraId="0433F4D7" w14:textId="1D42CEDF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EF5">
              <w:rPr>
                <w:rFonts w:ascii="Times New Roman" w:hAnsi="Times New Roman" w:cs="Times New Roman"/>
                <w:b/>
                <w:sz w:val="24"/>
                <w:szCs w:val="24"/>
              </w:rPr>
              <w:t>3-001</w:t>
            </w:r>
          </w:p>
        </w:tc>
        <w:tc>
          <w:tcPr>
            <w:tcW w:w="6120" w:type="dxa"/>
          </w:tcPr>
          <w:p w14:paraId="58449F2A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9AFDE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53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1809BB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22BAF2D9" w14:textId="77777777" w:rsidTr="00136EE4">
        <w:tc>
          <w:tcPr>
            <w:tcW w:w="6318" w:type="dxa"/>
          </w:tcPr>
          <w:p w14:paraId="2DA2AA7D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54733DEC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B6FA2" w14:textId="0D40595D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</w:t>
            </w:r>
            <w:r w:rsidR="00675EF5">
              <w:rPr>
                <w:rFonts w:ascii="Times New Roman" w:hAnsi="Times New Roman" w:cs="Times New Roman"/>
                <w:sz w:val="24"/>
                <w:szCs w:val="24"/>
              </w:rPr>
              <w:t>Duke University on Behalf of the University Court of the University of St. Andrews</w:t>
            </w:r>
            <w:r w:rsidR="00404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0B967F15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60B5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CEF3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B264E1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short (one to two sentence) summary of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gramEnd"/>
          </w:p>
          <w:p w14:paraId="74D4D94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5A6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46CB3C28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B5F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523CB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E21BFF2" w14:textId="77777777" w:rsidTr="00136EE4">
        <w:tc>
          <w:tcPr>
            <w:tcW w:w="6318" w:type="dxa"/>
          </w:tcPr>
          <w:p w14:paraId="790328F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47D6DD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AA03F" w14:textId="2C13EDB6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 w:rsidR="0067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F5">
              <w:rPr>
                <w:rFonts w:ascii="Times New Roman" w:hAnsi="Times New Roman" w:cs="Times New Roman"/>
                <w:sz w:val="24"/>
                <w:szCs w:val="24"/>
              </w:rPr>
              <w:t>Duke University on Behalf of the University Court of the University of St. Andrews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, as the DOE has determined that granting such a waiver best serves the interests of the United States and the general </w:t>
            </w:r>
            <w:proofErr w:type="gramStart"/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gramEnd"/>
          </w:p>
          <w:p w14:paraId="46B2610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263ED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2004F0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ocument or </w:t>
            </w:r>
            <w:proofErr w:type="gramStart"/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a brief summary</w:t>
            </w:r>
            <w:proofErr w:type="gramEnd"/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4371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099F1175" w14:textId="77777777" w:rsidTr="00136EE4">
        <w:tc>
          <w:tcPr>
            <w:tcW w:w="6318" w:type="dxa"/>
          </w:tcPr>
          <w:p w14:paraId="1FCDA445" w14:textId="38329BD3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proofErr w:type="gramStart"/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</w:t>
            </w:r>
            <w:proofErr w:type="gramEnd"/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Waiver</w:t>
            </w:r>
          </w:p>
        </w:tc>
        <w:tc>
          <w:tcPr>
            <w:tcW w:w="6120" w:type="dxa"/>
          </w:tcPr>
          <w:p w14:paraId="2F23C090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51509CB4" w14:textId="77777777" w:rsidTr="000625FC">
        <w:trPr>
          <w:trHeight w:val="332"/>
        </w:trPr>
        <w:tc>
          <w:tcPr>
            <w:tcW w:w="6318" w:type="dxa"/>
          </w:tcPr>
          <w:p w14:paraId="366D715F" w14:textId="3039CBE3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</w:t>
            </w:r>
            <w:proofErr w:type="gramStart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EF5">
              <w:rPr>
                <w:rFonts w:ascii="Times New Roman" w:hAnsi="Times New Roman" w:cs="Times New Roman"/>
                <w:b/>
                <w:sz w:val="24"/>
                <w:szCs w:val="24"/>
              </w:rPr>
              <w:t>3-001</w:t>
            </w:r>
          </w:p>
        </w:tc>
        <w:tc>
          <w:tcPr>
            <w:tcW w:w="6120" w:type="dxa"/>
          </w:tcPr>
          <w:p w14:paraId="1FA32860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C15BEE5" w14:textId="77777777" w:rsidTr="00136EE4">
        <w:tc>
          <w:tcPr>
            <w:tcW w:w="6318" w:type="dxa"/>
          </w:tcPr>
          <w:p w14:paraId="1C987737" w14:textId="6CF96F04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33A8">
              <w:rPr>
                <w:rFonts w:ascii="Times New Roman" w:hAnsi="Times New Roman" w:cs="Times New Roman"/>
                <w:b/>
                <w:sz w:val="24"/>
                <w:szCs w:val="24"/>
              </w:rPr>
              <w:t>01/</w:t>
            </w:r>
            <w:r w:rsidR="004047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E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33A8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  <w:tc>
          <w:tcPr>
            <w:tcW w:w="6120" w:type="dxa"/>
          </w:tcPr>
          <w:p w14:paraId="202239F2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49494A0E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1BAAE66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25DDF"/>
    <w:rsid w:val="00031AF4"/>
    <w:rsid w:val="00057EA3"/>
    <w:rsid w:val="000625FC"/>
    <w:rsid w:val="000833A8"/>
    <w:rsid w:val="0009578D"/>
    <w:rsid w:val="000A7221"/>
    <w:rsid w:val="000B2518"/>
    <w:rsid w:val="000B46EF"/>
    <w:rsid w:val="000D5984"/>
    <w:rsid w:val="00136EE4"/>
    <w:rsid w:val="00163FF0"/>
    <w:rsid w:val="001A5AF8"/>
    <w:rsid w:val="001E67AD"/>
    <w:rsid w:val="002525B7"/>
    <w:rsid w:val="002616C7"/>
    <w:rsid w:val="00267F55"/>
    <w:rsid w:val="00271710"/>
    <w:rsid w:val="00283040"/>
    <w:rsid w:val="00291A18"/>
    <w:rsid w:val="002A651F"/>
    <w:rsid w:val="002E4E86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04786"/>
    <w:rsid w:val="00414166"/>
    <w:rsid w:val="0044649A"/>
    <w:rsid w:val="00484609"/>
    <w:rsid w:val="00491396"/>
    <w:rsid w:val="00497908"/>
    <w:rsid w:val="004A13E2"/>
    <w:rsid w:val="004F7611"/>
    <w:rsid w:val="004F7B0D"/>
    <w:rsid w:val="00502A5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667D3"/>
    <w:rsid w:val="0067476C"/>
    <w:rsid w:val="00675EF5"/>
    <w:rsid w:val="006A3EF0"/>
    <w:rsid w:val="006A7EA0"/>
    <w:rsid w:val="006D218E"/>
    <w:rsid w:val="006D3EA3"/>
    <w:rsid w:val="006D6D87"/>
    <w:rsid w:val="00710756"/>
    <w:rsid w:val="007A3B0A"/>
    <w:rsid w:val="007D5E82"/>
    <w:rsid w:val="007D6452"/>
    <w:rsid w:val="007D6824"/>
    <w:rsid w:val="00824EA2"/>
    <w:rsid w:val="008A5749"/>
    <w:rsid w:val="008B550E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CF53A9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72599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147C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B92-9D42-4729-91DF-1E59130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1247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2</cp:revision>
  <cp:lastPrinted>2016-09-30T13:42:00Z</cp:lastPrinted>
  <dcterms:created xsi:type="dcterms:W3CDTF">2023-01-31T14:16:00Z</dcterms:created>
  <dcterms:modified xsi:type="dcterms:W3CDTF">2023-01-31T14:16:00Z</dcterms:modified>
</cp:coreProperties>
</file>