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7497" w14:textId="1CEF83A5" w:rsidR="00F23A91" w:rsidRDefault="001B5A2D" w:rsidP="001308F7">
      <w:pPr>
        <w:pStyle w:val="Heading1"/>
        <w:sectPr w:rsidR="00F23A91" w:rsidSect="00F23A91">
          <w:footerReference w:type="default" r:id="rId9"/>
          <w:footerReference w:type="first" r:id="rId10"/>
          <w:pgSz w:w="12240" w:h="15840" w:code="181"/>
          <w:pgMar w:top="1440" w:right="1440" w:bottom="1440" w:left="1440" w:header="720" w:footer="720" w:gutter="0"/>
          <w:pgNumType w:fmt="lowerRoman" w:start="1"/>
          <w:cols w:space="720"/>
          <w:titlePg/>
          <w:docGrid w:linePitch="326"/>
        </w:sectPr>
      </w:pPr>
      <w:bookmarkStart w:id="0" w:name="_Toc527963998"/>
      <w:bookmarkStart w:id="1" w:name="_Toc527968885"/>
      <w:bookmarkStart w:id="2" w:name="_Toc131909737"/>
      <w:bookmarkStart w:id="3" w:name="_Toc131922506"/>
      <w:bookmarkStart w:id="4" w:name="_Toc131925442"/>
      <w:bookmarkStart w:id="5" w:name="_Toc131925488"/>
      <w:bookmarkStart w:id="6" w:name="_Toc224638697"/>
      <w:bookmarkStart w:id="7" w:name="_Toc224638774"/>
      <w:bookmarkStart w:id="8" w:name="_Toc225321100"/>
      <w:bookmarkStart w:id="9" w:name="_Toc225321603"/>
      <w:bookmarkStart w:id="10" w:name="_Toc225577220"/>
      <w:bookmarkStart w:id="11" w:name="_Toc225583133"/>
      <w:bookmarkStart w:id="12" w:name="_Toc95977090"/>
      <w:r>
        <w:rPr>
          <w:noProof/>
        </w:rPr>
        <w:drawing>
          <wp:anchor distT="0" distB="0" distL="114300" distR="114300" simplePos="0" relativeHeight="251673600" behindDoc="1" locked="0" layoutInCell="1" allowOverlap="1" wp14:anchorId="2B9A1401" wp14:editId="0C069E5C">
            <wp:simplePos x="0" y="0"/>
            <wp:positionH relativeFrom="page">
              <wp:posOffset>-22860</wp:posOffset>
            </wp:positionH>
            <wp:positionV relativeFrom="page">
              <wp:posOffset>22860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ahill\Desktop\femp_report_cover_gray.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r w:rsidR="00F23A91">
        <w:rPr>
          <w:noProof/>
        </w:rPr>
        <mc:AlternateContent>
          <mc:Choice Requires="wps">
            <w:drawing>
              <wp:anchor distT="0" distB="0" distL="114300" distR="114300" simplePos="0" relativeHeight="251671552" behindDoc="0" locked="0" layoutInCell="1" allowOverlap="1" wp14:anchorId="6CE4934E" wp14:editId="71E52DD6">
                <wp:simplePos x="0" y="0"/>
                <wp:positionH relativeFrom="column">
                  <wp:posOffset>1651000</wp:posOffset>
                </wp:positionH>
                <wp:positionV relativeFrom="paragraph">
                  <wp:posOffset>-262467</wp:posOffset>
                </wp:positionV>
                <wp:extent cx="4775200" cy="2700867"/>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27008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6F1FE9" w14:textId="3EAD4090" w:rsidR="00D4561C" w:rsidRPr="00226410" w:rsidRDefault="001D60B4" w:rsidP="001308F7">
                            <w:pPr>
                              <w:pStyle w:val="Title"/>
                              <w:rPr>
                                <w:color w:val="FFFFFF" w:themeColor="background1"/>
                              </w:rPr>
                            </w:pPr>
                            <w:bookmarkStart w:id="13" w:name="_Toc527963999"/>
                            <w:bookmarkStart w:id="14" w:name="_Toc527968884"/>
                            <w:r>
                              <w:rPr>
                                <w:color w:val="FFFFFF" w:themeColor="background1"/>
                              </w:rPr>
                              <w:t xml:space="preserve">DOE IDIQ </w:t>
                            </w:r>
                            <w:r w:rsidR="00D4561C" w:rsidRPr="00226410">
                              <w:rPr>
                                <w:color w:val="FFFFFF" w:themeColor="background1"/>
                              </w:rPr>
                              <w:t>ESPC Contract Management Plan Template</w:t>
                            </w:r>
                            <w:bookmarkEnd w:id="13"/>
                            <w:bookmarkEnd w:id="14"/>
                            <w:r w:rsidR="00D4561C" w:rsidRPr="00226410">
                              <w:rPr>
                                <w:color w:val="FFFFFF" w:themeColor="background1"/>
                              </w:rPr>
                              <w:t xml:space="preserve"> </w:t>
                            </w:r>
                          </w:p>
                          <w:p w14:paraId="6C2803CF" w14:textId="0DC33579" w:rsidR="00D4561C" w:rsidRPr="00447C9E" w:rsidRDefault="00D4561C" w:rsidP="00F23A91">
                            <w:pPr>
                              <w:pStyle w:val="EERESubtitle"/>
                              <w:rPr>
                                <w:rFonts w:ascii="Franklin Gothic Medium" w:hAnsi="Franklin Gothic Medium"/>
                                <w:bCs/>
                                <w:spacing w:val="0"/>
                                <w14:textOutline w14:w="0" w14:cap="flat" w14:cmpd="sng" w14:algn="ctr">
                                  <w14:noFill/>
                                  <w14:prstDash w14:val="solid"/>
                                  <w14:round/>
                                </w14:textOutline>
                              </w:rPr>
                            </w:pPr>
                            <w:r w:rsidRPr="00447C9E">
                              <w:rPr>
                                <w:rFonts w:ascii="Franklin Gothic Medium" w:hAnsi="Franklin Gothic Medium"/>
                                <w:bCs/>
                                <w:spacing w:val="0"/>
                                <w14:textOutline w14:w="0" w14:cap="flat" w14:cmpd="sng" w14:algn="ctr">
                                  <w14:noFill/>
                                  <w14:prstDash w14:val="solid"/>
                                  <w14:round/>
                                </w14:textOutline>
                              </w:rPr>
                              <w:t>Site-</w:t>
                            </w:r>
                            <w:r w:rsidR="008F135E" w:rsidRPr="00447C9E">
                              <w:rPr>
                                <w:rFonts w:ascii="Franklin Gothic Medium" w:hAnsi="Franklin Gothic Medium"/>
                                <w:bCs/>
                                <w:spacing w:val="0"/>
                                <w14:textOutline w14:w="0" w14:cap="flat" w14:cmpd="sng" w14:algn="ctr">
                                  <w14:noFill/>
                                  <w14:prstDash w14:val="solid"/>
                                  <w14:round/>
                                </w14:textOutline>
                              </w:rPr>
                              <w:t>L</w:t>
                            </w:r>
                            <w:r w:rsidRPr="00447C9E">
                              <w:rPr>
                                <w:rFonts w:ascii="Franklin Gothic Medium" w:hAnsi="Franklin Gothic Medium"/>
                                <w:bCs/>
                                <w:spacing w:val="0"/>
                                <w14:textOutline w14:w="0" w14:cap="flat" w14:cmpd="sng" w14:algn="ctr">
                                  <w14:noFill/>
                                  <w14:prstDash w14:val="solid"/>
                                  <w14:round/>
                                </w14:textOutline>
                              </w:rPr>
                              <w:t>evel Contract Management for the Performance Period</w:t>
                            </w:r>
                          </w:p>
                          <w:p w14:paraId="5627180E" w14:textId="77777777" w:rsidR="00D4561C" w:rsidRPr="00447C9E" w:rsidRDefault="00D4561C" w:rsidP="00F23A91">
                            <w:pPr>
                              <w:pStyle w:val="EERESubtitle"/>
                            </w:pPr>
                          </w:p>
                          <w:p w14:paraId="1269C6F6" w14:textId="2108181F" w:rsidR="00D4561C" w:rsidRPr="00447C9E" w:rsidRDefault="00D4561C" w:rsidP="003A27DE">
                            <w:pPr>
                              <w:pStyle w:val="EEREmonthyear"/>
                              <w:rPr>
                                <w:rFonts w:ascii="Franklin Gothic Medium" w:hAnsi="Franklin Gothic Medium"/>
                              </w:rPr>
                            </w:pPr>
                            <w:r w:rsidRPr="00447C9E">
                              <w:rPr>
                                <w:rFonts w:ascii="Franklin Gothic Medium" w:hAnsi="Franklin Gothic Medium"/>
                              </w:rPr>
                              <w:t>October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E4934E" id="_x0000_t202" coordsize="21600,21600" o:spt="202" path="m,l,21600r21600,l21600,xe">
                <v:stroke joinstyle="miter"/>
                <v:path gradientshapeok="t" o:connecttype="rect"/>
              </v:shapetype>
              <v:shape id="Text Box 21" o:spid="_x0000_s1026" type="#_x0000_t202" style="position:absolute;margin-left:130pt;margin-top:-20.65pt;width:376pt;height:2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atSAIAAEgEAAAOAAAAZHJzL2Uyb0RvYy54bWysVNuO0zAQfUfiHyy/Z3PBbZpq01W33SKk&#10;5SLt8gGu4zQRicfY7iYL4t8ZO9tS4A3xEtlzOTNzzjjXN2PfkSdpbAuqpOlVQolUAqpWHUr6+XEX&#10;LSixjquKd6BkSZ+lpTer16+uB72UGTTQVdIQBFF2OeiSNs7pZRxb0cie2yvQUqGzBtNzh1dziCvD&#10;B0TvuzhLknk8gKm0ASGtRet2ctJVwK9rKdzHurbSka6k2JsLXxO+e/+NV9d8eTBcN614aYP/Qxc9&#10;bxUWPUNtuePkaNq/oPpWGLBQuysBfQx13QoZZsBp0uSPaR4armWYBcmx+kyT/X+w4sPTJ0PaqqRZ&#10;QYniPWr0KEdHbmEkWer5GbRdYtiDxkA3oh11DrNafQ/iiyUKNg1XB7k2BoZG8gr7C5nxReqEYz3I&#10;fngPFdbhRwcBaKxN78lDOgiio07PZ218LwKNLM9nKDglAn1ZniSLee67i/nylK6NdW8l9MQfSmpQ&#10;/ADPn+6tm0JPIb6agl3bdWEBOvWbATEnCxbHVO/zbQQ9vxdJcbe4W7CIZfO7iCVVFa13GxbNd2k+&#10;277Zbjbb9Me0VxdJacaS26yIdvNFHrGazaIiTxZRkha3xTxhBdvuQhKWPhUN7HnCJurcuB9f1NhD&#10;9Yw8GpjWGZ8fHhow3ygZcJVLar8euZGUdO8UalGkjPndDxc2yzO8mEvP/tLDlUCokjpKpuPGTe/l&#10;qE17aLDSpL6CNepXt4FZL/TUFSriL7iuQZuXp+Xfw+U9RP36Aax+AgAA//8DAFBLAwQUAAYACAAA&#10;ACEAsLIGoOAAAAAMAQAADwAAAGRycy9kb3ducmV2LnhtbEyPwU7DMBBE70j8g7VI3Fo7aahKyKZC&#10;IK6glhaJmxtvk4h4HcVuE/4e91SOszOafVOsJ9uJMw2+dYyQzBUI4sqZlmuE3efbbAXCB81Gd44J&#10;4Zc8rMvbm0Lnxo28ofM21CKWsM81QhNCn0vpq4as9nPXE0fv6AarQ5RDLc2gx1huO5kqtZRWtxw/&#10;NLqnl4aqn+3JIuzfj99fmfqoX+1DP7pJSbaPEvH+bnp+AhFoCtcwXPAjOpSR6eBObLzoENKlilsC&#10;wixLFiAuCZWk8XRAWKwyBbIs5P8R5R8AAAD//wMAUEsBAi0AFAAGAAgAAAAhALaDOJL+AAAA4QEA&#10;ABMAAAAAAAAAAAAAAAAAAAAAAFtDb250ZW50X1R5cGVzXS54bWxQSwECLQAUAAYACAAAACEAOP0h&#10;/9YAAACUAQAACwAAAAAAAAAAAAAAAAAvAQAAX3JlbHMvLnJlbHNQSwECLQAUAAYACAAAACEATFXW&#10;rUgCAABIBAAADgAAAAAAAAAAAAAAAAAuAgAAZHJzL2Uyb0RvYy54bWxQSwECLQAUAAYACAAAACEA&#10;sLIGoOAAAAAMAQAADwAAAAAAAAAAAAAAAACiBAAAZHJzL2Rvd25yZXYueG1sUEsFBgAAAAAEAAQA&#10;8wAAAK8FAAAAAA==&#10;" filled="f" stroked="f">
                <v:textbox>
                  <w:txbxContent>
                    <w:p w14:paraId="326F1FE9" w14:textId="3EAD4090" w:rsidR="00D4561C" w:rsidRPr="00226410" w:rsidRDefault="001D60B4" w:rsidP="001308F7">
                      <w:pPr>
                        <w:pStyle w:val="Title"/>
                        <w:rPr>
                          <w:color w:val="FFFFFF" w:themeColor="background1"/>
                        </w:rPr>
                      </w:pPr>
                      <w:bookmarkStart w:id="15" w:name="_Toc527963999"/>
                      <w:bookmarkStart w:id="16" w:name="_Toc527968884"/>
                      <w:r>
                        <w:rPr>
                          <w:color w:val="FFFFFF" w:themeColor="background1"/>
                        </w:rPr>
                        <w:t xml:space="preserve">DOE IDIQ </w:t>
                      </w:r>
                      <w:r w:rsidR="00D4561C" w:rsidRPr="00226410">
                        <w:rPr>
                          <w:color w:val="FFFFFF" w:themeColor="background1"/>
                        </w:rPr>
                        <w:t>ESPC Contract Management Plan Template</w:t>
                      </w:r>
                      <w:bookmarkEnd w:id="15"/>
                      <w:bookmarkEnd w:id="16"/>
                      <w:r w:rsidR="00D4561C" w:rsidRPr="00226410">
                        <w:rPr>
                          <w:color w:val="FFFFFF" w:themeColor="background1"/>
                        </w:rPr>
                        <w:t xml:space="preserve"> </w:t>
                      </w:r>
                    </w:p>
                    <w:p w14:paraId="6C2803CF" w14:textId="0DC33579" w:rsidR="00D4561C" w:rsidRPr="00447C9E" w:rsidRDefault="00D4561C" w:rsidP="00F23A91">
                      <w:pPr>
                        <w:pStyle w:val="EERESubtitle"/>
                        <w:rPr>
                          <w:rFonts w:ascii="Franklin Gothic Medium" w:hAnsi="Franklin Gothic Medium"/>
                          <w:bCs/>
                          <w:spacing w:val="0"/>
                          <w14:textOutline w14:w="0" w14:cap="flat" w14:cmpd="sng" w14:algn="ctr">
                            <w14:noFill/>
                            <w14:prstDash w14:val="solid"/>
                            <w14:round/>
                          </w14:textOutline>
                        </w:rPr>
                      </w:pPr>
                      <w:r w:rsidRPr="00447C9E">
                        <w:rPr>
                          <w:rFonts w:ascii="Franklin Gothic Medium" w:hAnsi="Franklin Gothic Medium"/>
                          <w:bCs/>
                          <w:spacing w:val="0"/>
                          <w14:textOutline w14:w="0" w14:cap="flat" w14:cmpd="sng" w14:algn="ctr">
                            <w14:noFill/>
                            <w14:prstDash w14:val="solid"/>
                            <w14:round/>
                          </w14:textOutline>
                        </w:rPr>
                        <w:t>Site-</w:t>
                      </w:r>
                      <w:r w:rsidR="008F135E" w:rsidRPr="00447C9E">
                        <w:rPr>
                          <w:rFonts w:ascii="Franklin Gothic Medium" w:hAnsi="Franklin Gothic Medium"/>
                          <w:bCs/>
                          <w:spacing w:val="0"/>
                          <w14:textOutline w14:w="0" w14:cap="flat" w14:cmpd="sng" w14:algn="ctr">
                            <w14:noFill/>
                            <w14:prstDash w14:val="solid"/>
                            <w14:round/>
                          </w14:textOutline>
                        </w:rPr>
                        <w:t>L</w:t>
                      </w:r>
                      <w:r w:rsidRPr="00447C9E">
                        <w:rPr>
                          <w:rFonts w:ascii="Franklin Gothic Medium" w:hAnsi="Franklin Gothic Medium"/>
                          <w:bCs/>
                          <w:spacing w:val="0"/>
                          <w14:textOutline w14:w="0" w14:cap="flat" w14:cmpd="sng" w14:algn="ctr">
                            <w14:noFill/>
                            <w14:prstDash w14:val="solid"/>
                            <w14:round/>
                          </w14:textOutline>
                        </w:rPr>
                        <w:t>evel Contract Management for the Performance Period</w:t>
                      </w:r>
                    </w:p>
                    <w:p w14:paraId="5627180E" w14:textId="77777777" w:rsidR="00D4561C" w:rsidRPr="00447C9E" w:rsidRDefault="00D4561C" w:rsidP="00F23A91">
                      <w:pPr>
                        <w:pStyle w:val="EERESubtitle"/>
                      </w:pPr>
                    </w:p>
                    <w:p w14:paraId="1269C6F6" w14:textId="2108181F" w:rsidR="00D4561C" w:rsidRPr="00447C9E" w:rsidRDefault="00D4561C" w:rsidP="003A27DE">
                      <w:pPr>
                        <w:pStyle w:val="EEREmonthyear"/>
                        <w:rPr>
                          <w:rFonts w:ascii="Franklin Gothic Medium" w:hAnsi="Franklin Gothic Medium"/>
                        </w:rPr>
                      </w:pPr>
                      <w:r w:rsidRPr="00447C9E">
                        <w:rPr>
                          <w:rFonts w:ascii="Franklin Gothic Medium" w:hAnsi="Franklin Gothic Medium"/>
                        </w:rPr>
                        <w:t>October 2018</w:t>
                      </w:r>
                    </w:p>
                  </w:txbxContent>
                </v:textbox>
              </v:shape>
            </w:pict>
          </mc:Fallback>
        </mc:AlternateContent>
      </w:r>
      <w:bookmarkEnd w:id="0"/>
      <w:bookmarkEnd w:id="1"/>
    </w:p>
    <w:p w14:paraId="766D293E" w14:textId="3574886C" w:rsidR="00844D66" w:rsidRPr="00394B95" w:rsidRDefault="00844D66">
      <w:pPr>
        <w:pStyle w:val="Heading1"/>
      </w:pPr>
      <w:bookmarkStart w:id="17" w:name="_Toc527964000"/>
      <w:bookmarkStart w:id="18" w:name="_Toc527968886"/>
      <w:bookmarkEnd w:id="2"/>
      <w:bookmarkEnd w:id="3"/>
      <w:bookmarkEnd w:id="4"/>
      <w:bookmarkEnd w:id="5"/>
      <w:bookmarkEnd w:id="6"/>
      <w:bookmarkEnd w:id="7"/>
      <w:bookmarkEnd w:id="8"/>
      <w:bookmarkEnd w:id="9"/>
      <w:bookmarkEnd w:id="10"/>
      <w:bookmarkEnd w:id="11"/>
      <w:r w:rsidRPr="00791DE4">
        <w:lastRenderedPageBreak/>
        <w:t>Purpose</w:t>
      </w:r>
      <w:bookmarkEnd w:id="17"/>
      <w:bookmarkEnd w:id="18"/>
    </w:p>
    <w:p w14:paraId="54D4198C" w14:textId="77777777" w:rsidR="00844D66" w:rsidRPr="007230DC" w:rsidRDefault="00844D66" w:rsidP="00844D66"/>
    <w:p w14:paraId="67E4EA98" w14:textId="42C66319" w:rsidR="00844D66" w:rsidRPr="001308F7" w:rsidRDefault="00844D66" w:rsidP="00844D66">
      <w:pPr>
        <w:rPr>
          <w:sz w:val="21"/>
          <w:szCs w:val="21"/>
        </w:rPr>
      </w:pPr>
      <w:bookmarkStart w:id="19" w:name="_Hlk528238175"/>
      <w:r w:rsidRPr="001308F7">
        <w:rPr>
          <w:sz w:val="21"/>
          <w:szCs w:val="21"/>
        </w:rPr>
        <w:t xml:space="preserve">The purpose of this document, the </w:t>
      </w:r>
      <w:r w:rsidR="001D60B4">
        <w:rPr>
          <w:sz w:val="21"/>
          <w:szCs w:val="21"/>
        </w:rPr>
        <w:t xml:space="preserve">DOE IDIQ </w:t>
      </w:r>
      <w:r w:rsidRPr="001308F7">
        <w:rPr>
          <w:sz w:val="21"/>
          <w:szCs w:val="21"/>
        </w:rPr>
        <w:t>ESPC Contract Management Plan (CMP)</w:t>
      </w:r>
      <w:r w:rsidR="008A2EE5" w:rsidRPr="001308F7">
        <w:rPr>
          <w:sz w:val="21"/>
          <w:szCs w:val="21"/>
        </w:rPr>
        <w:t xml:space="preserve"> </w:t>
      </w:r>
      <w:r w:rsidR="00817E78">
        <w:rPr>
          <w:sz w:val="21"/>
          <w:szCs w:val="21"/>
        </w:rPr>
        <w:t>T</w:t>
      </w:r>
      <w:r w:rsidR="008A2EE5" w:rsidRPr="001308F7">
        <w:rPr>
          <w:sz w:val="21"/>
          <w:szCs w:val="21"/>
        </w:rPr>
        <w:t>emplate</w:t>
      </w:r>
      <w:r w:rsidR="00817E78">
        <w:rPr>
          <w:sz w:val="21"/>
          <w:szCs w:val="21"/>
        </w:rPr>
        <w:t>,</w:t>
      </w:r>
      <w:r w:rsidRPr="001308F7">
        <w:rPr>
          <w:sz w:val="21"/>
          <w:szCs w:val="21"/>
        </w:rPr>
        <w:t xml:space="preserve"> is to provide best practices to agency personnel in the management of a Department of Energy (DOE) Energy Savings Performance Contract (ESPC) project during the post</w:t>
      </w:r>
      <w:r w:rsidR="00817E78">
        <w:rPr>
          <w:sz w:val="21"/>
          <w:szCs w:val="21"/>
        </w:rPr>
        <w:t>-</w:t>
      </w:r>
      <w:r w:rsidRPr="001308F7">
        <w:rPr>
          <w:sz w:val="21"/>
          <w:szCs w:val="21"/>
        </w:rPr>
        <w:t>installation performance period.</w:t>
      </w:r>
      <w:r w:rsidR="008F135E">
        <w:rPr>
          <w:sz w:val="21"/>
          <w:szCs w:val="21"/>
        </w:rPr>
        <w:t xml:space="preserve"> </w:t>
      </w:r>
      <w:r w:rsidRPr="001308F7">
        <w:rPr>
          <w:sz w:val="21"/>
          <w:szCs w:val="21"/>
        </w:rPr>
        <w:t>This document will assist the Agency in effective ESPC project administration and management. This document is intended to be a guide and may be modified by the agency to fit specific needs and procedures.</w:t>
      </w:r>
      <w:r w:rsidR="008F135E">
        <w:rPr>
          <w:sz w:val="21"/>
          <w:szCs w:val="21"/>
        </w:rPr>
        <w:t xml:space="preserve"> </w:t>
      </w:r>
    </w:p>
    <w:bookmarkEnd w:id="19"/>
    <w:p w14:paraId="5408C825" w14:textId="77777777" w:rsidR="00844D66" w:rsidRPr="001308F7" w:rsidRDefault="00844D66" w:rsidP="00844D66">
      <w:pPr>
        <w:rPr>
          <w:sz w:val="21"/>
          <w:szCs w:val="21"/>
        </w:rPr>
      </w:pPr>
    </w:p>
    <w:p w14:paraId="6FF3281A" w14:textId="0401441F" w:rsidR="00844D66" w:rsidRPr="001308F7" w:rsidRDefault="00844D66" w:rsidP="00844D66">
      <w:pPr>
        <w:rPr>
          <w:sz w:val="21"/>
          <w:szCs w:val="21"/>
        </w:rPr>
      </w:pPr>
      <w:r w:rsidRPr="001308F7">
        <w:rPr>
          <w:sz w:val="21"/>
          <w:szCs w:val="21"/>
        </w:rPr>
        <w:t xml:space="preserve">When the installation is </w:t>
      </w:r>
      <w:r w:rsidR="00F14E61" w:rsidRPr="001308F7">
        <w:rPr>
          <w:sz w:val="21"/>
          <w:szCs w:val="21"/>
        </w:rPr>
        <w:t>complete,</w:t>
      </w:r>
      <w:r w:rsidRPr="001308F7">
        <w:rPr>
          <w:sz w:val="21"/>
          <w:szCs w:val="21"/>
        </w:rPr>
        <w:t xml:space="preserve"> and the acceptance period has begun, the Agency should start collecting all the necessary information for project management during the performance phase of the contract. This includes vital contract documents, descriptive contractual data on which party will conduct Operations and Maintenance (O&amp;M), Preventative Maintenance (PM), Repair and Replacement (R&amp;R), and the Measurement and Verification (M&amp;V) Plan for the performance period, and includes the specifics of which party, agency or Energy Services Contractor (ESCO), will conduct the oversight of these operations. The post-installation document submittals, as they become available, also need to be collected and retained. Examples include the Post-Installation M&amp;V Report, Commissioning Plan, and Commissioning Report. This plan provides suggestions on means to track, control, and archive these documents, as they are critical to performance period project management.</w:t>
      </w:r>
    </w:p>
    <w:p w14:paraId="5E566687" w14:textId="77777777" w:rsidR="00844D66" w:rsidRPr="001308F7" w:rsidRDefault="00844D66" w:rsidP="00844D66">
      <w:pPr>
        <w:rPr>
          <w:sz w:val="21"/>
          <w:szCs w:val="21"/>
        </w:rPr>
      </w:pPr>
    </w:p>
    <w:p w14:paraId="33A83743" w14:textId="77777777" w:rsidR="00844D66" w:rsidRPr="001308F7" w:rsidRDefault="00844D66" w:rsidP="00844D66">
      <w:pPr>
        <w:rPr>
          <w:sz w:val="21"/>
          <w:szCs w:val="21"/>
        </w:rPr>
      </w:pPr>
      <w:r w:rsidRPr="001308F7">
        <w:rPr>
          <w:sz w:val="21"/>
          <w:szCs w:val="21"/>
        </w:rPr>
        <w:t>The data contained herein becomes the basis for the performance period management, operation and control. Annual M&amp;V true-up activities to confirm or modify contractor payments will require a comprehensive working knowledge of all of the information contained herein.</w:t>
      </w:r>
    </w:p>
    <w:p w14:paraId="575CE698" w14:textId="77777777" w:rsidR="00844D66" w:rsidRPr="007230DC" w:rsidRDefault="00844D66" w:rsidP="00844D66"/>
    <w:p w14:paraId="22074C95" w14:textId="77777777" w:rsidR="00844D66" w:rsidRPr="00394B95" w:rsidRDefault="00844D66">
      <w:pPr>
        <w:pStyle w:val="Heading2"/>
      </w:pPr>
      <w:bookmarkStart w:id="20" w:name="_Toc527964001"/>
      <w:bookmarkStart w:id="21" w:name="_Toc527968887"/>
      <w:r w:rsidRPr="00791DE4">
        <w:t>Template</w:t>
      </w:r>
      <w:r w:rsidRPr="00394B95">
        <w:t xml:space="preserve"> User Guidance</w:t>
      </w:r>
      <w:bookmarkEnd w:id="20"/>
      <w:bookmarkEnd w:id="21"/>
    </w:p>
    <w:p w14:paraId="0D11B12C" w14:textId="77777777" w:rsidR="00844D66" w:rsidRPr="007230DC" w:rsidRDefault="00844D66" w:rsidP="00844D66"/>
    <w:p w14:paraId="19FB7B5C" w14:textId="4A4577D2" w:rsidR="0016595A" w:rsidRDefault="00844D66" w:rsidP="00844D66">
      <w:pPr>
        <w:rPr>
          <w:sz w:val="21"/>
          <w:szCs w:val="21"/>
        </w:rPr>
      </w:pPr>
      <w:r w:rsidRPr="001308F7">
        <w:rPr>
          <w:sz w:val="21"/>
          <w:szCs w:val="21"/>
        </w:rPr>
        <w:t xml:space="preserve">This </w:t>
      </w:r>
      <w:r w:rsidR="00EA4B8D" w:rsidRPr="001308F7">
        <w:rPr>
          <w:sz w:val="21"/>
          <w:szCs w:val="21"/>
        </w:rPr>
        <w:t xml:space="preserve">template </w:t>
      </w:r>
      <w:r w:rsidRPr="001308F7">
        <w:rPr>
          <w:sz w:val="21"/>
          <w:szCs w:val="21"/>
        </w:rPr>
        <w:t>is structured to provide all the information to the</w:t>
      </w:r>
      <w:r w:rsidR="00F161A5" w:rsidRPr="001308F7">
        <w:rPr>
          <w:sz w:val="21"/>
          <w:szCs w:val="21"/>
        </w:rPr>
        <w:t xml:space="preserve"> Contracting Officer (CO or KO) and the</w:t>
      </w:r>
      <w:r w:rsidRPr="001308F7">
        <w:rPr>
          <w:sz w:val="21"/>
          <w:szCs w:val="21"/>
        </w:rPr>
        <w:t xml:space="preserve"> Contracting Officer Representative (COR) for management of the project during the performance period.</w:t>
      </w:r>
      <w:r w:rsidR="008F135E">
        <w:rPr>
          <w:sz w:val="21"/>
          <w:szCs w:val="21"/>
        </w:rPr>
        <w:t xml:space="preserve"> </w:t>
      </w:r>
      <w:r w:rsidRPr="001308F7">
        <w:rPr>
          <w:sz w:val="21"/>
          <w:szCs w:val="21"/>
        </w:rPr>
        <w:t xml:space="preserve">This is accomplished first by a checklist to ensure the </w:t>
      </w:r>
      <w:r w:rsidR="00EA4B8D" w:rsidRPr="001308F7">
        <w:rPr>
          <w:sz w:val="21"/>
          <w:szCs w:val="21"/>
        </w:rPr>
        <w:t>template</w:t>
      </w:r>
      <w:r w:rsidRPr="001308F7">
        <w:rPr>
          <w:sz w:val="21"/>
          <w:szCs w:val="21"/>
        </w:rPr>
        <w:t xml:space="preserve"> is properly set up and the data from the contract, the design, and the construction efforts are inserted to allow transfer of the initial information to the performance period </w:t>
      </w:r>
      <w:r w:rsidR="008632AF" w:rsidRPr="001308F7">
        <w:rPr>
          <w:sz w:val="21"/>
          <w:szCs w:val="21"/>
        </w:rPr>
        <w:t xml:space="preserve">CO/KO and </w:t>
      </w:r>
      <w:r w:rsidRPr="001308F7">
        <w:rPr>
          <w:sz w:val="21"/>
          <w:szCs w:val="21"/>
        </w:rPr>
        <w:t>COR.</w:t>
      </w:r>
      <w:r w:rsidR="008F135E">
        <w:rPr>
          <w:sz w:val="21"/>
          <w:szCs w:val="21"/>
        </w:rPr>
        <w:t xml:space="preserve"> </w:t>
      </w:r>
      <w:r w:rsidRPr="001308F7">
        <w:rPr>
          <w:sz w:val="21"/>
          <w:szCs w:val="21"/>
        </w:rPr>
        <w:t xml:space="preserve">A second checklist is provided to give the </w:t>
      </w:r>
      <w:r w:rsidR="008632AF" w:rsidRPr="001308F7">
        <w:rPr>
          <w:sz w:val="21"/>
          <w:szCs w:val="21"/>
        </w:rPr>
        <w:t xml:space="preserve">CO/KO and </w:t>
      </w:r>
      <w:r w:rsidRPr="001308F7">
        <w:rPr>
          <w:sz w:val="21"/>
          <w:szCs w:val="21"/>
        </w:rPr>
        <w:t>COR a list of annual activities that must be accomplished to properly manage the contract. These checklists help to ensure continuity of knowledge and operations. A series of forms, charts, and figures are provided in each area of concern to assist the COR in capturing vital information and ensure its availability during the course of the project.</w:t>
      </w:r>
      <w:r w:rsidR="008F135E">
        <w:rPr>
          <w:sz w:val="21"/>
          <w:szCs w:val="21"/>
        </w:rPr>
        <w:t xml:space="preserve"> </w:t>
      </w:r>
      <w:r w:rsidRPr="001308F7">
        <w:rPr>
          <w:sz w:val="21"/>
          <w:szCs w:val="21"/>
        </w:rPr>
        <w:t xml:space="preserve">The DOE may provide training and assistance to the COR in the initial setup of the data in the forms and may assist by providing guidance in the first year of the performance period. The above-mentioned checklists are found in Appendices A and B. </w:t>
      </w:r>
    </w:p>
    <w:p w14:paraId="28F99E85" w14:textId="77777777" w:rsidR="00440D95" w:rsidRPr="001308F7" w:rsidRDefault="00440D95" w:rsidP="00844D66">
      <w:pPr>
        <w:rPr>
          <w:sz w:val="21"/>
          <w:szCs w:val="21"/>
        </w:rPr>
      </w:pPr>
    </w:p>
    <w:p w14:paraId="44585EB5" w14:textId="1BBEF7AB" w:rsidR="0016595A" w:rsidRPr="001308F7" w:rsidRDefault="00087436" w:rsidP="001308F7">
      <w:pPr>
        <w:rPr>
          <w:sz w:val="21"/>
          <w:szCs w:val="21"/>
        </w:rPr>
      </w:pPr>
      <w:r w:rsidRPr="001308F7">
        <w:rPr>
          <w:sz w:val="21"/>
          <w:szCs w:val="21"/>
        </w:rPr>
        <w:t>The following template has a series of notes providing further instruction as to how the template is to be populated and maintained. “</w:t>
      </w:r>
      <w:r w:rsidRPr="001308F7">
        <w:rPr>
          <w:i/>
          <w:iCs/>
          <w:color w:val="343AFF"/>
          <w:sz w:val="21"/>
          <w:szCs w:val="21"/>
        </w:rPr>
        <w:t>Template Notes</w:t>
      </w:r>
      <w:r w:rsidRPr="001308F7">
        <w:rPr>
          <w:sz w:val="21"/>
          <w:szCs w:val="21"/>
        </w:rPr>
        <w:t>” in blue italicized font, provide instructions on how to populate individual sections of the template and the note is meant to be deleted upon completing the initial release of the document. “</w:t>
      </w:r>
      <w:r w:rsidRPr="001308F7">
        <w:rPr>
          <w:i/>
          <w:iCs/>
          <w:color w:val="C00000"/>
          <w:sz w:val="21"/>
          <w:szCs w:val="21"/>
        </w:rPr>
        <w:t>Editor’s Notes</w:t>
      </w:r>
      <w:r w:rsidRPr="001308F7">
        <w:rPr>
          <w:sz w:val="21"/>
          <w:szCs w:val="21"/>
        </w:rPr>
        <w:t>” in dark red italicized font, provide instructions on maintaining the document over the life of the contract and are meant to remain within the document for future reference.</w:t>
      </w:r>
    </w:p>
    <w:p w14:paraId="1C120792" w14:textId="77777777" w:rsidR="0016595A" w:rsidRPr="001308F7" w:rsidRDefault="0016595A" w:rsidP="0016595A">
      <w:pPr>
        <w:jc w:val="center"/>
        <w:rPr>
          <w:i/>
          <w:iCs/>
          <w:sz w:val="21"/>
          <w:szCs w:val="21"/>
        </w:rPr>
      </w:pPr>
    </w:p>
    <w:p w14:paraId="2EB251D2" w14:textId="77777777" w:rsidR="0016595A" w:rsidRPr="001308F7" w:rsidRDefault="0016595A" w:rsidP="0016595A">
      <w:pPr>
        <w:jc w:val="center"/>
        <w:rPr>
          <w:i/>
          <w:iCs/>
          <w:sz w:val="21"/>
          <w:szCs w:val="21"/>
        </w:rPr>
      </w:pPr>
    </w:p>
    <w:p w14:paraId="49E48C2A" w14:textId="77777777" w:rsidR="0016595A" w:rsidRPr="001308F7" w:rsidRDefault="0016595A" w:rsidP="0016595A">
      <w:pPr>
        <w:jc w:val="center"/>
        <w:rPr>
          <w:i/>
          <w:iCs/>
          <w:sz w:val="21"/>
          <w:szCs w:val="21"/>
        </w:rPr>
      </w:pPr>
    </w:p>
    <w:p w14:paraId="7D1FE470" w14:textId="77777777" w:rsidR="0016595A" w:rsidRPr="001308F7" w:rsidRDefault="0016595A" w:rsidP="0016595A">
      <w:pPr>
        <w:jc w:val="center"/>
        <w:rPr>
          <w:i/>
          <w:iCs/>
          <w:sz w:val="21"/>
          <w:szCs w:val="21"/>
        </w:rPr>
      </w:pPr>
    </w:p>
    <w:p w14:paraId="478457C3" w14:textId="77777777" w:rsidR="0016595A" w:rsidRPr="001308F7" w:rsidRDefault="0016595A" w:rsidP="0016595A">
      <w:pPr>
        <w:jc w:val="center"/>
        <w:rPr>
          <w:i/>
          <w:iCs/>
          <w:sz w:val="21"/>
          <w:szCs w:val="21"/>
        </w:rPr>
      </w:pPr>
    </w:p>
    <w:p w14:paraId="7D6C904D" w14:textId="77777777" w:rsidR="0016595A" w:rsidRPr="001308F7" w:rsidRDefault="0016595A" w:rsidP="0016595A">
      <w:pPr>
        <w:jc w:val="center"/>
        <w:rPr>
          <w:i/>
          <w:iCs/>
          <w:sz w:val="21"/>
          <w:szCs w:val="21"/>
        </w:rPr>
      </w:pPr>
    </w:p>
    <w:p w14:paraId="716BE550" w14:textId="14E728F1" w:rsidR="0016595A" w:rsidRDefault="0016595A" w:rsidP="008F135E">
      <w:pPr>
        <w:rPr>
          <w:i/>
          <w:iCs/>
          <w:sz w:val="21"/>
          <w:szCs w:val="21"/>
        </w:rPr>
      </w:pPr>
    </w:p>
    <w:p w14:paraId="031A720E" w14:textId="77777777" w:rsidR="008F135E" w:rsidRPr="001308F7" w:rsidRDefault="008F135E" w:rsidP="008F135E">
      <w:pPr>
        <w:rPr>
          <w:i/>
          <w:iCs/>
          <w:sz w:val="21"/>
          <w:szCs w:val="21"/>
        </w:rPr>
      </w:pPr>
    </w:p>
    <w:p w14:paraId="448ADC73" w14:textId="77777777" w:rsidR="001B5A2D" w:rsidRDefault="001B5A2D" w:rsidP="001308F7">
      <w:pPr>
        <w:jc w:val="center"/>
        <w:rPr>
          <w:i/>
          <w:iCs/>
          <w:color w:val="343AFF"/>
          <w:sz w:val="21"/>
          <w:szCs w:val="21"/>
        </w:rPr>
      </w:pPr>
    </w:p>
    <w:p w14:paraId="63F0CF99" w14:textId="77777777" w:rsidR="001B5A2D" w:rsidRDefault="001B5A2D" w:rsidP="001308F7">
      <w:pPr>
        <w:jc w:val="center"/>
        <w:rPr>
          <w:i/>
          <w:iCs/>
          <w:color w:val="343AFF"/>
          <w:sz w:val="21"/>
          <w:szCs w:val="21"/>
        </w:rPr>
      </w:pPr>
    </w:p>
    <w:p w14:paraId="79BF6511" w14:textId="77777777" w:rsidR="001B5A2D" w:rsidRDefault="001B5A2D" w:rsidP="001308F7">
      <w:pPr>
        <w:jc w:val="center"/>
        <w:rPr>
          <w:i/>
          <w:iCs/>
          <w:color w:val="343AFF"/>
          <w:sz w:val="21"/>
          <w:szCs w:val="21"/>
        </w:rPr>
      </w:pPr>
    </w:p>
    <w:p w14:paraId="7B780567" w14:textId="77777777" w:rsidR="001B5A2D" w:rsidRDefault="001B5A2D" w:rsidP="001308F7">
      <w:pPr>
        <w:jc w:val="center"/>
        <w:rPr>
          <w:i/>
          <w:iCs/>
          <w:color w:val="343AFF"/>
          <w:sz w:val="21"/>
          <w:szCs w:val="21"/>
        </w:rPr>
      </w:pPr>
    </w:p>
    <w:p w14:paraId="73C91220" w14:textId="77777777" w:rsidR="001B5A2D" w:rsidRDefault="001B5A2D" w:rsidP="001308F7">
      <w:pPr>
        <w:jc w:val="center"/>
        <w:rPr>
          <w:i/>
          <w:iCs/>
          <w:color w:val="343AFF"/>
          <w:sz w:val="21"/>
          <w:szCs w:val="21"/>
        </w:rPr>
      </w:pPr>
    </w:p>
    <w:p w14:paraId="5C9E26F8" w14:textId="77777777" w:rsidR="001B5A2D" w:rsidRDefault="001B5A2D" w:rsidP="001308F7">
      <w:pPr>
        <w:jc w:val="center"/>
        <w:rPr>
          <w:i/>
          <w:iCs/>
          <w:color w:val="343AFF"/>
          <w:sz w:val="21"/>
          <w:szCs w:val="21"/>
        </w:rPr>
      </w:pPr>
    </w:p>
    <w:p w14:paraId="3C91B4CD" w14:textId="77777777" w:rsidR="001B5A2D" w:rsidRDefault="001B5A2D" w:rsidP="001308F7">
      <w:pPr>
        <w:jc w:val="center"/>
        <w:rPr>
          <w:i/>
          <w:iCs/>
          <w:color w:val="343AFF"/>
          <w:sz w:val="21"/>
          <w:szCs w:val="21"/>
        </w:rPr>
      </w:pPr>
    </w:p>
    <w:p w14:paraId="6214F868" w14:textId="3A49CEDD" w:rsidR="001308F7" w:rsidRDefault="00F8171E" w:rsidP="001308F7">
      <w:pPr>
        <w:jc w:val="center"/>
        <w:rPr>
          <w:i/>
          <w:iCs/>
          <w:color w:val="343AFF"/>
          <w:sz w:val="21"/>
          <w:szCs w:val="21"/>
        </w:rPr>
      </w:pPr>
      <w:r w:rsidRPr="001308F7">
        <w:rPr>
          <w:i/>
          <w:iCs/>
          <w:color w:val="343AFF"/>
          <w:sz w:val="21"/>
          <w:szCs w:val="21"/>
        </w:rPr>
        <w:t xml:space="preserve">Template Note: The </w:t>
      </w:r>
      <w:r w:rsidR="008F135E">
        <w:rPr>
          <w:i/>
          <w:iCs/>
          <w:color w:val="343AFF"/>
          <w:sz w:val="21"/>
          <w:szCs w:val="21"/>
        </w:rPr>
        <w:t>t</w:t>
      </w:r>
      <w:r w:rsidR="0016595A" w:rsidRPr="001308F7">
        <w:rPr>
          <w:i/>
          <w:iCs/>
          <w:color w:val="343AFF"/>
          <w:sz w:val="21"/>
          <w:szCs w:val="21"/>
        </w:rPr>
        <w:t xml:space="preserve">emplate starts on </w:t>
      </w:r>
      <w:r w:rsidR="000620BA" w:rsidRPr="001308F7">
        <w:rPr>
          <w:i/>
          <w:iCs/>
          <w:color w:val="343AFF"/>
          <w:sz w:val="21"/>
          <w:szCs w:val="21"/>
        </w:rPr>
        <w:t xml:space="preserve">the </w:t>
      </w:r>
      <w:r w:rsidR="0016595A" w:rsidRPr="001308F7">
        <w:rPr>
          <w:i/>
          <w:iCs/>
          <w:color w:val="343AFF"/>
          <w:sz w:val="21"/>
          <w:szCs w:val="21"/>
        </w:rPr>
        <w:t>next page</w:t>
      </w:r>
      <w:r w:rsidR="001308F7">
        <w:rPr>
          <w:i/>
          <w:iCs/>
          <w:color w:val="343AFF"/>
          <w:sz w:val="21"/>
          <w:szCs w:val="21"/>
        </w:rPr>
        <w:t>.</w:t>
      </w:r>
      <w:r w:rsidRPr="001308F7">
        <w:rPr>
          <w:i/>
          <w:iCs/>
          <w:color w:val="343AFF"/>
          <w:sz w:val="21"/>
          <w:szCs w:val="21"/>
        </w:rPr>
        <w:t xml:space="preserve"> </w:t>
      </w:r>
    </w:p>
    <w:p w14:paraId="17F3BC93" w14:textId="42DAC70E" w:rsidR="0016595A" w:rsidRPr="001308F7" w:rsidRDefault="003A27DE" w:rsidP="001308F7">
      <w:pPr>
        <w:jc w:val="center"/>
        <w:rPr>
          <w:i/>
          <w:iCs/>
          <w:color w:val="343AFF"/>
        </w:rPr>
      </w:pPr>
      <w:r>
        <w:rPr>
          <w:i/>
          <w:iCs/>
          <w:color w:val="343AFF"/>
          <w:sz w:val="21"/>
          <w:szCs w:val="21"/>
        </w:rPr>
        <w:t>(</w:t>
      </w:r>
      <w:r w:rsidR="00E57A16" w:rsidRPr="001308F7">
        <w:rPr>
          <w:i/>
          <w:iCs/>
          <w:color w:val="343AFF"/>
          <w:sz w:val="21"/>
          <w:szCs w:val="21"/>
        </w:rPr>
        <w:t xml:space="preserve">REMOVE THE CONTENT </w:t>
      </w:r>
      <w:r w:rsidR="00432914" w:rsidRPr="001308F7">
        <w:rPr>
          <w:i/>
          <w:iCs/>
          <w:color w:val="343AFF"/>
          <w:sz w:val="21"/>
          <w:szCs w:val="21"/>
        </w:rPr>
        <w:t>BEFORE THE NEXT PAGE</w:t>
      </w:r>
      <w:r w:rsidR="00F8171E" w:rsidRPr="001308F7">
        <w:rPr>
          <w:i/>
          <w:iCs/>
          <w:color w:val="343AFF"/>
          <w:sz w:val="21"/>
          <w:szCs w:val="21"/>
        </w:rPr>
        <w:t>.</w:t>
      </w:r>
      <w:r>
        <w:rPr>
          <w:i/>
          <w:iCs/>
          <w:color w:val="343AFF"/>
          <w:sz w:val="21"/>
          <w:szCs w:val="21"/>
        </w:rPr>
        <w:t>)</w:t>
      </w:r>
      <w:r w:rsidR="00844D66" w:rsidRPr="001308F7">
        <w:rPr>
          <w:i/>
          <w:iCs/>
          <w:color w:val="343AFF"/>
        </w:rPr>
        <w:br w:type="page"/>
      </w:r>
    </w:p>
    <w:p w14:paraId="41FD8300" w14:textId="584DA32D" w:rsidR="00844D66" w:rsidRDefault="00844D66"/>
    <w:p w14:paraId="74E99019" w14:textId="2B504897" w:rsidR="00F96279" w:rsidRDefault="00FE7A1E">
      <w:pPr>
        <w:spacing w:after="720"/>
      </w:pPr>
      <w:r>
        <w:rPr>
          <w:noProof/>
        </w:rPr>
        <mc:AlternateContent>
          <mc:Choice Requires="wps">
            <w:drawing>
              <wp:anchor distT="0" distB="0" distL="114300" distR="114300" simplePos="0" relativeHeight="251660288" behindDoc="0" locked="0" layoutInCell="1" allowOverlap="1" wp14:anchorId="6518D789" wp14:editId="3C3DDB4F">
                <wp:simplePos x="0" y="0"/>
                <wp:positionH relativeFrom="page">
                  <wp:posOffset>685800</wp:posOffset>
                </wp:positionH>
                <wp:positionV relativeFrom="page">
                  <wp:posOffset>1466850</wp:posOffset>
                </wp:positionV>
                <wp:extent cx="6400800" cy="1965960"/>
                <wp:effectExtent l="0" t="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6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54A07" w14:textId="0060DA0A" w:rsidR="00D4561C" w:rsidRPr="001308F7" w:rsidRDefault="006506D8" w:rsidP="00000D8A">
                            <w:pPr>
                              <w:pBdr>
                                <w:left w:val="single" w:sz="24" w:space="4" w:color="AAAEA7"/>
                                <w:bottom w:val="single" w:sz="8" w:space="6" w:color="1E3054"/>
                              </w:pBdr>
                              <w:spacing w:after="60"/>
                              <w:rPr>
                                <w:rFonts w:ascii="Franklin Gothic Medium" w:hAnsi="Franklin Gothic Medium"/>
                                <w:b/>
                                <w:color w:val="017A3E"/>
                                <w:sz w:val="52"/>
                                <w:szCs w:val="52"/>
                              </w:rPr>
                            </w:pPr>
                            <w:r>
                              <w:rPr>
                                <w:rFonts w:ascii="Franklin Gothic Medium" w:hAnsi="Franklin Gothic Medium"/>
                                <w:b/>
                                <w:color w:val="017A3E"/>
                                <w:sz w:val="52"/>
                                <w:szCs w:val="52"/>
                              </w:rPr>
                              <w:t xml:space="preserve">DOE IDIQ </w:t>
                            </w:r>
                            <w:r w:rsidR="00D4561C" w:rsidRPr="001308F7">
                              <w:rPr>
                                <w:rFonts w:ascii="Franklin Gothic Medium" w:hAnsi="Franklin Gothic Medium"/>
                                <w:b/>
                                <w:color w:val="017A3E"/>
                                <w:sz w:val="52"/>
                                <w:szCs w:val="52"/>
                              </w:rPr>
                              <w:t xml:space="preserve">ESPC Contract Management Plan: </w:t>
                            </w:r>
                          </w:p>
                          <w:p w14:paraId="6F65CFF2" w14:textId="7D475AA9" w:rsidR="00D4561C" w:rsidRPr="001308F7" w:rsidRDefault="00D4561C" w:rsidP="00000D8A">
                            <w:pPr>
                              <w:pBdr>
                                <w:left w:val="single" w:sz="24" w:space="4" w:color="AAAEA7"/>
                                <w:bottom w:val="single" w:sz="8" w:space="6" w:color="1E3054"/>
                              </w:pBdr>
                              <w:spacing w:after="60"/>
                              <w:rPr>
                                <w:rFonts w:ascii="Franklin Gothic Medium" w:hAnsi="Franklin Gothic Medium"/>
                                <w:b/>
                                <w:color w:val="017A3E"/>
                                <w:sz w:val="52"/>
                                <w:szCs w:val="52"/>
                              </w:rPr>
                            </w:pPr>
                            <w:r w:rsidRPr="001308F7">
                              <w:rPr>
                                <w:rFonts w:ascii="Franklin Gothic Medium" w:hAnsi="Franklin Gothic Medium"/>
                                <w:b/>
                                <w:color w:val="017A3E"/>
                                <w:sz w:val="52"/>
                                <w:szCs w:val="52"/>
                              </w:rPr>
                              <w:t>Site-</w:t>
                            </w:r>
                            <w:r w:rsidR="006506D8">
                              <w:rPr>
                                <w:rFonts w:ascii="Franklin Gothic Medium" w:hAnsi="Franklin Gothic Medium"/>
                                <w:b/>
                                <w:color w:val="017A3E"/>
                                <w:sz w:val="52"/>
                                <w:szCs w:val="52"/>
                              </w:rPr>
                              <w:t>L</w:t>
                            </w:r>
                            <w:r w:rsidRPr="001308F7">
                              <w:rPr>
                                <w:rFonts w:ascii="Franklin Gothic Medium" w:hAnsi="Franklin Gothic Medium"/>
                                <w:b/>
                                <w:color w:val="017A3E"/>
                                <w:sz w:val="52"/>
                                <w:szCs w:val="52"/>
                              </w:rPr>
                              <w:t xml:space="preserve">evel Contract Management for the Performance Period </w:t>
                            </w:r>
                          </w:p>
                          <w:p w14:paraId="2FE77C36" w14:textId="77777777" w:rsidR="00D4561C" w:rsidRPr="001308F7" w:rsidRDefault="00D4561C" w:rsidP="00000D8A">
                            <w:pPr>
                              <w:pBdr>
                                <w:left w:val="single" w:sz="24" w:space="4" w:color="ABB9D6"/>
                              </w:pBdr>
                              <w:spacing w:before="120" w:after="120"/>
                              <w:rPr>
                                <w:rFonts w:ascii="Franklin Gothic Medium" w:hAnsi="Franklin Gothic Medium"/>
                                <w:noProof/>
                                <w:color w:val="000000"/>
                                <w:sz w:val="32"/>
                                <w:szCs w:val="32"/>
                              </w:rPr>
                            </w:pPr>
                            <w:r w:rsidRPr="001308F7">
                              <w:rPr>
                                <w:rFonts w:ascii="Franklin Gothic Medium" w:hAnsi="Franklin Gothic Medium"/>
                                <w:noProof/>
                                <w:color w:val="000000"/>
                                <w:sz w:val="32"/>
                                <w:szCs w:val="32"/>
                              </w:rPr>
                              <w:t>(Contract Number), (Date Amended), (Contributors)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D789" id="Text Box 41" o:spid="_x0000_s1027" type="#_x0000_t202" style="position:absolute;margin-left:54pt;margin-top:115.5pt;width:7in;height:15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iIhwIAABgFAAAOAAAAZHJzL2Uyb0RvYy54bWysVNuO2yAQfa/Uf0C8Z21HzsXWOqu9NFWl&#10;7UXa7QcQwDEqBgok9rbqv3eAJM32IlVV/YCBGYY5c85weTX2Eu25dUKrBhcXOUZcUc2E2jb44+N6&#10;ssTIeaIYkVrxBj9xh69WL19cDqbmU91pybhFEES5ejAN7rw3dZY52vGeuAttuAJjq21PPCztNmOW&#10;DBC9l9k0z+fZoC0zVlPuHOzeJSNexfhty6l/37aOeyQbDLn5ONo4bsKYrS5JvbXEdIIe0iD/kEVP&#10;hIJLT6HuiCdoZ8UvoXpBrXa69RdU95luW0F5xABoivwnNA8dMTxigeI4cyqT+39h6bv9B4sEa/AC&#10;I0V6oOiRjx7d6BGVRSjPYFwNXg8G/PwI+0BzhOrMvaafHFL6tiNqy6+t1UPHCYP04sns7GiK40KQ&#10;zfBWM7iH7LyOgcbW9qF2UA0E0YGmpxM1IRcKm/Myz5c5mCjYimo+q+aRvIzUx+PGOv+a6x6FSYMt&#10;cB/Dk/298wAEXI8u4TanpWBrIWVc2O3mVlq0J6CTdfwCdjjyzE2q4Kx0OJbMaQeyhDuCLeQbef9a&#10;FdMyv5lWk/V8uZiU63I2qRb5cpIX1Q0kX1bl3fpbSLAo604wxtW9UPyowaL8O44P3ZDUE1WIhgZX&#10;s+kscfRHkHn8fgeyFx5aUoq+wVBx+FKTBGZfKQawSe2JkGmePU8/lgxqcPzHqkQdBOqTCPy4GaPi&#10;TvLaaPYEwrAaaAOK4TmBSaftF4wGaM0Gu887YjlG8o0CcVVFWYZejotytpjCwp5bNucWoiiEarDH&#10;KE1vfer/nbFi28FNSc5KX4MgWxGlEpSbsgIkYQHtFzEdnorQ3+fr6PXjQVt9BwAA//8DAFBLAwQU&#10;AAYACAAAACEALNIEnd8AAAAMAQAADwAAAGRycy9kb3ducmV2LnhtbEyPwU7DMBBE70j8g7VIXBC1&#10;U9q0TeNUgATi2tIP2MRuEhGvo9ht0r9ne4LbjHY0+ybfTa4TFzuE1pOGZKZAWKq8aanWcPz+eF6D&#10;CBHJYOfJarjaALvi/i7HzPiR9vZyiLXgEgoZamhi7DMpQ9VYh2Hme0t8O/nBYWQ71NIMOHK56+Rc&#10;qVQ6bIk/NNjb98ZWP4ez03D6Gp+Wm7H8jMfVfpG+Ybsq/VXrx4fpdQsi2in+heGGz+hQMFPpz2SC&#10;6NirNW+JGuYvCYtbIklSVqWG5UKlIItc/h9R/AIAAP//AwBQSwECLQAUAAYACAAAACEAtoM4kv4A&#10;AADhAQAAEwAAAAAAAAAAAAAAAAAAAAAAW0NvbnRlbnRfVHlwZXNdLnhtbFBLAQItABQABgAIAAAA&#10;IQA4/SH/1gAAAJQBAAALAAAAAAAAAAAAAAAAAC8BAABfcmVscy8ucmVsc1BLAQItABQABgAIAAAA&#10;IQDustiIhwIAABgFAAAOAAAAAAAAAAAAAAAAAC4CAABkcnMvZTJvRG9jLnhtbFBLAQItABQABgAI&#10;AAAAIQAs0gSd3wAAAAwBAAAPAAAAAAAAAAAAAAAAAOEEAABkcnMvZG93bnJldi54bWxQSwUGAAAA&#10;AAQABADzAAAA7QUAAAAA&#10;" stroked="f">
                <v:textbox>
                  <w:txbxContent>
                    <w:p w14:paraId="38354A07" w14:textId="0060DA0A" w:rsidR="00D4561C" w:rsidRPr="001308F7" w:rsidRDefault="006506D8" w:rsidP="00000D8A">
                      <w:pPr>
                        <w:pBdr>
                          <w:left w:val="single" w:sz="24" w:space="4" w:color="AAAEA7"/>
                          <w:bottom w:val="single" w:sz="8" w:space="6" w:color="1E3054"/>
                        </w:pBdr>
                        <w:spacing w:after="60"/>
                        <w:rPr>
                          <w:rFonts w:ascii="Franklin Gothic Medium" w:hAnsi="Franklin Gothic Medium"/>
                          <w:b/>
                          <w:color w:val="017A3E"/>
                          <w:sz w:val="52"/>
                          <w:szCs w:val="52"/>
                        </w:rPr>
                      </w:pPr>
                      <w:r>
                        <w:rPr>
                          <w:rFonts w:ascii="Franklin Gothic Medium" w:hAnsi="Franklin Gothic Medium"/>
                          <w:b/>
                          <w:color w:val="017A3E"/>
                          <w:sz w:val="52"/>
                          <w:szCs w:val="52"/>
                        </w:rPr>
                        <w:t xml:space="preserve">DOE IDIQ </w:t>
                      </w:r>
                      <w:r w:rsidR="00D4561C" w:rsidRPr="001308F7">
                        <w:rPr>
                          <w:rFonts w:ascii="Franklin Gothic Medium" w:hAnsi="Franklin Gothic Medium"/>
                          <w:b/>
                          <w:color w:val="017A3E"/>
                          <w:sz w:val="52"/>
                          <w:szCs w:val="52"/>
                        </w:rPr>
                        <w:t xml:space="preserve">ESPC Contract Management Plan: </w:t>
                      </w:r>
                    </w:p>
                    <w:p w14:paraId="6F65CFF2" w14:textId="7D475AA9" w:rsidR="00D4561C" w:rsidRPr="001308F7" w:rsidRDefault="00D4561C" w:rsidP="00000D8A">
                      <w:pPr>
                        <w:pBdr>
                          <w:left w:val="single" w:sz="24" w:space="4" w:color="AAAEA7"/>
                          <w:bottom w:val="single" w:sz="8" w:space="6" w:color="1E3054"/>
                        </w:pBdr>
                        <w:spacing w:after="60"/>
                        <w:rPr>
                          <w:rFonts w:ascii="Franklin Gothic Medium" w:hAnsi="Franklin Gothic Medium"/>
                          <w:b/>
                          <w:color w:val="017A3E"/>
                          <w:sz w:val="52"/>
                          <w:szCs w:val="52"/>
                        </w:rPr>
                      </w:pPr>
                      <w:r w:rsidRPr="001308F7">
                        <w:rPr>
                          <w:rFonts w:ascii="Franklin Gothic Medium" w:hAnsi="Franklin Gothic Medium"/>
                          <w:b/>
                          <w:color w:val="017A3E"/>
                          <w:sz w:val="52"/>
                          <w:szCs w:val="52"/>
                        </w:rPr>
                        <w:t>Site-</w:t>
                      </w:r>
                      <w:r w:rsidR="006506D8">
                        <w:rPr>
                          <w:rFonts w:ascii="Franklin Gothic Medium" w:hAnsi="Franklin Gothic Medium"/>
                          <w:b/>
                          <w:color w:val="017A3E"/>
                          <w:sz w:val="52"/>
                          <w:szCs w:val="52"/>
                        </w:rPr>
                        <w:t>L</w:t>
                      </w:r>
                      <w:r w:rsidRPr="001308F7">
                        <w:rPr>
                          <w:rFonts w:ascii="Franklin Gothic Medium" w:hAnsi="Franklin Gothic Medium"/>
                          <w:b/>
                          <w:color w:val="017A3E"/>
                          <w:sz w:val="52"/>
                          <w:szCs w:val="52"/>
                        </w:rPr>
                        <w:t xml:space="preserve">evel Contract Management for the Performance Period </w:t>
                      </w:r>
                    </w:p>
                    <w:p w14:paraId="2FE77C36" w14:textId="77777777" w:rsidR="00D4561C" w:rsidRPr="001308F7" w:rsidRDefault="00D4561C" w:rsidP="00000D8A">
                      <w:pPr>
                        <w:pBdr>
                          <w:left w:val="single" w:sz="24" w:space="4" w:color="ABB9D6"/>
                        </w:pBdr>
                        <w:spacing w:before="120" w:after="120"/>
                        <w:rPr>
                          <w:rFonts w:ascii="Franklin Gothic Medium" w:hAnsi="Franklin Gothic Medium"/>
                          <w:noProof/>
                          <w:color w:val="000000"/>
                          <w:sz w:val="32"/>
                          <w:szCs w:val="32"/>
                        </w:rPr>
                      </w:pPr>
                      <w:r w:rsidRPr="001308F7">
                        <w:rPr>
                          <w:rFonts w:ascii="Franklin Gothic Medium" w:hAnsi="Franklin Gothic Medium"/>
                          <w:noProof/>
                          <w:color w:val="000000"/>
                          <w:sz w:val="32"/>
                          <w:szCs w:val="32"/>
                        </w:rPr>
                        <w:t>(Contract Number), (Date Amended), (Contributors)</w:t>
                      </w:r>
                    </w:p>
                  </w:txbxContent>
                </v:textbox>
                <w10:wrap anchorx="page" anchory="page"/>
              </v:shape>
            </w:pict>
          </mc:Fallback>
        </mc:AlternateContent>
      </w:r>
      <w:r w:rsidR="007B42A7">
        <w:rPr>
          <w:noProof/>
        </w:rPr>
        <mc:AlternateContent>
          <mc:Choice Requires="wps">
            <w:drawing>
              <wp:anchor distT="0" distB="0" distL="114300" distR="114300" simplePos="0" relativeHeight="251661312" behindDoc="0" locked="0" layoutInCell="1" allowOverlap="1" wp14:anchorId="40E0BB1E" wp14:editId="3C6C2B3D">
                <wp:simplePos x="0" y="0"/>
                <wp:positionH relativeFrom="page">
                  <wp:posOffset>685800</wp:posOffset>
                </wp:positionH>
                <wp:positionV relativeFrom="page">
                  <wp:posOffset>5852160</wp:posOffset>
                </wp:positionV>
                <wp:extent cx="6400800" cy="1205865"/>
                <wp:effectExtent l="0" t="3810" r="0" b="0"/>
                <wp:wrapTight wrapText="bothSides">
                  <wp:wrapPolygon edited="0">
                    <wp:start x="-32" y="0"/>
                    <wp:lineTo x="-32" y="21259"/>
                    <wp:lineTo x="21600" y="21259"/>
                    <wp:lineTo x="21600" y="0"/>
                    <wp:lineTo x="-32" y="0"/>
                  </wp:wrapPolygon>
                </wp:wrapTight>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9D45A" w14:textId="1FC554E6" w:rsidR="00D4561C" w:rsidRPr="001308F7" w:rsidRDefault="00D4561C" w:rsidP="00000D8A">
                            <w:pPr>
                              <w:pBdr>
                                <w:left w:val="single" w:sz="24" w:space="4" w:color="AAAEA7"/>
                              </w:pBdr>
                              <w:spacing w:after="120"/>
                              <w:rPr>
                                <w:rFonts w:ascii="Franklin Gothic Medium" w:hAnsi="Franklin Gothic Medium"/>
                                <w:b/>
                                <w:color w:val="017A3E"/>
                                <w:sz w:val="28"/>
                                <w:szCs w:val="20"/>
                              </w:rPr>
                            </w:pPr>
                            <w:r w:rsidRPr="001308F7">
                              <w:rPr>
                                <w:rFonts w:ascii="Franklin Gothic Medium" w:hAnsi="Franklin Gothic Medium"/>
                                <w:b/>
                                <w:color w:val="017A3E"/>
                                <w:sz w:val="32"/>
                                <w:szCs w:val="32"/>
                              </w:rPr>
                              <w:t>(Agency/Site) Energy Savings Performance Contract</w:t>
                            </w:r>
                          </w:p>
                          <w:p w14:paraId="4134688C" w14:textId="77777777" w:rsidR="00D4561C" w:rsidRPr="001308F7" w:rsidRDefault="00D4561C" w:rsidP="00000D8A">
                            <w:pPr>
                              <w:pBdr>
                                <w:left w:val="single" w:sz="24" w:space="4" w:color="AAAEA7"/>
                              </w:pBdr>
                              <w:contextualSpacing/>
                              <w:rPr>
                                <w:rFonts w:ascii="Franklin Gothic Medium" w:hAnsi="Franklin Gothic Medium"/>
                                <w:color w:val="000000"/>
                              </w:rPr>
                            </w:pPr>
                            <w:r w:rsidRPr="001308F7">
                              <w:rPr>
                                <w:rFonts w:ascii="Franklin Gothic Medium" w:hAnsi="Franklin Gothic Medium"/>
                                <w:color w:val="000000"/>
                              </w:rPr>
                              <w:t>Installed by (ESCO)</w:t>
                            </w:r>
                          </w:p>
                          <w:p w14:paraId="129B9369" w14:textId="77777777" w:rsidR="00D4561C" w:rsidRPr="001308F7" w:rsidRDefault="00D4561C" w:rsidP="00000D8A">
                            <w:pPr>
                              <w:pBdr>
                                <w:left w:val="single" w:sz="24" w:space="4" w:color="AAAEA7"/>
                              </w:pBdr>
                              <w:contextualSpacing/>
                              <w:rPr>
                                <w:rFonts w:ascii="Franklin Gothic Medium" w:hAnsi="Franklin Gothic Medium"/>
                                <w:color w:val="000000"/>
                              </w:rPr>
                            </w:pPr>
                            <w:r w:rsidRPr="001308F7">
                              <w:rPr>
                                <w:rFonts w:ascii="Franklin Gothic Medium" w:hAnsi="Franklin Gothic Medium"/>
                                <w:color w:val="000000"/>
                              </w:rPr>
                              <w:t>(Contract Title)</w:t>
                            </w:r>
                          </w:p>
                          <w:p w14:paraId="7572E0BC" w14:textId="77777777" w:rsidR="00D4561C" w:rsidRPr="001308F7" w:rsidRDefault="00D4561C" w:rsidP="00000D8A">
                            <w:pPr>
                              <w:pBdr>
                                <w:left w:val="single" w:sz="24" w:space="4" w:color="AAAEA7"/>
                              </w:pBdr>
                              <w:contextualSpacing/>
                              <w:rPr>
                                <w:rFonts w:ascii="Franklin Gothic Medium" w:hAnsi="Franklin Gothic Medium"/>
                                <w:color w:val="000000"/>
                              </w:rPr>
                            </w:pPr>
                            <w:r w:rsidRPr="001308F7">
                              <w:rPr>
                                <w:rFonts w:ascii="Franklin Gothic Medium" w:hAnsi="Franklin Gothic Medium"/>
                                <w:color w:val="000000"/>
                              </w:rPr>
                              <w:t>Contract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BB1E" id="Text Box 46" o:spid="_x0000_s1028" type="#_x0000_t202" style="position:absolute;margin-left:54pt;margin-top:460.8pt;width:7in;height:9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01hgIAABgFAAAOAAAAZHJzL2Uyb0RvYy54bWysVO1u2yAU/T9p74D4nxpbThpbdao2WaZJ&#10;3YfU7gGIwTEaBgYkdjf13XfBSZruQ5qm+YcN3Mu5H+dcX10PnUR7bp3QqsLpBcGIq1ozobYV/vyw&#10;nswxcp4qRqVWvMKP3OHrxetXV70peaZbLRm3CECUK3tT4dZ7UyaJq1veUXehDVdgbLTtqIet3SbM&#10;0h7QO5lkhMySXltmrK65c3C6Go14EfGbhtf+Y9M47pGsMOTm49vG9ya8k8UVLbeWmlbUhzToP2TR&#10;UaEg6AlqRT1FOyt+gepEbbXTjb+odZfophE1jzVANSn5qZr7lhoea4HmOHNqk/t/sPWH/SeLBKsw&#10;EKVoBxQ98MGjWz2gfBba0xtXgte9AT8/wDnQHEt15k7XXxxSetlSteU31uq+5ZRBemm4mZxdHXFc&#10;ANn07zWDOHTndQQaGtuF3kE3EKADTY8nakIuNRzOckLmBEw12NKMTOezaYxBy+N1Y51/y3WHwqLC&#10;FriP8HR/53xIh5ZHlxDNaSnYWkgZN3a7WUqL9hR0so7PAf2Fm1TBWelwbUQcTyBLiBFsId/I+/ci&#10;zXJymxWT9Wx+OcnX+XRSXJL5hKTFbTEjeZGv1k8hwTQvW8EYV3dC8aMG0/zvOD5Mw6ieqELUV7iY&#10;ZtORoz8WSeLzuyI74WEkpehAEycnWgZm3ygGZdPSUyHHdfIy/dhl6MHxG7sSdRCoH0Xgh80QFZeF&#10;6EEjG80eQRhWA21AMfxOYNFq+w2jHkazwu7rjlqOkXynQFxFmudhluMmn15msLHnls25haoaoCrs&#10;MRqXSz/O/85YsW0h0ihnpW9AkI2IUnnO6iBjGL9Y0+FXEeb7fB+9nn9oix8AAAD//wMAUEsDBBQA&#10;BgAIAAAAIQCFdCuE3wAAAA0BAAAPAAAAZHJzL2Rvd25yZXYueG1sTI/BTsMwEETvSPyDtZW4IOq4&#10;omkb4lSABOLa0g/YxNskaryOYrdJ/x6XC9x2dkezb/LtZDtxocG3jjWoeQKCuHKm5VrD4fvjaQ3C&#10;B2SDnWPScCUP2+L+LsfMuJF3dNmHWsQQ9hlqaELoMyl91ZBFP3c9cbwd3WAxRDnU0gw4xnDbyUWS&#10;pNJiy/FDgz29N1Sd9mer4fg1Pi43Y/kZDqvdc/qG7ap0V60fZtPrC4hAU/gzww0/okMRmUp3ZuNF&#10;F3Wyjl2Chs1CpSBuDqXSuCp/J7UEWeTyf4viBwAA//8DAFBLAQItABQABgAIAAAAIQC2gziS/gAA&#10;AOEBAAATAAAAAAAAAAAAAAAAAAAAAABbQ29udGVudF9UeXBlc10ueG1sUEsBAi0AFAAGAAgAAAAh&#10;ADj9If/WAAAAlAEAAAsAAAAAAAAAAAAAAAAALwEAAF9yZWxzLy5yZWxzUEsBAi0AFAAGAAgAAAAh&#10;AFU1DTWGAgAAGAUAAA4AAAAAAAAAAAAAAAAALgIAAGRycy9lMm9Eb2MueG1sUEsBAi0AFAAGAAgA&#10;AAAhAIV0K4TfAAAADQEAAA8AAAAAAAAAAAAAAAAA4AQAAGRycy9kb3ducmV2LnhtbFBLBQYAAAAA&#10;BAAEAPMAAADsBQAAAAA=&#10;" stroked="f">
                <v:textbox>
                  <w:txbxContent>
                    <w:p w14:paraId="7059D45A" w14:textId="1FC554E6" w:rsidR="00D4561C" w:rsidRPr="001308F7" w:rsidRDefault="00D4561C" w:rsidP="00000D8A">
                      <w:pPr>
                        <w:pBdr>
                          <w:left w:val="single" w:sz="24" w:space="4" w:color="AAAEA7"/>
                        </w:pBdr>
                        <w:spacing w:after="120"/>
                        <w:rPr>
                          <w:rFonts w:ascii="Franklin Gothic Medium" w:hAnsi="Franklin Gothic Medium"/>
                          <w:b/>
                          <w:color w:val="017A3E"/>
                          <w:sz w:val="28"/>
                          <w:szCs w:val="20"/>
                        </w:rPr>
                      </w:pPr>
                      <w:r w:rsidRPr="001308F7">
                        <w:rPr>
                          <w:rFonts w:ascii="Franklin Gothic Medium" w:hAnsi="Franklin Gothic Medium"/>
                          <w:b/>
                          <w:color w:val="017A3E"/>
                          <w:sz w:val="32"/>
                          <w:szCs w:val="32"/>
                        </w:rPr>
                        <w:t>(Agency/Site) Energy Savings Performance Contract</w:t>
                      </w:r>
                    </w:p>
                    <w:p w14:paraId="4134688C" w14:textId="77777777" w:rsidR="00D4561C" w:rsidRPr="001308F7" w:rsidRDefault="00D4561C" w:rsidP="00000D8A">
                      <w:pPr>
                        <w:pBdr>
                          <w:left w:val="single" w:sz="24" w:space="4" w:color="AAAEA7"/>
                        </w:pBdr>
                        <w:contextualSpacing/>
                        <w:rPr>
                          <w:rFonts w:ascii="Franklin Gothic Medium" w:hAnsi="Franklin Gothic Medium"/>
                          <w:color w:val="000000"/>
                        </w:rPr>
                      </w:pPr>
                      <w:r w:rsidRPr="001308F7">
                        <w:rPr>
                          <w:rFonts w:ascii="Franklin Gothic Medium" w:hAnsi="Franklin Gothic Medium"/>
                          <w:color w:val="000000"/>
                        </w:rPr>
                        <w:t>Installed by (ESCO)</w:t>
                      </w:r>
                    </w:p>
                    <w:p w14:paraId="129B9369" w14:textId="77777777" w:rsidR="00D4561C" w:rsidRPr="001308F7" w:rsidRDefault="00D4561C" w:rsidP="00000D8A">
                      <w:pPr>
                        <w:pBdr>
                          <w:left w:val="single" w:sz="24" w:space="4" w:color="AAAEA7"/>
                        </w:pBdr>
                        <w:contextualSpacing/>
                        <w:rPr>
                          <w:rFonts w:ascii="Franklin Gothic Medium" w:hAnsi="Franklin Gothic Medium"/>
                          <w:color w:val="000000"/>
                        </w:rPr>
                      </w:pPr>
                      <w:r w:rsidRPr="001308F7">
                        <w:rPr>
                          <w:rFonts w:ascii="Franklin Gothic Medium" w:hAnsi="Franklin Gothic Medium"/>
                          <w:color w:val="000000"/>
                        </w:rPr>
                        <w:t>(Contract Title)</w:t>
                      </w:r>
                    </w:p>
                    <w:p w14:paraId="7572E0BC" w14:textId="77777777" w:rsidR="00D4561C" w:rsidRPr="001308F7" w:rsidRDefault="00D4561C" w:rsidP="00000D8A">
                      <w:pPr>
                        <w:pBdr>
                          <w:left w:val="single" w:sz="24" w:space="4" w:color="AAAEA7"/>
                        </w:pBdr>
                        <w:contextualSpacing/>
                        <w:rPr>
                          <w:rFonts w:ascii="Franklin Gothic Medium" w:hAnsi="Franklin Gothic Medium"/>
                          <w:color w:val="000000"/>
                        </w:rPr>
                      </w:pPr>
                      <w:r w:rsidRPr="001308F7">
                        <w:rPr>
                          <w:rFonts w:ascii="Franklin Gothic Medium" w:hAnsi="Franklin Gothic Medium"/>
                          <w:color w:val="000000"/>
                        </w:rPr>
                        <w:t>Contract Description</w:t>
                      </w:r>
                    </w:p>
                  </w:txbxContent>
                </v:textbox>
                <w10:wrap type="tight" anchorx="page" anchory="page"/>
              </v:shape>
            </w:pict>
          </mc:Fallback>
        </mc:AlternateContent>
      </w:r>
    </w:p>
    <w:p w14:paraId="3F49FE5A" w14:textId="77777777" w:rsidR="00F96279" w:rsidRPr="007230DC" w:rsidRDefault="00F96279" w:rsidP="007230DC">
      <w:r>
        <w:br w:type="page"/>
      </w:r>
      <w:bookmarkStart w:id="22" w:name="_GoBack"/>
      <w:bookmarkEnd w:id="22"/>
    </w:p>
    <w:sdt>
      <w:sdtPr>
        <w:rPr>
          <w:rFonts w:ascii="Times New Roman" w:hAnsi="Times New Roman"/>
          <w:b/>
          <w:bCs/>
          <w:i/>
          <w:iCs/>
          <w:vanish/>
          <w:color w:val="1E3054"/>
          <w:sz w:val="24"/>
          <w:szCs w:val="24"/>
          <w:highlight w:val="yellow"/>
        </w:rPr>
        <w:id w:val="106185109"/>
        <w:docPartObj>
          <w:docPartGallery w:val="Table of Contents"/>
          <w:docPartUnique/>
        </w:docPartObj>
      </w:sdtPr>
      <w:sdtEndPr>
        <w:rPr>
          <w:b w:val="0"/>
          <w:bCs w:val="0"/>
          <w:i w:val="0"/>
          <w:iCs w:val="0"/>
          <w:color w:val="auto"/>
        </w:rPr>
      </w:sdtEndPr>
      <w:sdtContent>
        <w:p w14:paraId="195D3CD3" w14:textId="67F0C79E" w:rsidR="008F135E" w:rsidRPr="00226410" w:rsidRDefault="00B0704E" w:rsidP="008F135E">
          <w:pPr>
            <w:pStyle w:val="TOCHeading"/>
            <w:rPr>
              <w:rFonts w:ascii="Times New Roman" w:hAnsi="Times New Roman"/>
            </w:rPr>
          </w:pPr>
          <w:r w:rsidRPr="004D49AD">
            <w:t>Table of Contents</w:t>
          </w:r>
          <w:r w:rsidR="00A34A5E">
            <w:fldChar w:fldCharType="begin"/>
          </w:r>
          <w:r>
            <w:instrText xml:space="preserve"> TOC \o "1-3" \h \z \u </w:instrText>
          </w:r>
          <w:r w:rsidR="00A34A5E">
            <w:fldChar w:fldCharType="separate"/>
          </w:r>
        </w:p>
        <w:p w14:paraId="61E559DB" w14:textId="33884CD1" w:rsidR="008F135E" w:rsidRPr="00226410" w:rsidRDefault="007B57A9">
          <w:pPr>
            <w:pStyle w:val="TOC1"/>
            <w:tabs>
              <w:tab w:val="right" w:leader="dot" w:pos="8630"/>
            </w:tabs>
            <w:rPr>
              <w:rFonts w:ascii="Times New Roman" w:eastAsiaTheme="minorEastAsia" w:hAnsi="Times New Roman"/>
              <w:b w:val="0"/>
              <w:noProof/>
            </w:rPr>
          </w:pPr>
          <w:hyperlink w:anchor="_Toc527968888" w:history="1">
            <w:r w:rsidR="008F135E" w:rsidRPr="00226410">
              <w:rPr>
                <w:rStyle w:val="Hyperlink"/>
                <w:rFonts w:ascii="Times New Roman" w:hAnsi="Times New Roman"/>
                <w:noProof/>
              </w:rPr>
              <w:t>Introduction</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_Toc527968888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1</w:t>
            </w:r>
            <w:r w:rsidR="008F135E" w:rsidRPr="00226410">
              <w:rPr>
                <w:rFonts w:ascii="Times New Roman" w:hAnsi="Times New Roman"/>
                <w:noProof/>
                <w:webHidden/>
              </w:rPr>
              <w:fldChar w:fldCharType="end"/>
            </w:r>
          </w:hyperlink>
        </w:p>
        <w:p w14:paraId="36B51574" w14:textId="3E2A40BA" w:rsidR="008F135E" w:rsidRPr="00226410" w:rsidRDefault="007B57A9" w:rsidP="00226410">
          <w:pPr>
            <w:pStyle w:val="TOC2"/>
            <w:rPr>
              <w:rFonts w:ascii="Times New Roman" w:eastAsiaTheme="minorEastAsia" w:hAnsi="Times New Roman" w:cs="Times New Roman"/>
            </w:rPr>
          </w:pPr>
          <w:hyperlink w:anchor="_Toc527968889" w:history="1">
            <w:r w:rsidR="008F135E" w:rsidRPr="00226410">
              <w:rPr>
                <w:rStyle w:val="Hyperlink"/>
                <w:rFonts w:ascii="Times New Roman" w:hAnsi="Times New Roman" w:cs="Times New Roman"/>
              </w:rPr>
              <w:t>Data Preparation, Annual Review and Storage Guidance Overview</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_Toc527968889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1</w:t>
            </w:r>
            <w:r w:rsidR="008F135E" w:rsidRPr="00226410">
              <w:rPr>
                <w:rFonts w:ascii="Times New Roman" w:hAnsi="Times New Roman" w:cs="Times New Roman"/>
                <w:webHidden/>
              </w:rPr>
              <w:fldChar w:fldCharType="end"/>
            </w:r>
          </w:hyperlink>
        </w:p>
        <w:p w14:paraId="5C04D662" w14:textId="4A0C6177" w:rsidR="008F135E" w:rsidRPr="00226410" w:rsidRDefault="007B57A9" w:rsidP="00226410">
          <w:pPr>
            <w:pStyle w:val="TOC2"/>
            <w:rPr>
              <w:rFonts w:ascii="Times New Roman" w:eastAsiaTheme="minorEastAsia" w:hAnsi="Times New Roman" w:cs="Times New Roman"/>
            </w:rPr>
          </w:pPr>
          <w:hyperlink w:anchor="_Toc527968890" w:history="1">
            <w:r w:rsidR="008F135E" w:rsidRPr="00226410">
              <w:rPr>
                <w:rStyle w:val="Hyperlink"/>
                <w:rFonts w:ascii="Times New Roman" w:hAnsi="Times New Roman" w:cs="Times New Roman"/>
              </w:rPr>
              <w:t>Additional Guidance in the Contract Management Plan Appendices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_Toc527968890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3</w:t>
            </w:r>
            <w:r w:rsidR="008F135E" w:rsidRPr="00226410">
              <w:rPr>
                <w:rFonts w:ascii="Times New Roman" w:hAnsi="Times New Roman" w:cs="Times New Roman"/>
                <w:webHidden/>
              </w:rPr>
              <w:fldChar w:fldCharType="end"/>
            </w:r>
          </w:hyperlink>
        </w:p>
        <w:p w14:paraId="40A1663D" w14:textId="38332391" w:rsidR="008F135E" w:rsidRPr="00226410" w:rsidRDefault="007B57A9">
          <w:pPr>
            <w:pStyle w:val="TOC1"/>
            <w:tabs>
              <w:tab w:val="right" w:leader="dot" w:pos="8630"/>
            </w:tabs>
            <w:rPr>
              <w:rFonts w:ascii="Times New Roman" w:eastAsiaTheme="minorEastAsia" w:hAnsi="Times New Roman"/>
              <w:b w:val="0"/>
              <w:noProof/>
            </w:rPr>
          </w:pPr>
          <w:hyperlink w:anchor="_Toc527968891" w:history="1">
            <w:r w:rsidR="008F135E" w:rsidRPr="00226410">
              <w:rPr>
                <w:rStyle w:val="Hyperlink"/>
                <w:rFonts w:ascii="Times New Roman" w:hAnsi="Times New Roman"/>
                <w:noProof/>
              </w:rPr>
              <w:t>Contact Information</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_Toc527968891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4</w:t>
            </w:r>
            <w:r w:rsidR="008F135E" w:rsidRPr="00226410">
              <w:rPr>
                <w:rFonts w:ascii="Times New Roman" w:hAnsi="Times New Roman"/>
                <w:noProof/>
                <w:webHidden/>
              </w:rPr>
              <w:fldChar w:fldCharType="end"/>
            </w:r>
          </w:hyperlink>
        </w:p>
        <w:p w14:paraId="0ADBF693" w14:textId="6CB121AA" w:rsidR="008F135E" w:rsidRPr="00226410" w:rsidRDefault="007B57A9" w:rsidP="00226410">
          <w:pPr>
            <w:pStyle w:val="TOC2"/>
            <w:rPr>
              <w:rFonts w:ascii="Times New Roman" w:eastAsiaTheme="minorEastAsia" w:hAnsi="Times New Roman" w:cs="Times New Roman"/>
            </w:rPr>
          </w:pPr>
          <w:hyperlink w:anchor="_Toc527968892" w:history="1">
            <w:r w:rsidR="008F135E" w:rsidRPr="00226410">
              <w:rPr>
                <w:rStyle w:val="Hyperlink"/>
                <w:rFonts w:ascii="Times New Roman" w:hAnsi="Times New Roman" w:cs="Times New Roman"/>
              </w:rPr>
              <w:t>Agency Contact Information</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_Toc527968892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4</w:t>
            </w:r>
            <w:r w:rsidR="008F135E" w:rsidRPr="00226410">
              <w:rPr>
                <w:rFonts w:ascii="Times New Roman" w:hAnsi="Times New Roman" w:cs="Times New Roman"/>
                <w:webHidden/>
              </w:rPr>
              <w:fldChar w:fldCharType="end"/>
            </w:r>
          </w:hyperlink>
        </w:p>
        <w:p w14:paraId="338F12A9" w14:textId="2F30823A" w:rsidR="008F135E" w:rsidRPr="00226410" w:rsidRDefault="007B57A9" w:rsidP="00226410">
          <w:pPr>
            <w:pStyle w:val="TOC2"/>
            <w:rPr>
              <w:rFonts w:ascii="Times New Roman" w:eastAsiaTheme="minorEastAsia" w:hAnsi="Times New Roman" w:cs="Times New Roman"/>
            </w:rPr>
          </w:pPr>
          <w:hyperlink w:anchor="_Toc527968893" w:history="1">
            <w:r w:rsidR="008F135E" w:rsidRPr="00226410">
              <w:rPr>
                <w:rStyle w:val="Hyperlink"/>
                <w:rFonts w:ascii="Times New Roman" w:hAnsi="Times New Roman" w:cs="Times New Roman"/>
              </w:rPr>
              <w:t>DOE Contact Information</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_Toc527968893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5</w:t>
            </w:r>
            <w:r w:rsidR="008F135E" w:rsidRPr="00226410">
              <w:rPr>
                <w:rFonts w:ascii="Times New Roman" w:hAnsi="Times New Roman" w:cs="Times New Roman"/>
                <w:webHidden/>
              </w:rPr>
              <w:fldChar w:fldCharType="end"/>
            </w:r>
          </w:hyperlink>
        </w:p>
        <w:p w14:paraId="12CBAC26" w14:textId="35D8F908" w:rsidR="008F135E" w:rsidRPr="00226410" w:rsidRDefault="007B57A9" w:rsidP="00226410">
          <w:pPr>
            <w:pStyle w:val="TOC2"/>
            <w:rPr>
              <w:rFonts w:ascii="Times New Roman" w:eastAsiaTheme="minorEastAsia" w:hAnsi="Times New Roman" w:cs="Times New Roman"/>
            </w:rPr>
          </w:pPr>
          <w:hyperlink w:anchor="_Toc527968894" w:history="1">
            <w:r w:rsidR="008F135E" w:rsidRPr="00226410">
              <w:rPr>
                <w:rStyle w:val="Hyperlink"/>
                <w:rFonts w:ascii="Times New Roman" w:hAnsi="Times New Roman" w:cs="Times New Roman"/>
              </w:rPr>
              <w:t>ESCO Contact Information</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_Toc527968894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6</w:t>
            </w:r>
            <w:r w:rsidR="008F135E" w:rsidRPr="00226410">
              <w:rPr>
                <w:rFonts w:ascii="Times New Roman" w:hAnsi="Times New Roman" w:cs="Times New Roman"/>
                <w:webHidden/>
              </w:rPr>
              <w:fldChar w:fldCharType="end"/>
            </w:r>
          </w:hyperlink>
        </w:p>
        <w:p w14:paraId="2A97DD9C" w14:textId="678BB1EE" w:rsidR="008F135E" w:rsidRPr="00226410" w:rsidRDefault="007B57A9">
          <w:pPr>
            <w:pStyle w:val="TOC1"/>
            <w:tabs>
              <w:tab w:val="right" w:leader="dot" w:pos="8630"/>
            </w:tabs>
            <w:rPr>
              <w:rFonts w:ascii="Times New Roman" w:eastAsiaTheme="minorEastAsia" w:hAnsi="Times New Roman"/>
              <w:b w:val="0"/>
              <w:noProof/>
            </w:rPr>
          </w:pPr>
          <w:hyperlink w:anchor="_Toc527968895" w:history="1">
            <w:r w:rsidR="008F135E" w:rsidRPr="00226410">
              <w:rPr>
                <w:rStyle w:val="Hyperlink"/>
                <w:rFonts w:ascii="Times New Roman" w:hAnsi="Times New Roman"/>
                <w:noProof/>
              </w:rPr>
              <w:t>Project Information</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_Toc527968895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7</w:t>
            </w:r>
            <w:r w:rsidR="008F135E" w:rsidRPr="00226410">
              <w:rPr>
                <w:rFonts w:ascii="Times New Roman" w:hAnsi="Times New Roman"/>
                <w:noProof/>
                <w:webHidden/>
              </w:rPr>
              <w:fldChar w:fldCharType="end"/>
            </w:r>
          </w:hyperlink>
        </w:p>
        <w:p w14:paraId="1F1D7F2B" w14:textId="290CE235" w:rsidR="008F135E" w:rsidRPr="00226410" w:rsidRDefault="007B57A9" w:rsidP="00226410">
          <w:pPr>
            <w:pStyle w:val="TOC2"/>
            <w:rPr>
              <w:rFonts w:ascii="Times New Roman" w:eastAsiaTheme="minorEastAsia" w:hAnsi="Times New Roman" w:cs="Times New Roman"/>
            </w:rPr>
          </w:pPr>
          <w:hyperlink w:anchor="_Toc527968896" w:history="1">
            <w:r w:rsidR="008F135E" w:rsidRPr="00226410">
              <w:rPr>
                <w:rStyle w:val="Hyperlink"/>
                <w:rFonts w:ascii="Times New Roman" w:hAnsi="Times New Roman" w:cs="Times New Roman"/>
              </w:rPr>
              <w:t>General</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_Toc527968896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7</w:t>
            </w:r>
            <w:r w:rsidR="008F135E" w:rsidRPr="00226410">
              <w:rPr>
                <w:rFonts w:ascii="Times New Roman" w:hAnsi="Times New Roman" w:cs="Times New Roman"/>
                <w:webHidden/>
              </w:rPr>
              <w:fldChar w:fldCharType="end"/>
            </w:r>
          </w:hyperlink>
        </w:p>
        <w:p w14:paraId="49A451C3" w14:textId="0834D5E1" w:rsidR="008F135E" w:rsidRPr="00226410" w:rsidRDefault="007B57A9">
          <w:pPr>
            <w:pStyle w:val="TOC1"/>
            <w:tabs>
              <w:tab w:val="right" w:leader="dot" w:pos="8630"/>
            </w:tabs>
            <w:rPr>
              <w:rFonts w:ascii="Times New Roman" w:eastAsiaTheme="minorEastAsia" w:hAnsi="Times New Roman"/>
              <w:b w:val="0"/>
              <w:noProof/>
            </w:rPr>
          </w:pPr>
          <w:hyperlink w:anchor="_Toc527968897" w:history="1">
            <w:r w:rsidR="008F135E" w:rsidRPr="00226410">
              <w:rPr>
                <w:rStyle w:val="Hyperlink"/>
                <w:rFonts w:ascii="Times New Roman" w:hAnsi="Times New Roman"/>
                <w:noProof/>
              </w:rPr>
              <w:t>Task Order (TO) Project Listing – Technology Categories</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_Toc527968897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8</w:t>
            </w:r>
            <w:r w:rsidR="008F135E" w:rsidRPr="00226410">
              <w:rPr>
                <w:rFonts w:ascii="Times New Roman" w:hAnsi="Times New Roman"/>
                <w:noProof/>
                <w:webHidden/>
              </w:rPr>
              <w:fldChar w:fldCharType="end"/>
            </w:r>
          </w:hyperlink>
        </w:p>
        <w:p w14:paraId="3FE18812" w14:textId="0EF11021" w:rsidR="008F135E" w:rsidRPr="00226410" w:rsidRDefault="007B57A9" w:rsidP="00226410">
          <w:pPr>
            <w:pStyle w:val="TOC2"/>
            <w:rPr>
              <w:rFonts w:ascii="Times New Roman" w:eastAsiaTheme="minorEastAsia" w:hAnsi="Times New Roman" w:cs="Times New Roman"/>
            </w:rPr>
          </w:pPr>
          <w:hyperlink w:anchor="_Toc527968898" w:history="1">
            <w:r w:rsidR="008F135E" w:rsidRPr="00226410">
              <w:rPr>
                <w:rStyle w:val="Hyperlink"/>
                <w:rFonts w:ascii="Times New Roman" w:hAnsi="Times New Roman" w:cs="Times New Roman"/>
              </w:rPr>
              <w:t>Guidance to Project Listings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_Toc527968898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8</w:t>
            </w:r>
            <w:r w:rsidR="008F135E" w:rsidRPr="00226410">
              <w:rPr>
                <w:rFonts w:ascii="Times New Roman" w:hAnsi="Times New Roman" w:cs="Times New Roman"/>
                <w:webHidden/>
              </w:rPr>
              <w:fldChar w:fldCharType="end"/>
            </w:r>
          </w:hyperlink>
        </w:p>
        <w:p w14:paraId="4A2DF966" w14:textId="25FD7C1F" w:rsidR="008F135E" w:rsidRPr="00226410" w:rsidRDefault="007B57A9" w:rsidP="00226410">
          <w:pPr>
            <w:pStyle w:val="TOC2"/>
            <w:rPr>
              <w:rFonts w:ascii="Times New Roman" w:eastAsiaTheme="minorEastAsia" w:hAnsi="Times New Roman" w:cs="Times New Roman"/>
            </w:rPr>
          </w:pPr>
          <w:hyperlink w:anchor="_Toc527968899" w:history="1">
            <w:r w:rsidR="008F135E" w:rsidRPr="00226410">
              <w:rPr>
                <w:rStyle w:val="Hyperlink"/>
                <w:rFonts w:ascii="Times New Roman" w:hAnsi="Times New Roman" w:cs="Times New Roman"/>
              </w:rPr>
              <w:t>Continuous Improvement on ECM Projects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_Toc527968899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8</w:t>
            </w:r>
            <w:r w:rsidR="008F135E" w:rsidRPr="00226410">
              <w:rPr>
                <w:rFonts w:ascii="Times New Roman" w:hAnsi="Times New Roman" w:cs="Times New Roman"/>
                <w:webHidden/>
              </w:rPr>
              <w:fldChar w:fldCharType="end"/>
            </w:r>
          </w:hyperlink>
        </w:p>
        <w:p w14:paraId="60C5963E" w14:textId="05E26861" w:rsidR="008F135E" w:rsidRPr="00226410" w:rsidRDefault="007B57A9">
          <w:pPr>
            <w:pStyle w:val="TOC1"/>
            <w:tabs>
              <w:tab w:val="right" w:leader="dot" w:pos="8630"/>
            </w:tabs>
            <w:rPr>
              <w:rFonts w:ascii="Times New Roman" w:eastAsiaTheme="minorEastAsia" w:hAnsi="Times New Roman"/>
              <w:b w:val="0"/>
              <w:noProof/>
            </w:rPr>
          </w:pPr>
          <w:hyperlink w:anchor="_Toc527968900" w:history="1">
            <w:r w:rsidR="008F135E" w:rsidRPr="00226410">
              <w:rPr>
                <w:rStyle w:val="Hyperlink"/>
                <w:rFonts w:ascii="Times New Roman" w:hAnsi="Times New Roman"/>
                <w:noProof/>
              </w:rPr>
              <w:t>Awarded Project Overview</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_Toc527968900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10</w:t>
            </w:r>
            <w:r w:rsidR="008F135E" w:rsidRPr="00226410">
              <w:rPr>
                <w:rFonts w:ascii="Times New Roman" w:hAnsi="Times New Roman"/>
                <w:noProof/>
                <w:webHidden/>
              </w:rPr>
              <w:fldChar w:fldCharType="end"/>
            </w:r>
          </w:hyperlink>
        </w:p>
        <w:p w14:paraId="1721C0B6" w14:textId="39AB2B4E" w:rsidR="008F135E" w:rsidRPr="00226410" w:rsidRDefault="007B57A9">
          <w:pPr>
            <w:pStyle w:val="TOC1"/>
            <w:tabs>
              <w:tab w:val="right" w:leader="dot" w:pos="8630"/>
            </w:tabs>
            <w:rPr>
              <w:rFonts w:ascii="Times New Roman" w:eastAsiaTheme="minorEastAsia" w:hAnsi="Times New Roman"/>
              <w:b w:val="0"/>
              <w:noProof/>
            </w:rPr>
          </w:pPr>
          <w:hyperlink w:anchor="_Toc527968901" w:history="1">
            <w:r w:rsidR="008F135E" w:rsidRPr="00226410">
              <w:rPr>
                <w:rStyle w:val="Hyperlink"/>
                <w:rFonts w:ascii="Times New Roman" w:hAnsi="Times New Roman"/>
                <w:noProof/>
              </w:rPr>
              <w:t>Savings Summary</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_Toc527968901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11</w:t>
            </w:r>
            <w:r w:rsidR="008F135E" w:rsidRPr="00226410">
              <w:rPr>
                <w:rFonts w:ascii="Times New Roman" w:hAnsi="Times New Roman"/>
                <w:noProof/>
                <w:webHidden/>
              </w:rPr>
              <w:fldChar w:fldCharType="end"/>
            </w:r>
          </w:hyperlink>
        </w:p>
        <w:p w14:paraId="04EAC715" w14:textId="5AD4AEA4" w:rsidR="008F135E" w:rsidRPr="00226410" w:rsidRDefault="007B57A9" w:rsidP="00226410">
          <w:pPr>
            <w:pStyle w:val="TOC2"/>
            <w:rPr>
              <w:rFonts w:ascii="Times New Roman" w:eastAsiaTheme="minorEastAsia" w:hAnsi="Times New Roman" w:cs="Times New Roman"/>
            </w:rPr>
          </w:pPr>
          <w:hyperlink w:anchor="_Toc527968902" w:history="1">
            <w:r w:rsidR="008F135E" w:rsidRPr="00226410">
              <w:rPr>
                <w:rStyle w:val="Hyperlink"/>
                <w:rFonts w:ascii="Times New Roman" w:hAnsi="Times New Roman" w:cs="Times New Roman"/>
              </w:rPr>
              <w:t>Savings Summary – Schedule TO-4</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_Toc527968902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12</w:t>
            </w:r>
            <w:r w:rsidR="008F135E" w:rsidRPr="00226410">
              <w:rPr>
                <w:rFonts w:ascii="Times New Roman" w:hAnsi="Times New Roman" w:cs="Times New Roman"/>
                <w:webHidden/>
              </w:rPr>
              <w:fldChar w:fldCharType="end"/>
            </w:r>
          </w:hyperlink>
        </w:p>
        <w:p w14:paraId="3DE4369D" w14:textId="0CC21CCA" w:rsidR="008F135E" w:rsidRPr="00226410" w:rsidRDefault="007B57A9">
          <w:pPr>
            <w:pStyle w:val="TOC1"/>
            <w:tabs>
              <w:tab w:val="right" w:leader="dot" w:pos="8630"/>
            </w:tabs>
            <w:rPr>
              <w:rFonts w:ascii="Times New Roman" w:eastAsiaTheme="minorEastAsia" w:hAnsi="Times New Roman"/>
              <w:b w:val="0"/>
              <w:noProof/>
            </w:rPr>
          </w:pPr>
          <w:hyperlink w:anchor="_Toc527968903" w:history="1">
            <w:r w:rsidR="008F135E" w:rsidRPr="00226410">
              <w:rPr>
                <w:rStyle w:val="Hyperlink"/>
                <w:rFonts w:ascii="Times New Roman" w:hAnsi="Times New Roman"/>
                <w:noProof/>
                <w:lang w:val="fr-FR"/>
              </w:rPr>
              <w:t>Documentation Matrix</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_Toc527968903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13</w:t>
            </w:r>
            <w:r w:rsidR="008F135E" w:rsidRPr="00226410">
              <w:rPr>
                <w:rFonts w:ascii="Times New Roman" w:hAnsi="Times New Roman"/>
                <w:noProof/>
                <w:webHidden/>
              </w:rPr>
              <w:fldChar w:fldCharType="end"/>
            </w:r>
          </w:hyperlink>
        </w:p>
        <w:p w14:paraId="770FF189" w14:textId="331ECDA5" w:rsidR="008F135E" w:rsidRPr="00226410" w:rsidRDefault="007B57A9" w:rsidP="00226410">
          <w:pPr>
            <w:pStyle w:val="TOC2"/>
            <w:rPr>
              <w:rFonts w:ascii="Times New Roman" w:eastAsiaTheme="minorEastAsia" w:hAnsi="Times New Roman" w:cs="Times New Roman"/>
            </w:rPr>
          </w:pPr>
          <w:hyperlink w:anchor="_Toc527968904" w:history="1">
            <w:r w:rsidR="008F135E" w:rsidRPr="00226410">
              <w:rPr>
                <w:rStyle w:val="Hyperlink"/>
                <w:rFonts w:ascii="Times New Roman" w:hAnsi="Times New Roman" w:cs="Times New Roman"/>
                <w:lang w:val="fr-FR"/>
              </w:rPr>
              <w:t>General Information</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_Toc527968904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13</w:t>
            </w:r>
            <w:r w:rsidR="008F135E" w:rsidRPr="00226410">
              <w:rPr>
                <w:rFonts w:ascii="Times New Roman" w:hAnsi="Times New Roman" w:cs="Times New Roman"/>
                <w:webHidden/>
              </w:rPr>
              <w:fldChar w:fldCharType="end"/>
            </w:r>
          </w:hyperlink>
        </w:p>
        <w:p w14:paraId="39B20011" w14:textId="0C6D397A" w:rsidR="008F135E" w:rsidRPr="00226410" w:rsidRDefault="007B57A9" w:rsidP="00226410">
          <w:pPr>
            <w:pStyle w:val="TOC3"/>
            <w:rPr>
              <w:rFonts w:ascii="Times New Roman" w:eastAsiaTheme="minorEastAsia" w:hAnsi="Times New Roman"/>
            </w:rPr>
          </w:pPr>
          <w:hyperlink w:anchor="_Toc527968905" w:history="1">
            <w:r w:rsidR="008F135E" w:rsidRPr="00226410">
              <w:rPr>
                <w:rStyle w:val="Hyperlink"/>
                <w:rFonts w:ascii="Times New Roman" w:eastAsiaTheme="majorEastAsia" w:hAnsi="Times New Roman"/>
                <w:lang w:bidi="en-US"/>
              </w:rPr>
              <w:t>Pre-Award Documents</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_Toc527968905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13</w:t>
            </w:r>
            <w:r w:rsidR="008F135E" w:rsidRPr="00226410">
              <w:rPr>
                <w:rFonts w:ascii="Times New Roman" w:hAnsi="Times New Roman"/>
                <w:webHidden/>
              </w:rPr>
              <w:fldChar w:fldCharType="end"/>
            </w:r>
          </w:hyperlink>
        </w:p>
        <w:p w14:paraId="7CB96A35" w14:textId="138B6159" w:rsidR="008F135E" w:rsidRPr="00226410" w:rsidRDefault="007B57A9" w:rsidP="00226410">
          <w:pPr>
            <w:pStyle w:val="TOC3"/>
            <w:rPr>
              <w:rFonts w:ascii="Times New Roman" w:eastAsiaTheme="minorEastAsia" w:hAnsi="Times New Roman"/>
            </w:rPr>
          </w:pPr>
          <w:hyperlink w:anchor="_Toc527968906" w:history="1">
            <w:r w:rsidR="008F135E" w:rsidRPr="00226410">
              <w:rPr>
                <w:rStyle w:val="Hyperlink"/>
                <w:rFonts w:ascii="Times New Roman" w:eastAsiaTheme="majorEastAsia" w:hAnsi="Times New Roman"/>
                <w:lang w:bidi="en-US"/>
              </w:rPr>
              <w:t>Award Documents</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_Toc527968906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14</w:t>
            </w:r>
            <w:r w:rsidR="008F135E" w:rsidRPr="00226410">
              <w:rPr>
                <w:rFonts w:ascii="Times New Roman" w:hAnsi="Times New Roman"/>
                <w:webHidden/>
              </w:rPr>
              <w:fldChar w:fldCharType="end"/>
            </w:r>
          </w:hyperlink>
        </w:p>
        <w:p w14:paraId="702C71E1" w14:textId="0C4941CF" w:rsidR="008F135E" w:rsidRPr="00226410" w:rsidRDefault="007B57A9" w:rsidP="00226410">
          <w:pPr>
            <w:pStyle w:val="TOC3"/>
            <w:rPr>
              <w:rFonts w:ascii="Times New Roman" w:eastAsiaTheme="minorEastAsia" w:hAnsi="Times New Roman"/>
            </w:rPr>
          </w:pPr>
          <w:hyperlink w:anchor="_Toc527968907" w:history="1">
            <w:r w:rsidR="008F135E" w:rsidRPr="00226410">
              <w:rPr>
                <w:rStyle w:val="Hyperlink"/>
                <w:rFonts w:ascii="Times New Roman" w:eastAsiaTheme="majorEastAsia" w:hAnsi="Times New Roman"/>
                <w:lang w:bidi="en-US"/>
              </w:rPr>
              <w:t>Project Implementation</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_Toc527968907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14</w:t>
            </w:r>
            <w:r w:rsidR="008F135E" w:rsidRPr="00226410">
              <w:rPr>
                <w:rFonts w:ascii="Times New Roman" w:hAnsi="Times New Roman"/>
                <w:webHidden/>
              </w:rPr>
              <w:fldChar w:fldCharType="end"/>
            </w:r>
          </w:hyperlink>
        </w:p>
        <w:p w14:paraId="7419C40A" w14:textId="4E7F1D3E" w:rsidR="008F135E" w:rsidRPr="00226410" w:rsidRDefault="007B57A9" w:rsidP="00226410">
          <w:pPr>
            <w:pStyle w:val="TOC3"/>
            <w:rPr>
              <w:rFonts w:ascii="Times New Roman" w:eastAsiaTheme="minorEastAsia" w:hAnsi="Times New Roman"/>
            </w:rPr>
          </w:pPr>
          <w:hyperlink w:anchor="_Toc527968908" w:history="1">
            <w:r w:rsidR="008F135E" w:rsidRPr="00226410">
              <w:rPr>
                <w:rStyle w:val="Hyperlink"/>
                <w:rFonts w:ascii="Times New Roman" w:eastAsiaTheme="majorEastAsia" w:hAnsi="Times New Roman"/>
                <w:lang w:bidi="en-US"/>
              </w:rPr>
              <w:t>Final Submittals/Acceptance Documents</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_Toc527968908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15</w:t>
            </w:r>
            <w:r w:rsidR="008F135E" w:rsidRPr="00226410">
              <w:rPr>
                <w:rFonts w:ascii="Times New Roman" w:hAnsi="Times New Roman"/>
                <w:webHidden/>
              </w:rPr>
              <w:fldChar w:fldCharType="end"/>
            </w:r>
          </w:hyperlink>
        </w:p>
        <w:p w14:paraId="1B82A4DA" w14:textId="6D35D4B2" w:rsidR="008F135E" w:rsidRPr="00226410" w:rsidRDefault="007B57A9" w:rsidP="00226410">
          <w:pPr>
            <w:pStyle w:val="TOC3"/>
            <w:rPr>
              <w:rFonts w:ascii="Times New Roman" w:eastAsiaTheme="minorEastAsia" w:hAnsi="Times New Roman"/>
            </w:rPr>
          </w:pPr>
          <w:hyperlink w:anchor="_Toc527968909" w:history="1">
            <w:r w:rsidR="008F135E" w:rsidRPr="00226410">
              <w:rPr>
                <w:rStyle w:val="Hyperlink"/>
                <w:rFonts w:ascii="Times New Roman" w:eastAsiaTheme="majorEastAsia" w:hAnsi="Times New Roman"/>
                <w:lang w:bidi="en-US"/>
              </w:rPr>
              <w:t>Post-Acceptance Performance Period</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_Toc527968909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15</w:t>
            </w:r>
            <w:r w:rsidR="008F135E" w:rsidRPr="00226410">
              <w:rPr>
                <w:rFonts w:ascii="Times New Roman" w:hAnsi="Times New Roman"/>
                <w:webHidden/>
              </w:rPr>
              <w:fldChar w:fldCharType="end"/>
            </w:r>
          </w:hyperlink>
        </w:p>
        <w:p w14:paraId="7DFB045A" w14:textId="1A91286B" w:rsidR="008F135E" w:rsidRPr="00226410" w:rsidRDefault="007B57A9">
          <w:pPr>
            <w:pStyle w:val="TOC1"/>
            <w:tabs>
              <w:tab w:val="right" w:leader="dot" w:pos="8630"/>
            </w:tabs>
            <w:rPr>
              <w:rFonts w:ascii="Times New Roman" w:eastAsiaTheme="minorEastAsia" w:hAnsi="Times New Roman"/>
              <w:b w:val="0"/>
              <w:noProof/>
            </w:rPr>
          </w:pPr>
          <w:hyperlink w:anchor="_Toc527968910" w:history="1">
            <w:r w:rsidR="008F135E" w:rsidRPr="00226410">
              <w:rPr>
                <w:rStyle w:val="Hyperlink"/>
                <w:rFonts w:ascii="Times New Roman" w:hAnsi="Times New Roman"/>
                <w:noProof/>
              </w:rPr>
              <w:t>Financial Schedules from Task Order (TO) Award</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_Toc527968910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15</w:t>
            </w:r>
            <w:r w:rsidR="008F135E" w:rsidRPr="00226410">
              <w:rPr>
                <w:rFonts w:ascii="Times New Roman" w:hAnsi="Times New Roman"/>
                <w:noProof/>
                <w:webHidden/>
              </w:rPr>
              <w:fldChar w:fldCharType="end"/>
            </w:r>
          </w:hyperlink>
        </w:p>
        <w:p w14:paraId="21E2E3A3" w14:textId="74FE9259" w:rsidR="008F135E" w:rsidRPr="00226410" w:rsidRDefault="007B57A9" w:rsidP="00226410">
          <w:pPr>
            <w:pStyle w:val="TOC2"/>
            <w:rPr>
              <w:rFonts w:ascii="Times New Roman" w:eastAsiaTheme="minorEastAsia" w:hAnsi="Times New Roman" w:cs="Times New Roman"/>
            </w:rPr>
          </w:pPr>
          <w:hyperlink w:anchor="_Toc527968911" w:history="1">
            <w:r w:rsidR="008F135E" w:rsidRPr="00226410">
              <w:rPr>
                <w:rStyle w:val="Hyperlink"/>
                <w:rFonts w:ascii="Times New Roman" w:hAnsi="Times New Roman" w:cs="Times New Roman"/>
              </w:rPr>
              <w:t>Task Order (TO) Schedules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_Toc527968911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17</w:t>
            </w:r>
            <w:r w:rsidR="008F135E" w:rsidRPr="00226410">
              <w:rPr>
                <w:rFonts w:ascii="Times New Roman" w:hAnsi="Times New Roman" w:cs="Times New Roman"/>
                <w:webHidden/>
              </w:rPr>
              <w:fldChar w:fldCharType="end"/>
            </w:r>
          </w:hyperlink>
        </w:p>
        <w:p w14:paraId="1843B045" w14:textId="5228691B" w:rsidR="008F135E" w:rsidRPr="00226410" w:rsidRDefault="007B57A9">
          <w:pPr>
            <w:pStyle w:val="TOC1"/>
            <w:tabs>
              <w:tab w:val="right" w:leader="dot" w:pos="8630"/>
            </w:tabs>
            <w:rPr>
              <w:rFonts w:ascii="Times New Roman" w:eastAsiaTheme="minorEastAsia" w:hAnsi="Times New Roman"/>
              <w:b w:val="0"/>
              <w:noProof/>
            </w:rPr>
          </w:pPr>
          <w:hyperlink w:anchor="_Toc527968912" w:history="1">
            <w:r w:rsidR="008F135E" w:rsidRPr="00226410">
              <w:rPr>
                <w:rStyle w:val="Hyperlink"/>
                <w:rFonts w:ascii="Times New Roman" w:hAnsi="Times New Roman"/>
                <w:noProof/>
              </w:rPr>
              <w:t>Risk, Responsibility and Performance Matrix</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_Toc527968912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18</w:t>
            </w:r>
            <w:r w:rsidR="008F135E" w:rsidRPr="00226410">
              <w:rPr>
                <w:rFonts w:ascii="Times New Roman" w:hAnsi="Times New Roman"/>
                <w:noProof/>
                <w:webHidden/>
              </w:rPr>
              <w:fldChar w:fldCharType="end"/>
            </w:r>
          </w:hyperlink>
        </w:p>
        <w:p w14:paraId="77CE088D" w14:textId="10E754D0" w:rsidR="008F135E" w:rsidRPr="00226410" w:rsidRDefault="007B57A9">
          <w:pPr>
            <w:pStyle w:val="TOC1"/>
            <w:tabs>
              <w:tab w:val="right" w:leader="dot" w:pos="8630"/>
            </w:tabs>
            <w:rPr>
              <w:rFonts w:ascii="Times New Roman" w:eastAsiaTheme="minorEastAsia" w:hAnsi="Times New Roman"/>
              <w:b w:val="0"/>
              <w:noProof/>
            </w:rPr>
          </w:pPr>
          <w:hyperlink w:anchor="_Toc527968913" w:history="1">
            <w:r w:rsidR="008F135E" w:rsidRPr="00226410">
              <w:rPr>
                <w:rStyle w:val="Hyperlink"/>
                <w:rFonts w:ascii="Times New Roman" w:hAnsi="Times New Roman"/>
                <w:noProof/>
              </w:rPr>
              <w:t>Operations, Preventative Maintenance and Repair and Replacement Responsibilities List</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_Toc527968913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19</w:t>
            </w:r>
            <w:r w:rsidR="008F135E" w:rsidRPr="00226410">
              <w:rPr>
                <w:rFonts w:ascii="Times New Roman" w:hAnsi="Times New Roman"/>
                <w:noProof/>
                <w:webHidden/>
              </w:rPr>
              <w:fldChar w:fldCharType="end"/>
            </w:r>
          </w:hyperlink>
        </w:p>
        <w:p w14:paraId="362AFFFC" w14:textId="074B9B38" w:rsidR="008F135E" w:rsidRPr="00226410" w:rsidRDefault="007B57A9" w:rsidP="00226410">
          <w:pPr>
            <w:pStyle w:val="TOC2"/>
            <w:rPr>
              <w:rFonts w:ascii="Times New Roman" w:eastAsiaTheme="minorEastAsia" w:hAnsi="Times New Roman" w:cs="Times New Roman"/>
            </w:rPr>
          </w:pPr>
          <w:hyperlink w:anchor="_Toc527968914" w:history="1">
            <w:r w:rsidR="008F135E" w:rsidRPr="00226410">
              <w:rPr>
                <w:rStyle w:val="Hyperlink"/>
                <w:rFonts w:ascii="Times New Roman" w:hAnsi="Times New Roman" w:cs="Times New Roman"/>
              </w:rPr>
              <w:t>Day to Day Actions Summary</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_Toc527968914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19</w:t>
            </w:r>
            <w:r w:rsidR="008F135E" w:rsidRPr="00226410">
              <w:rPr>
                <w:rFonts w:ascii="Times New Roman" w:hAnsi="Times New Roman" w:cs="Times New Roman"/>
                <w:webHidden/>
              </w:rPr>
              <w:fldChar w:fldCharType="end"/>
            </w:r>
          </w:hyperlink>
        </w:p>
        <w:p w14:paraId="2AAB3CA4" w14:textId="31A617D5" w:rsidR="008F135E" w:rsidRPr="00226410" w:rsidRDefault="007B57A9" w:rsidP="00226410">
          <w:pPr>
            <w:pStyle w:val="TOC3"/>
            <w:rPr>
              <w:rFonts w:ascii="Times New Roman" w:eastAsiaTheme="minorEastAsia" w:hAnsi="Times New Roman"/>
            </w:rPr>
          </w:pPr>
          <w:hyperlink w:anchor="_Toc527968915" w:history="1">
            <w:r w:rsidR="008F135E" w:rsidRPr="00226410">
              <w:rPr>
                <w:rStyle w:val="Hyperlink"/>
                <w:rFonts w:ascii="Times New Roman" w:hAnsi="Times New Roman"/>
              </w:rPr>
              <w:t>Equipment Identification</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_Toc527968915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19</w:t>
            </w:r>
            <w:r w:rsidR="008F135E" w:rsidRPr="00226410">
              <w:rPr>
                <w:rFonts w:ascii="Times New Roman" w:hAnsi="Times New Roman"/>
                <w:webHidden/>
              </w:rPr>
              <w:fldChar w:fldCharType="end"/>
            </w:r>
          </w:hyperlink>
        </w:p>
        <w:p w14:paraId="06422E1B" w14:textId="7A724864" w:rsidR="008F135E" w:rsidRPr="00226410" w:rsidRDefault="007B57A9" w:rsidP="00226410">
          <w:pPr>
            <w:pStyle w:val="TOC2"/>
            <w:rPr>
              <w:rFonts w:ascii="Times New Roman" w:eastAsiaTheme="minorEastAsia" w:hAnsi="Times New Roman" w:cs="Times New Roman"/>
            </w:rPr>
          </w:pPr>
          <w:hyperlink w:anchor="_Toc527968916" w:history="1">
            <w:r w:rsidR="008F135E" w:rsidRPr="00226410">
              <w:rPr>
                <w:rStyle w:val="Hyperlink"/>
                <w:rFonts w:ascii="Times New Roman" w:hAnsi="Times New Roman" w:cs="Times New Roman"/>
              </w:rPr>
              <w:t>Operations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_Toc527968916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19</w:t>
            </w:r>
            <w:r w:rsidR="008F135E" w:rsidRPr="00226410">
              <w:rPr>
                <w:rFonts w:ascii="Times New Roman" w:hAnsi="Times New Roman" w:cs="Times New Roman"/>
                <w:webHidden/>
              </w:rPr>
              <w:fldChar w:fldCharType="end"/>
            </w:r>
          </w:hyperlink>
        </w:p>
        <w:p w14:paraId="33EF8312" w14:textId="6504FDA1" w:rsidR="008F135E" w:rsidRPr="00226410" w:rsidRDefault="007B57A9" w:rsidP="00226410">
          <w:pPr>
            <w:pStyle w:val="TOC3"/>
            <w:rPr>
              <w:rFonts w:ascii="Times New Roman" w:eastAsiaTheme="minorEastAsia" w:hAnsi="Times New Roman"/>
            </w:rPr>
          </w:pPr>
          <w:hyperlink w:anchor="_Toc527968917" w:history="1">
            <w:r w:rsidR="008F135E" w:rsidRPr="00226410">
              <w:rPr>
                <w:rStyle w:val="Hyperlink"/>
                <w:rFonts w:ascii="Times New Roman" w:hAnsi="Times New Roman"/>
              </w:rPr>
              <w:t>General</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_Toc527968917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20</w:t>
            </w:r>
            <w:r w:rsidR="008F135E" w:rsidRPr="00226410">
              <w:rPr>
                <w:rFonts w:ascii="Times New Roman" w:hAnsi="Times New Roman"/>
                <w:webHidden/>
              </w:rPr>
              <w:fldChar w:fldCharType="end"/>
            </w:r>
          </w:hyperlink>
        </w:p>
        <w:p w14:paraId="06842B66" w14:textId="0FF755CA" w:rsidR="008F135E" w:rsidRPr="00226410" w:rsidRDefault="007B57A9" w:rsidP="00226410">
          <w:pPr>
            <w:pStyle w:val="TOC3"/>
            <w:rPr>
              <w:rFonts w:ascii="Times New Roman" w:eastAsiaTheme="minorEastAsia" w:hAnsi="Times New Roman"/>
            </w:rPr>
          </w:pPr>
          <w:hyperlink w:anchor="_Toc527968918" w:history="1">
            <w:r w:rsidR="008F135E" w:rsidRPr="00226410">
              <w:rPr>
                <w:rStyle w:val="Hyperlink"/>
                <w:rFonts w:ascii="Times New Roman" w:hAnsi="Times New Roman"/>
              </w:rPr>
              <w:t>Term</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_Toc527968918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20</w:t>
            </w:r>
            <w:r w:rsidR="008F135E" w:rsidRPr="00226410">
              <w:rPr>
                <w:rFonts w:ascii="Times New Roman" w:hAnsi="Times New Roman"/>
                <w:webHidden/>
              </w:rPr>
              <w:fldChar w:fldCharType="end"/>
            </w:r>
          </w:hyperlink>
        </w:p>
        <w:p w14:paraId="1781A413" w14:textId="388B4A98" w:rsidR="008F135E" w:rsidRPr="00226410" w:rsidRDefault="007B57A9" w:rsidP="00226410">
          <w:pPr>
            <w:pStyle w:val="TOC3"/>
            <w:rPr>
              <w:rFonts w:ascii="Times New Roman" w:eastAsiaTheme="minorEastAsia" w:hAnsi="Times New Roman"/>
            </w:rPr>
          </w:pPr>
          <w:hyperlink w:anchor="_Toc527968919" w:history="1">
            <w:r w:rsidR="008F135E" w:rsidRPr="00226410">
              <w:rPr>
                <w:rStyle w:val="Hyperlink"/>
                <w:rFonts w:ascii="Times New Roman" w:hAnsi="Times New Roman"/>
              </w:rPr>
              <w:t>Operations Schedule</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_Toc527968919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20</w:t>
            </w:r>
            <w:r w:rsidR="008F135E" w:rsidRPr="00226410">
              <w:rPr>
                <w:rFonts w:ascii="Times New Roman" w:hAnsi="Times New Roman"/>
                <w:webHidden/>
              </w:rPr>
              <w:fldChar w:fldCharType="end"/>
            </w:r>
          </w:hyperlink>
        </w:p>
        <w:p w14:paraId="63803355" w14:textId="4EE8731D" w:rsidR="008F135E" w:rsidRPr="00226410" w:rsidRDefault="007B57A9" w:rsidP="00226410">
          <w:pPr>
            <w:pStyle w:val="TOC3"/>
            <w:rPr>
              <w:rFonts w:ascii="Times New Roman" w:eastAsiaTheme="minorEastAsia" w:hAnsi="Times New Roman"/>
            </w:rPr>
          </w:pPr>
          <w:hyperlink w:anchor="_Toc527968920" w:history="1">
            <w:r w:rsidR="008F135E" w:rsidRPr="00226410">
              <w:rPr>
                <w:rStyle w:val="Hyperlink"/>
                <w:rFonts w:ascii="Times New Roman" w:hAnsi="Times New Roman"/>
              </w:rPr>
              <w:t>Operational Log</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_Toc527968920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20</w:t>
            </w:r>
            <w:r w:rsidR="008F135E" w:rsidRPr="00226410">
              <w:rPr>
                <w:rFonts w:ascii="Times New Roman" w:hAnsi="Times New Roman"/>
                <w:webHidden/>
              </w:rPr>
              <w:fldChar w:fldCharType="end"/>
            </w:r>
          </w:hyperlink>
        </w:p>
        <w:p w14:paraId="483E3A31" w14:textId="2E4F51B9" w:rsidR="008F135E" w:rsidRPr="00226410" w:rsidRDefault="007B57A9" w:rsidP="00226410">
          <w:pPr>
            <w:pStyle w:val="TOC2"/>
            <w:rPr>
              <w:rFonts w:ascii="Times New Roman" w:eastAsiaTheme="minorEastAsia" w:hAnsi="Times New Roman" w:cs="Times New Roman"/>
            </w:rPr>
          </w:pPr>
          <w:hyperlink w:anchor="_Toc527968921" w:history="1">
            <w:r w:rsidR="008F135E" w:rsidRPr="00226410">
              <w:rPr>
                <w:rStyle w:val="Hyperlink"/>
                <w:rFonts w:ascii="Times New Roman" w:hAnsi="Times New Roman" w:cs="Times New Roman"/>
              </w:rPr>
              <w:t>Preventative Maintenance</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_Toc527968921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21</w:t>
            </w:r>
            <w:r w:rsidR="008F135E" w:rsidRPr="00226410">
              <w:rPr>
                <w:rFonts w:ascii="Times New Roman" w:hAnsi="Times New Roman" w:cs="Times New Roman"/>
                <w:webHidden/>
              </w:rPr>
              <w:fldChar w:fldCharType="end"/>
            </w:r>
          </w:hyperlink>
        </w:p>
        <w:p w14:paraId="164B3C60" w14:textId="2AF0BE14" w:rsidR="008F135E" w:rsidRPr="00226410" w:rsidRDefault="007B57A9" w:rsidP="00226410">
          <w:pPr>
            <w:pStyle w:val="TOC3"/>
            <w:rPr>
              <w:rFonts w:ascii="Times New Roman" w:eastAsiaTheme="minorEastAsia" w:hAnsi="Times New Roman"/>
            </w:rPr>
          </w:pPr>
          <w:hyperlink w:anchor="_Toc527968922" w:history="1">
            <w:r w:rsidR="008F135E" w:rsidRPr="00226410">
              <w:rPr>
                <w:rStyle w:val="Hyperlink"/>
                <w:rFonts w:ascii="Times New Roman" w:hAnsi="Times New Roman"/>
              </w:rPr>
              <w:t>General</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_Toc527968922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21</w:t>
            </w:r>
            <w:r w:rsidR="008F135E" w:rsidRPr="00226410">
              <w:rPr>
                <w:rFonts w:ascii="Times New Roman" w:hAnsi="Times New Roman"/>
                <w:webHidden/>
              </w:rPr>
              <w:fldChar w:fldCharType="end"/>
            </w:r>
          </w:hyperlink>
        </w:p>
        <w:p w14:paraId="5F57E8CB" w14:textId="66E9FECC" w:rsidR="008F135E" w:rsidRPr="00226410" w:rsidRDefault="007B57A9" w:rsidP="00226410">
          <w:pPr>
            <w:pStyle w:val="TOC3"/>
            <w:rPr>
              <w:rFonts w:ascii="Times New Roman" w:eastAsiaTheme="minorEastAsia" w:hAnsi="Times New Roman"/>
            </w:rPr>
          </w:pPr>
          <w:hyperlink w:anchor="_Toc527968923" w:history="1">
            <w:r w:rsidR="008F135E" w:rsidRPr="00226410">
              <w:rPr>
                <w:rStyle w:val="Hyperlink"/>
                <w:rFonts w:ascii="Times New Roman" w:hAnsi="Times New Roman"/>
              </w:rPr>
              <w:t>Term</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_Toc527968923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21</w:t>
            </w:r>
            <w:r w:rsidR="008F135E" w:rsidRPr="00226410">
              <w:rPr>
                <w:rFonts w:ascii="Times New Roman" w:hAnsi="Times New Roman"/>
                <w:webHidden/>
              </w:rPr>
              <w:fldChar w:fldCharType="end"/>
            </w:r>
          </w:hyperlink>
        </w:p>
        <w:p w14:paraId="4A8A9D3F" w14:textId="162EFAAB" w:rsidR="008F135E" w:rsidRPr="00226410" w:rsidRDefault="007B57A9" w:rsidP="00226410">
          <w:pPr>
            <w:pStyle w:val="TOC3"/>
            <w:rPr>
              <w:rFonts w:ascii="Times New Roman" w:eastAsiaTheme="minorEastAsia" w:hAnsi="Times New Roman"/>
            </w:rPr>
          </w:pPr>
          <w:hyperlink w:anchor="_Toc527968924" w:history="1">
            <w:r w:rsidR="008F135E" w:rsidRPr="00226410">
              <w:rPr>
                <w:rStyle w:val="Hyperlink"/>
                <w:rFonts w:ascii="Times New Roman" w:hAnsi="Times New Roman"/>
              </w:rPr>
              <w:t>PM Schedule</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_Toc527968924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21</w:t>
            </w:r>
            <w:r w:rsidR="008F135E" w:rsidRPr="00226410">
              <w:rPr>
                <w:rFonts w:ascii="Times New Roman" w:hAnsi="Times New Roman"/>
                <w:webHidden/>
              </w:rPr>
              <w:fldChar w:fldCharType="end"/>
            </w:r>
          </w:hyperlink>
        </w:p>
        <w:p w14:paraId="42BF4A23" w14:textId="7EC21718" w:rsidR="008F135E" w:rsidRPr="00226410" w:rsidRDefault="007B57A9" w:rsidP="00226410">
          <w:pPr>
            <w:pStyle w:val="TOC3"/>
            <w:rPr>
              <w:rFonts w:ascii="Times New Roman" w:eastAsiaTheme="minorEastAsia" w:hAnsi="Times New Roman"/>
            </w:rPr>
          </w:pPr>
          <w:hyperlink w:anchor="_Toc527968925" w:history="1">
            <w:r w:rsidR="008F135E" w:rsidRPr="00226410">
              <w:rPr>
                <w:rStyle w:val="Hyperlink"/>
                <w:rFonts w:ascii="Times New Roman" w:hAnsi="Times New Roman"/>
              </w:rPr>
              <w:t>Preventative Maintenance Log</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_Toc527968925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21</w:t>
            </w:r>
            <w:r w:rsidR="008F135E" w:rsidRPr="00226410">
              <w:rPr>
                <w:rFonts w:ascii="Times New Roman" w:hAnsi="Times New Roman"/>
                <w:webHidden/>
              </w:rPr>
              <w:fldChar w:fldCharType="end"/>
            </w:r>
          </w:hyperlink>
        </w:p>
        <w:p w14:paraId="3F8BE8CC" w14:textId="3E1117D3" w:rsidR="008F135E" w:rsidRPr="00226410" w:rsidRDefault="007B57A9" w:rsidP="00226410">
          <w:pPr>
            <w:pStyle w:val="TOC3"/>
            <w:rPr>
              <w:rFonts w:ascii="Times New Roman" w:eastAsiaTheme="minorEastAsia" w:hAnsi="Times New Roman"/>
            </w:rPr>
          </w:pPr>
          <w:hyperlink w:anchor="_Toc527968926" w:history="1">
            <w:r w:rsidR="008F135E" w:rsidRPr="00226410">
              <w:rPr>
                <w:rStyle w:val="Hyperlink"/>
                <w:rFonts w:ascii="Times New Roman" w:hAnsi="Times New Roman"/>
              </w:rPr>
              <w:t>Preventative Maintenance Point of Contact (POC)</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_Toc527968926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21</w:t>
            </w:r>
            <w:r w:rsidR="008F135E" w:rsidRPr="00226410">
              <w:rPr>
                <w:rFonts w:ascii="Times New Roman" w:hAnsi="Times New Roman"/>
                <w:webHidden/>
              </w:rPr>
              <w:fldChar w:fldCharType="end"/>
            </w:r>
          </w:hyperlink>
        </w:p>
        <w:p w14:paraId="756EA9E8" w14:textId="6A9ED235" w:rsidR="008F135E" w:rsidRPr="00226410" w:rsidRDefault="007B57A9" w:rsidP="00226410">
          <w:pPr>
            <w:pStyle w:val="TOC2"/>
            <w:rPr>
              <w:rFonts w:ascii="Times New Roman" w:eastAsiaTheme="minorEastAsia" w:hAnsi="Times New Roman" w:cs="Times New Roman"/>
            </w:rPr>
          </w:pPr>
          <w:hyperlink w:anchor="_Toc527968927" w:history="1">
            <w:r w:rsidR="008F135E" w:rsidRPr="00226410">
              <w:rPr>
                <w:rStyle w:val="Hyperlink"/>
                <w:rFonts w:ascii="Times New Roman" w:hAnsi="Times New Roman" w:cs="Times New Roman"/>
              </w:rPr>
              <w:t>Repair and Replacement</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_Toc527968927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23</w:t>
            </w:r>
            <w:r w:rsidR="008F135E" w:rsidRPr="00226410">
              <w:rPr>
                <w:rFonts w:ascii="Times New Roman" w:hAnsi="Times New Roman" w:cs="Times New Roman"/>
                <w:webHidden/>
              </w:rPr>
              <w:fldChar w:fldCharType="end"/>
            </w:r>
          </w:hyperlink>
        </w:p>
        <w:p w14:paraId="31791448" w14:textId="672A03A8" w:rsidR="008F135E" w:rsidRPr="00226410" w:rsidRDefault="007B57A9" w:rsidP="00226410">
          <w:pPr>
            <w:pStyle w:val="TOC3"/>
            <w:rPr>
              <w:rFonts w:ascii="Times New Roman" w:eastAsiaTheme="minorEastAsia" w:hAnsi="Times New Roman"/>
            </w:rPr>
          </w:pPr>
          <w:hyperlink w:anchor="_Toc527968928" w:history="1">
            <w:r w:rsidR="008F135E" w:rsidRPr="00226410">
              <w:rPr>
                <w:rStyle w:val="Hyperlink"/>
                <w:rFonts w:ascii="Times New Roman" w:hAnsi="Times New Roman"/>
              </w:rPr>
              <w:t>General</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_Toc527968928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23</w:t>
            </w:r>
            <w:r w:rsidR="008F135E" w:rsidRPr="00226410">
              <w:rPr>
                <w:rFonts w:ascii="Times New Roman" w:hAnsi="Times New Roman"/>
                <w:webHidden/>
              </w:rPr>
              <w:fldChar w:fldCharType="end"/>
            </w:r>
          </w:hyperlink>
        </w:p>
        <w:p w14:paraId="0D0BD052" w14:textId="69E722B4" w:rsidR="008F135E" w:rsidRPr="00226410" w:rsidRDefault="007B57A9" w:rsidP="00226410">
          <w:pPr>
            <w:pStyle w:val="TOC3"/>
            <w:rPr>
              <w:rFonts w:ascii="Times New Roman" w:eastAsiaTheme="minorEastAsia" w:hAnsi="Times New Roman"/>
            </w:rPr>
          </w:pPr>
          <w:hyperlink w:anchor="_Toc527968929" w:history="1">
            <w:r w:rsidR="008F135E" w:rsidRPr="00226410">
              <w:rPr>
                <w:rStyle w:val="Hyperlink"/>
                <w:rFonts w:ascii="Times New Roman" w:hAnsi="Times New Roman"/>
              </w:rPr>
              <w:t>Term</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_Toc527968929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23</w:t>
            </w:r>
            <w:r w:rsidR="008F135E" w:rsidRPr="00226410">
              <w:rPr>
                <w:rFonts w:ascii="Times New Roman" w:hAnsi="Times New Roman"/>
                <w:webHidden/>
              </w:rPr>
              <w:fldChar w:fldCharType="end"/>
            </w:r>
          </w:hyperlink>
        </w:p>
        <w:p w14:paraId="19439C2E" w14:textId="2B392B34" w:rsidR="008F135E" w:rsidRPr="00226410" w:rsidRDefault="007B57A9" w:rsidP="00226410">
          <w:pPr>
            <w:pStyle w:val="TOC3"/>
            <w:rPr>
              <w:rFonts w:ascii="Times New Roman" w:eastAsiaTheme="minorEastAsia" w:hAnsi="Times New Roman"/>
            </w:rPr>
          </w:pPr>
          <w:hyperlink w:anchor="_Toc527968930" w:history="1">
            <w:r w:rsidR="008F135E" w:rsidRPr="00226410">
              <w:rPr>
                <w:rStyle w:val="Hyperlink"/>
                <w:rFonts w:ascii="Times New Roman" w:hAnsi="Times New Roman"/>
              </w:rPr>
              <w:t>Repair and Replacement Log</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_Toc527968930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23</w:t>
            </w:r>
            <w:r w:rsidR="008F135E" w:rsidRPr="00226410">
              <w:rPr>
                <w:rFonts w:ascii="Times New Roman" w:hAnsi="Times New Roman"/>
                <w:webHidden/>
              </w:rPr>
              <w:fldChar w:fldCharType="end"/>
            </w:r>
          </w:hyperlink>
        </w:p>
        <w:p w14:paraId="51CB41A3" w14:textId="0CFE899A" w:rsidR="008F135E" w:rsidRPr="00226410" w:rsidRDefault="007B57A9" w:rsidP="00226410">
          <w:pPr>
            <w:pStyle w:val="TOC3"/>
            <w:rPr>
              <w:rFonts w:ascii="Times New Roman" w:eastAsiaTheme="minorEastAsia" w:hAnsi="Times New Roman"/>
            </w:rPr>
          </w:pPr>
          <w:hyperlink w:anchor="_Toc527968931" w:history="1">
            <w:r w:rsidR="008F135E" w:rsidRPr="00226410">
              <w:rPr>
                <w:rStyle w:val="Hyperlink"/>
                <w:rFonts w:ascii="Times New Roman" w:hAnsi="Times New Roman"/>
              </w:rPr>
              <w:t>Repair and Replacement POC</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_Toc527968931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23</w:t>
            </w:r>
            <w:r w:rsidR="008F135E" w:rsidRPr="00226410">
              <w:rPr>
                <w:rFonts w:ascii="Times New Roman" w:hAnsi="Times New Roman"/>
                <w:webHidden/>
              </w:rPr>
              <w:fldChar w:fldCharType="end"/>
            </w:r>
          </w:hyperlink>
        </w:p>
        <w:p w14:paraId="7DA1FB81" w14:textId="6AC73700" w:rsidR="008F135E" w:rsidRPr="00226410" w:rsidRDefault="007B57A9">
          <w:pPr>
            <w:pStyle w:val="TOC1"/>
            <w:tabs>
              <w:tab w:val="right" w:leader="dot" w:pos="8630"/>
            </w:tabs>
            <w:rPr>
              <w:rFonts w:ascii="Times New Roman" w:eastAsiaTheme="minorEastAsia" w:hAnsi="Times New Roman"/>
              <w:b w:val="0"/>
              <w:noProof/>
            </w:rPr>
          </w:pPr>
          <w:hyperlink w:anchor="_Toc527968932" w:history="1">
            <w:r w:rsidR="008F135E" w:rsidRPr="00226410">
              <w:rPr>
                <w:rStyle w:val="Hyperlink"/>
                <w:rFonts w:ascii="Times New Roman" w:hAnsi="Times New Roman"/>
                <w:noProof/>
              </w:rPr>
              <w:t>Annual Project Savings to Date</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_Toc527968932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24</w:t>
            </w:r>
            <w:r w:rsidR="008F135E" w:rsidRPr="00226410">
              <w:rPr>
                <w:rFonts w:ascii="Times New Roman" w:hAnsi="Times New Roman"/>
                <w:noProof/>
                <w:webHidden/>
              </w:rPr>
              <w:fldChar w:fldCharType="end"/>
            </w:r>
          </w:hyperlink>
        </w:p>
        <w:p w14:paraId="4A3A7647" w14:textId="08B52C1B" w:rsidR="008F135E" w:rsidRPr="00226410" w:rsidRDefault="007B57A9" w:rsidP="00226410">
          <w:pPr>
            <w:pStyle w:val="TOC2"/>
            <w:rPr>
              <w:rFonts w:ascii="Times New Roman" w:eastAsiaTheme="minorEastAsia" w:hAnsi="Times New Roman" w:cs="Times New Roman"/>
            </w:rPr>
          </w:pPr>
          <w:hyperlink w:anchor="_Toc527968933" w:history="1">
            <w:r w:rsidR="008F135E" w:rsidRPr="00226410">
              <w:rPr>
                <w:rStyle w:val="Hyperlink"/>
                <w:rFonts w:ascii="Times New Roman" w:hAnsi="Times New Roman" w:cs="Times New Roman"/>
              </w:rPr>
              <w:t>General Information</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_Toc527968933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24</w:t>
            </w:r>
            <w:r w:rsidR="008F135E" w:rsidRPr="00226410">
              <w:rPr>
                <w:rFonts w:ascii="Times New Roman" w:hAnsi="Times New Roman" w:cs="Times New Roman"/>
                <w:webHidden/>
              </w:rPr>
              <w:fldChar w:fldCharType="end"/>
            </w:r>
          </w:hyperlink>
        </w:p>
        <w:p w14:paraId="3FD869B8" w14:textId="690F116F" w:rsidR="008F135E" w:rsidRPr="00226410" w:rsidRDefault="007B57A9" w:rsidP="00226410">
          <w:pPr>
            <w:pStyle w:val="TOC2"/>
            <w:rPr>
              <w:rFonts w:ascii="Times New Roman" w:eastAsiaTheme="minorEastAsia" w:hAnsi="Times New Roman" w:cs="Times New Roman"/>
            </w:rPr>
          </w:pPr>
          <w:hyperlink w:anchor="_Toc527968934" w:history="1">
            <w:r w:rsidR="008F135E" w:rsidRPr="00226410">
              <w:rPr>
                <w:rStyle w:val="Hyperlink"/>
                <w:rFonts w:ascii="Times New Roman" w:hAnsi="Times New Roman" w:cs="Times New Roman"/>
              </w:rPr>
              <w:t>Reconciliation of Annual Savings and Payments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_Toc527968934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25</w:t>
            </w:r>
            <w:r w:rsidR="008F135E" w:rsidRPr="00226410">
              <w:rPr>
                <w:rFonts w:ascii="Times New Roman" w:hAnsi="Times New Roman" w:cs="Times New Roman"/>
                <w:webHidden/>
              </w:rPr>
              <w:fldChar w:fldCharType="end"/>
            </w:r>
          </w:hyperlink>
        </w:p>
        <w:p w14:paraId="6C5C8F35" w14:textId="671E0F4E" w:rsidR="008F135E" w:rsidRPr="00226410" w:rsidRDefault="007B57A9" w:rsidP="00226410">
          <w:pPr>
            <w:pStyle w:val="TOC3"/>
            <w:rPr>
              <w:rFonts w:ascii="Times New Roman" w:eastAsiaTheme="minorEastAsia" w:hAnsi="Times New Roman"/>
            </w:rPr>
          </w:pPr>
          <w:hyperlink w:anchor="_Toc527968935" w:history="1">
            <w:r w:rsidR="008F135E" w:rsidRPr="00226410">
              <w:rPr>
                <w:rStyle w:val="Hyperlink"/>
                <w:rFonts w:ascii="Times New Roman" w:hAnsi="Times New Roman"/>
              </w:rPr>
              <w:t>Reconciliation of Annual Savings and Payments Table</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_Toc527968935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25</w:t>
            </w:r>
            <w:r w:rsidR="008F135E" w:rsidRPr="00226410">
              <w:rPr>
                <w:rFonts w:ascii="Times New Roman" w:hAnsi="Times New Roman"/>
                <w:webHidden/>
              </w:rPr>
              <w:fldChar w:fldCharType="end"/>
            </w:r>
          </w:hyperlink>
        </w:p>
        <w:p w14:paraId="35EEDC84" w14:textId="4C9D5947" w:rsidR="008F135E" w:rsidRPr="00226410" w:rsidRDefault="007B57A9" w:rsidP="00226410">
          <w:pPr>
            <w:pStyle w:val="TOC3"/>
            <w:rPr>
              <w:rFonts w:ascii="Times New Roman" w:eastAsiaTheme="minorEastAsia" w:hAnsi="Times New Roman"/>
            </w:rPr>
          </w:pPr>
          <w:hyperlink w:anchor="_Toc527968936" w:history="1">
            <w:r w:rsidR="008F135E" w:rsidRPr="00226410">
              <w:rPr>
                <w:rStyle w:val="Hyperlink"/>
                <w:rFonts w:ascii="Times New Roman" w:hAnsi="Times New Roman"/>
              </w:rPr>
              <w:t>Savings Example Graph</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_Toc527968936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26</w:t>
            </w:r>
            <w:r w:rsidR="008F135E" w:rsidRPr="00226410">
              <w:rPr>
                <w:rFonts w:ascii="Times New Roman" w:hAnsi="Times New Roman"/>
                <w:webHidden/>
              </w:rPr>
              <w:fldChar w:fldCharType="end"/>
            </w:r>
          </w:hyperlink>
        </w:p>
        <w:p w14:paraId="278E7BF6" w14:textId="7E17419B" w:rsidR="008F135E" w:rsidRPr="00226410" w:rsidRDefault="007B57A9">
          <w:pPr>
            <w:pStyle w:val="TOC1"/>
            <w:tabs>
              <w:tab w:val="right" w:leader="dot" w:pos="8630"/>
            </w:tabs>
            <w:rPr>
              <w:rFonts w:ascii="Times New Roman" w:eastAsiaTheme="minorEastAsia" w:hAnsi="Times New Roman"/>
              <w:b w:val="0"/>
              <w:noProof/>
            </w:rPr>
          </w:pPr>
          <w:hyperlink w:anchor="_Toc527968937" w:history="1">
            <w:r w:rsidR="008F135E" w:rsidRPr="00226410">
              <w:rPr>
                <w:rStyle w:val="Hyperlink"/>
                <w:rFonts w:ascii="Times New Roman" w:hAnsi="Times New Roman"/>
                <w:noProof/>
              </w:rPr>
              <w:t>Weather Conditions</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_Toc527968937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27</w:t>
            </w:r>
            <w:r w:rsidR="008F135E" w:rsidRPr="00226410">
              <w:rPr>
                <w:rFonts w:ascii="Times New Roman" w:hAnsi="Times New Roman"/>
                <w:noProof/>
                <w:webHidden/>
              </w:rPr>
              <w:fldChar w:fldCharType="end"/>
            </w:r>
          </w:hyperlink>
        </w:p>
        <w:p w14:paraId="20365533" w14:textId="200E306B" w:rsidR="008F135E" w:rsidRPr="00226410" w:rsidRDefault="007B57A9">
          <w:pPr>
            <w:pStyle w:val="TOC1"/>
            <w:tabs>
              <w:tab w:val="right" w:leader="dot" w:pos="8630"/>
            </w:tabs>
            <w:rPr>
              <w:rFonts w:ascii="Times New Roman" w:eastAsiaTheme="minorEastAsia" w:hAnsi="Times New Roman"/>
              <w:b w:val="0"/>
              <w:noProof/>
            </w:rPr>
          </w:pPr>
          <w:hyperlink w:anchor="_Toc527968938" w:history="1">
            <w:r w:rsidR="008F135E" w:rsidRPr="00226410">
              <w:rPr>
                <w:rStyle w:val="Hyperlink"/>
                <w:rFonts w:ascii="Times New Roman" w:hAnsi="Times New Roman"/>
                <w:noProof/>
              </w:rPr>
              <w:t>Measurement and Verification Plan from Final Proposal</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_Toc527968938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29</w:t>
            </w:r>
            <w:r w:rsidR="008F135E" w:rsidRPr="00226410">
              <w:rPr>
                <w:rFonts w:ascii="Times New Roman" w:hAnsi="Times New Roman"/>
                <w:noProof/>
                <w:webHidden/>
              </w:rPr>
              <w:fldChar w:fldCharType="end"/>
            </w:r>
          </w:hyperlink>
        </w:p>
        <w:p w14:paraId="5F6F4E48" w14:textId="40495A95" w:rsidR="008F135E" w:rsidRPr="00226410" w:rsidRDefault="007B57A9" w:rsidP="00226410">
          <w:pPr>
            <w:pStyle w:val="TOC3"/>
            <w:rPr>
              <w:rFonts w:ascii="Times New Roman" w:eastAsiaTheme="minorEastAsia" w:hAnsi="Times New Roman"/>
            </w:rPr>
          </w:pPr>
          <w:hyperlink w:anchor="_Toc527968939" w:history="1">
            <w:r w:rsidR="008F135E" w:rsidRPr="00226410">
              <w:rPr>
                <w:rStyle w:val="Hyperlink"/>
                <w:rFonts w:ascii="Times New Roman" w:hAnsi="Times New Roman"/>
              </w:rPr>
              <w:t>M&amp;V methodology by ECM</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_Toc527968939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29</w:t>
            </w:r>
            <w:r w:rsidR="008F135E" w:rsidRPr="00226410">
              <w:rPr>
                <w:rFonts w:ascii="Times New Roman" w:hAnsi="Times New Roman"/>
                <w:webHidden/>
              </w:rPr>
              <w:fldChar w:fldCharType="end"/>
            </w:r>
          </w:hyperlink>
        </w:p>
        <w:p w14:paraId="4C1B084E" w14:textId="4469ABE4" w:rsidR="008F135E" w:rsidRPr="00226410" w:rsidRDefault="007B57A9" w:rsidP="00226410">
          <w:pPr>
            <w:pStyle w:val="TOC2"/>
            <w:rPr>
              <w:rFonts w:ascii="Times New Roman" w:eastAsiaTheme="minorEastAsia" w:hAnsi="Times New Roman" w:cs="Times New Roman"/>
            </w:rPr>
          </w:pPr>
          <w:hyperlink w:anchor="_Toc527968940" w:history="1">
            <w:r w:rsidR="008F135E" w:rsidRPr="00226410">
              <w:rPr>
                <w:rStyle w:val="Hyperlink"/>
                <w:rFonts w:ascii="Times New Roman" w:hAnsi="Times New Roman" w:cs="Times New Roman"/>
              </w:rPr>
              <w:t>M&amp;V Document Storage Location</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_Toc527968940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30</w:t>
            </w:r>
            <w:r w:rsidR="008F135E" w:rsidRPr="00226410">
              <w:rPr>
                <w:rFonts w:ascii="Times New Roman" w:hAnsi="Times New Roman" w:cs="Times New Roman"/>
                <w:webHidden/>
              </w:rPr>
              <w:fldChar w:fldCharType="end"/>
            </w:r>
          </w:hyperlink>
        </w:p>
        <w:p w14:paraId="441A849B" w14:textId="002DE35F" w:rsidR="008F135E" w:rsidRPr="00226410" w:rsidRDefault="007B57A9" w:rsidP="00226410">
          <w:pPr>
            <w:pStyle w:val="TOC3"/>
            <w:rPr>
              <w:rFonts w:ascii="Times New Roman" w:eastAsiaTheme="minorEastAsia" w:hAnsi="Times New Roman"/>
            </w:rPr>
          </w:pPr>
          <w:hyperlink w:anchor="_Toc527968941" w:history="1">
            <w:r w:rsidR="008F135E" w:rsidRPr="00226410">
              <w:rPr>
                <w:rStyle w:val="Hyperlink"/>
                <w:rFonts w:ascii="Times New Roman" w:hAnsi="Times New Roman"/>
                <w:lang w:bidi="en-US"/>
              </w:rPr>
              <w:t>M&amp;V Plan from the IGA/Final Proposal</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_Toc527968941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30</w:t>
            </w:r>
            <w:r w:rsidR="008F135E" w:rsidRPr="00226410">
              <w:rPr>
                <w:rFonts w:ascii="Times New Roman" w:hAnsi="Times New Roman"/>
                <w:webHidden/>
              </w:rPr>
              <w:fldChar w:fldCharType="end"/>
            </w:r>
          </w:hyperlink>
        </w:p>
        <w:p w14:paraId="485E1A35" w14:textId="6FF73F85" w:rsidR="008F135E" w:rsidRPr="00226410" w:rsidRDefault="007B57A9" w:rsidP="00226410">
          <w:pPr>
            <w:pStyle w:val="TOC3"/>
            <w:rPr>
              <w:rFonts w:ascii="Times New Roman" w:eastAsiaTheme="minorEastAsia" w:hAnsi="Times New Roman"/>
            </w:rPr>
          </w:pPr>
          <w:hyperlink w:anchor="_Toc527968942" w:history="1">
            <w:r w:rsidR="008F135E" w:rsidRPr="00226410">
              <w:rPr>
                <w:rStyle w:val="Hyperlink"/>
                <w:rFonts w:ascii="Times New Roman" w:hAnsi="Times New Roman"/>
                <w:lang w:bidi="en-US"/>
              </w:rPr>
              <w:t>M&amp;V Annual Report from the ESCO</w:t>
            </w:r>
            <w:r w:rsidR="008F135E" w:rsidRPr="00226410">
              <w:rPr>
                <w:rFonts w:ascii="Times New Roman" w:hAnsi="Times New Roman"/>
                <w:webHidden/>
              </w:rPr>
              <w:tab/>
            </w:r>
            <w:r w:rsidR="008F135E" w:rsidRPr="00226410">
              <w:rPr>
                <w:rFonts w:ascii="Times New Roman" w:hAnsi="Times New Roman"/>
                <w:webHidden/>
              </w:rPr>
              <w:fldChar w:fldCharType="begin"/>
            </w:r>
            <w:r w:rsidR="008F135E" w:rsidRPr="00226410">
              <w:rPr>
                <w:rFonts w:ascii="Times New Roman" w:hAnsi="Times New Roman"/>
                <w:webHidden/>
              </w:rPr>
              <w:instrText xml:space="preserve"> PAGEREF _Toc527968942 \h </w:instrText>
            </w:r>
            <w:r w:rsidR="008F135E" w:rsidRPr="00226410">
              <w:rPr>
                <w:rFonts w:ascii="Times New Roman" w:hAnsi="Times New Roman"/>
                <w:webHidden/>
              </w:rPr>
            </w:r>
            <w:r w:rsidR="008F135E" w:rsidRPr="00226410">
              <w:rPr>
                <w:rFonts w:ascii="Times New Roman" w:hAnsi="Times New Roman"/>
                <w:webHidden/>
              </w:rPr>
              <w:fldChar w:fldCharType="separate"/>
            </w:r>
            <w:r w:rsidR="008F135E" w:rsidRPr="00226410">
              <w:rPr>
                <w:rFonts w:ascii="Times New Roman" w:hAnsi="Times New Roman"/>
                <w:webHidden/>
              </w:rPr>
              <w:t>30</w:t>
            </w:r>
            <w:r w:rsidR="008F135E" w:rsidRPr="00226410">
              <w:rPr>
                <w:rFonts w:ascii="Times New Roman" w:hAnsi="Times New Roman"/>
                <w:webHidden/>
              </w:rPr>
              <w:fldChar w:fldCharType="end"/>
            </w:r>
          </w:hyperlink>
        </w:p>
        <w:p w14:paraId="5D202C4F" w14:textId="2CCC6807" w:rsidR="008F135E" w:rsidRPr="00226410" w:rsidRDefault="007B57A9">
          <w:pPr>
            <w:pStyle w:val="TOC1"/>
            <w:tabs>
              <w:tab w:val="right" w:leader="dot" w:pos="8630"/>
            </w:tabs>
            <w:rPr>
              <w:rFonts w:ascii="Times New Roman" w:eastAsiaTheme="minorEastAsia" w:hAnsi="Times New Roman"/>
              <w:b w:val="0"/>
              <w:noProof/>
            </w:rPr>
          </w:pPr>
          <w:hyperlink w:anchor="_Toc527968943" w:history="1">
            <w:r w:rsidR="008F135E" w:rsidRPr="00226410">
              <w:rPr>
                <w:rStyle w:val="Hyperlink"/>
                <w:rFonts w:ascii="Times New Roman" w:hAnsi="Times New Roman"/>
                <w:noProof/>
              </w:rPr>
              <w:t>Ongoing M&amp;V Status and Checklist</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_Toc527968943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31</w:t>
            </w:r>
            <w:r w:rsidR="008F135E" w:rsidRPr="00226410">
              <w:rPr>
                <w:rFonts w:ascii="Times New Roman" w:hAnsi="Times New Roman"/>
                <w:noProof/>
                <w:webHidden/>
              </w:rPr>
              <w:fldChar w:fldCharType="end"/>
            </w:r>
          </w:hyperlink>
        </w:p>
        <w:p w14:paraId="3650B05C" w14:textId="21215E07" w:rsidR="008F135E" w:rsidRPr="00226410" w:rsidRDefault="007B57A9">
          <w:pPr>
            <w:pStyle w:val="TOC1"/>
            <w:tabs>
              <w:tab w:val="right" w:leader="dot" w:pos="8630"/>
            </w:tabs>
            <w:rPr>
              <w:rFonts w:ascii="Times New Roman" w:eastAsiaTheme="minorEastAsia" w:hAnsi="Times New Roman"/>
              <w:b w:val="0"/>
              <w:noProof/>
            </w:rPr>
          </w:pPr>
          <w:hyperlink w:anchor="_Toc527968944" w:history="1">
            <w:r w:rsidR="008F135E" w:rsidRPr="00226410">
              <w:rPr>
                <w:rStyle w:val="Hyperlink"/>
                <w:rFonts w:ascii="Times New Roman" w:hAnsi="Times New Roman"/>
                <w:noProof/>
              </w:rPr>
              <w:t>Witnessing</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_Toc527968944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32</w:t>
            </w:r>
            <w:r w:rsidR="008F135E" w:rsidRPr="00226410">
              <w:rPr>
                <w:rFonts w:ascii="Times New Roman" w:hAnsi="Times New Roman"/>
                <w:noProof/>
                <w:webHidden/>
              </w:rPr>
              <w:fldChar w:fldCharType="end"/>
            </w:r>
          </w:hyperlink>
        </w:p>
        <w:p w14:paraId="508A9535" w14:textId="68750911" w:rsidR="008F135E" w:rsidRPr="00226410" w:rsidRDefault="007B57A9" w:rsidP="00226410">
          <w:pPr>
            <w:pStyle w:val="TOC2"/>
            <w:rPr>
              <w:rFonts w:ascii="Times New Roman" w:eastAsiaTheme="minorEastAsia" w:hAnsi="Times New Roman" w:cs="Times New Roman"/>
            </w:rPr>
          </w:pPr>
          <w:hyperlink w:anchor="_Toc527968945" w:history="1">
            <w:r w:rsidR="008F135E" w:rsidRPr="00226410">
              <w:rPr>
                <w:rStyle w:val="Hyperlink"/>
                <w:rFonts w:ascii="Times New Roman" w:hAnsi="Times New Roman" w:cs="Times New Roman"/>
              </w:rPr>
              <w:t>Witnessing Log</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_Toc527968945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33</w:t>
            </w:r>
            <w:r w:rsidR="008F135E" w:rsidRPr="00226410">
              <w:rPr>
                <w:rFonts w:ascii="Times New Roman" w:hAnsi="Times New Roman" w:cs="Times New Roman"/>
                <w:webHidden/>
              </w:rPr>
              <w:fldChar w:fldCharType="end"/>
            </w:r>
          </w:hyperlink>
        </w:p>
        <w:p w14:paraId="6F8AFFA6" w14:textId="5E0481ED" w:rsidR="008F135E" w:rsidRPr="00226410" w:rsidRDefault="007B57A9">
          <w:pPr>
            <w:pStyle w:val="TOC1"/>
            <w:tabs>
              <w:tab w:val="right" w:leader="dot" w:pos="8630"/>
            </w:tabs>
            <w:rPr>
              <w:rFonts w:ascii="Times New Roman" w:eastAsiaTheme="minorEastAsia" w:hAnsi="Times New Roman"/>
              <w:b w:val="0"/>
              <w:noProof/>
            </w:rPr>
          </w:pPr>
          <w:hyperlink w:anchor="_Toc527968946" w:history="1">
            <w:r w:rsidR="008F135E" w:rsidRPr="00226410">
              <w:rPr>
                <w:rStyle w:val="Hyperlink"/>
                <w:rFonts w:ascii="Times New Roman" w:hAnsi="Times New Roman"/>
                <w:noProof/>
              </w:rPr>
              <w:t>Annual M&amp;V Report</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_Toc527968946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34</w:t>
            </w:r>
            <w:r w:rsidR="008F135E" w:rsidRPr="00226410">
              <w:rPr>
                <w:rFonts w:ascii="Times New Roman" w:hAnsi="Times New Roman"/>
                <w:noProof/>
                <w:webHidden/>
              </w:rPr>
              <w:fldChar w:fldCharType="end"/>
            </w:r>
          </w:hyperlink>
        </w:p>
        <w:p w14:paraId="427E64A3" w14:textId="19BC4FC8" w:rsidR="008F135E" w:rsidRPr="00226410" w:rsidRDefault="007B57A9" w:rsidP="00226410">
          <w:pPr>
            <w:pStyle w:val="TOC2"/>
            <w:rPr>
              <w:rFonts w:ascii="Times New Roman" w:eastAsiaTheme="minorEastAsia" w:hAnsi="Times New Roman" w:cs="Times New Roman"/>
            </w:rPr>
          </w:pPr>
          <w:hyperlink w:anchor="_Toc527968947" w:history="1">
            <w:r w:rsidR="008F135E" w:rsidRPr="00226410">
              <w:rPr>
                <w:rStyle w:val="Hyperlink"/>
                <w:rFonts w:ascii="Times New Roman" w:hAnsi="Times New Roman" w:cs="Times New Roman"/>
              </w:rPr>
              <w:t>Agency Training and Awareness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_Toc527968947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35</w:t>
            </w:r>
            <w:r w:rsidR="008F135E" w:rsidRPr="00226410">
              <w:rPr>
                <w:rFonts w:ascii="Times New Roman" w:hAnsi="Times New Roman" w:cs="Times New Roman"/>
                <w:webHidden/>
              </w:rPr>
              <w:fldChar w:fldCharType="end"/>
            </w:r>
          </w:hyperlink>
        </w:p>
        <w:p w14:paraId="05E79942" w14:textId="7BEC0EB2" w:rsidR="008F135E" w:rsidRPr="00226410" w:rsidRDefault="007B57A9">
          <w:pPr>
            <w:pStyle w:val="TOC1"/>
            <w:tabs>
              <w:tab w:val="right" w:leader="dot" w:pos="8630"/>
            </w:tabs>
            <w:rPr>
              <w:rFonts w:ascii="Times New Roman" w:eastAsiaTheme="minorEastAsia" w:hAnsi="Times New Roman"/>
              <w:b w:val="0"/>
              <w:noProof/>
            </w:rPr>
          </w:pPr>
          <w:hyperlink w:anchor="_Toc527968948" w:history="1">
            <w:r w:rsidR="008F135E" w:rsidRPr="00226410">
              <w:rPr>
                <w:rStyle w:val="Hyperlink"/>
                <w:rFonts w:ascii="Times New Roman" w:hAnsi="Times New Roman"/>
                <w:noProof/>
              </w:rPr>
              <w:t>Appendices</w:t>
            </w:r>
            <w:r w:rsidR="008F135E" w:rsidRPr="00226410">
              <w:rPr>
                <w:rFonts w:ascii="Times New Roman" w:hAnsi="Times New Roman"/>
                <w:noProof/>
                <w:webHidden/>
              </w:rPr>
              <w:tab/>
            </w:r>
            <w:r w:rsidR="008F135E" w:rsidRPr="00226410">
              <w:rPr>
                <w:rFonts w:ascii="Times New Roman" w:hAnsi="Times New Roman"/>
                <w:noProof/>
                <w:webHidden/>
              </w:rPr>
              <w:fldChar w:fldCharType="begin"/>
            </w:r>
            <w:r w:rsidR="008F135E" w:rsidRPr="00226410">
              <w:rPr>
                <w:rFonts w:ascii="Times New Roman" w:hAnsi="Times New Roman"/>
                <w:noProof/>
                <w:webHidden/>
              </w:rPr>
              <w:instrText xml:space="preserve"> PAGEREF _Toc527968948 \h </w:instrText>
            </w:r>
            <w:r w:rsidR="008F135E" w:rsidRPr="00226410">
              <w:rPr>
                <w:rFonts w:ascii="Times New Roman" w:hAnsi="Times New Roman"/>
                <w:noProof/>
                <w:webHidden/>
              </w:rPr>
            </w:r>
            <w:r w:rsidR="008F135E" w:rsidRPr="00226410">
              <w:rPr>
                <w:rFonts w:ascii="Times New Roman" w:hAnsi="Times New Roman"/>
                <w:noProof/>
                <w:webHidden/>
              </w:rPr>
              <w:fldChar w:fldCharType="separate"/>
            </w:r>
            <w:r w:rsidR="008F135E" w:rsidRPr="00226410">
              <w:rPr>
                <w:rFonts w:ascii="Times New Roman" w:hAnsi="Times New Roman"/>
                <w:noProof/>
                <w:webHidden/>
              </w:rPr>
              <w:t>36</w:t>
            </w:r>
            <w:r w:rsidR="008F135E" w:rsidRPr="00226410">
              <w:rPr>
                <w:rFonts w:ascii="Times New Roman" w:hAnsi="Times New Roman"/>
                <w:noProof/>
                <w:webHidden/>
              </w:rPr>
              <w:fldChar w:fldCharType="end"/>
            </w:r>
          </w:hyperlink>
        </w:p>
        <w:p w14:paraId="20EF3CDD" w14:textId="1B6BB1BC" w:rsidR="008F135E" w:rsidRPr="00226410" w:rsidRDefault="007B57A9" w:rsidP="00226410">
          <w:pPr>
            <w:pStyle w:val="TOC2"/>
            <w:rPr>
              <w:rFonts w:ascii="Times New Roman" w:eastAsiaTheme="minorEastAsia" w:hAnsi="Times New Roman" w:cs="Times New Roman"/>
            </w:rPr>
          </w:pPr>
          <w:hyperlink w:anchor="_Toc527968949" w:history="1">
            <w:r w:rsidR="008F135E" w:rsidRPr="00226410">
              <w:rPr>
                <w:rStyle w:val="Hyperlink"/>
                <w:rFonts w:ascii="Times New Roman" w:hAnsi="Times New Roman" w:cs="Times New Roman"/>
              </w:rPr>
              <w:t>Appendix A – CMP Development (through First Year M&amp;V) Checklist</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_Toc527968949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37</w:t>
            </w:r>
            <w:r w:rsidR="008F135E" w:rsidRPr="00226410">
              <w:rPr>
                <w:rFonts w:ascii="Times New Roman" w:hAnsi="Times New Roman" w:cs="Times New Roman"/>
                <w:webHidden/>
              </w:rPr>
              <w:fldChar w:fldCharType="end"/>
            </w:r>
          </w:hyperlink>
        </w:p>
        <w:p w14:paraId="14FEB37E" w14:textId="689DA001" w:rsidR="008F135E" w:rsidRPr="00226410" w:rsidRDefault="007B57A9" w:rsidP="00226410">
          <w:pPr>
            <w:pStyle w:val="TOC2"/>
            <w:rPr>
              <w:rFonts w:ascii="Times New Roman" w:eastAsiaTheme="minorEastAsia" w:hAnsi="Times New Roman" w:cs="Times New Roman"/>
            </w:rPr>
          </w:pPr>
          <w:hyperlink w:anchor="_Toc527968950" w:history="1">
            <w:r w:rsidR="008F135E" w:rsidRPr="00226410">
              <w:rPr>
                <w:rStyle w:val="Hyperlink"/>
                <w:rFonts w:ascii="Times New Roman" w:hAnsi="Times New Roman" w:cs="Times New Roman"/>
              </w:rPr>
              <w:t>Appendix B – CMP Implementation Checklist (through the entire performance period)</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_Toc527968950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38</w:t>
            </w:r>
            <w:r w:rsidR="008F135E" w:rsidRPr="00226410">
              <w:rPr>
                <w:rFonts w:ascii="Times New Roman" w:hAnsi="Times New Roman" w:cs="Times New Roman"/>
                <w:webHidden/>
              </w:rPr>
              <w:fldChar w:fldCharType="end"/>
            </w:r>
          </w:hyperlink>
        </w:p>
        <w:p w14:paraId="0A38AE03" w14:textId="1F56691D" w:rsidR="008F135E" w:rsidRPr="00226410" w:rsidRDefault="007B57A9" w:rsidP="00226410">
          <w:pPr>
            <w:pStyle w:val="TOC2"/>
            <w:rPr>
              <w:rFonts w:ascii="Times New Roman" w:eastAsiaTheme="minorEastAsia" w:hAnsi="Times New Roman" w:cs="Times New Roman"/>
            </w:rPr>
          </w:pPr>
          <w:hyperlink w:anchor="_Toc527968951" w:history="1">
            <w:r w:rsidR="008F135E" w:rsidRPr="00226410">
              <w:rPr>
                <w:rStyle w:val="Hyperlink"/>
                <w:rFonts w:ascii="Times New Roman" w:hAnsi="Times New Roman" w:cs="Times New Roman"/>
              </w:rPr>
              <w:t>Appendix C – Commissioning Report</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_Toc527968951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40</w:t>
            </w:r>
            <w:r w:rsidR="008F135E" w:rsidRPr="00226410">
              <w:rPr>
                <w:rFonts w:ascii="Times New Roman" w:hAnsi="Times New Roman" w:cs="Times New Roman"/>
                <w:webHidden/>
              </w:rPr>
              <w:fldChar w:fldCharType="end"/>
            </w:r>
          </w:hyperlink>
        </w:p>
        <w:p w14:paraId="3B785646" w14:textId="798BE9D8" w:rsidR="008F135E" w:rsidRPr="00226410" w:rsidRDefault="007B57A9" w:rsidP="00226410">
          <w:pPr>
            <w:pStyle w:val="TOC2"/>
            <w:rPr>
              <w:rFonts w:ascii="Times New Roman" w:eastAsiaTheme="minorEastAsia" w:hAnsi="Times New Roman" w:cs="Times New Roman"/>
            </w:rPr>
          </w:pPr>
          <w:hyperlink w:anchor="_Toc527968952" w:history="1">
            <w:r w:rsidR="008F135E" w:rsidRPr="00226410">
              <w:rPr>
                <w:rStyle w:val="Hyperlink"/>
                <w:rFonts w:ascii="Times New Roman" w:hAnsi="Times New Roman" w:cs="Times New Roman"/>
              </w:rPr>
              <w:t>Appendix D – Escrow Account and Procedures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_Toc527968952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41</w:t>
            </w:r>
            <w:r w:rsidR="008F135E" w:rsidRPr="00226410">
              <w:rPr>
                <w:rFonts w:ascii="Times New Roman" w:hAnsi="Times New Roman" w:cs="Times New Roman"/>
                <w:webHidden/>
              </w:rPr>
              <w:fldChar w:fldCharType="end"/>
            </w:r>
          </w:hyperlink>
        </w:p>
        <w:p w14:paraId="12928337" w14:textId="7A3C4A2B" w:rsidR="008F135E" w:rsidRPr="00226410" w:rsidRDefault="007B57A9" w:rsidP="00226410">
          <w:pPr>
            <w:pStyle w:val="TOC2"/>
            <w:rPr>
              <w:rFonts w:ascii="Times New Roman" w:eastAsiaTheme="minorEastAsia" w:hAnsi="Times New Roman" w:cs="Times New Roman"/>
            </w:rPr>
          </w:pPr>
          <w:hyperlink w:anchor="_Toc527968953" w:history="1">
            <w:r w:rsidR="008F135E" w:rsidRPr="00226410">
              <w:rPr>
                <w:rStyle w:val="Hyperlink"/>
                <w:rFonts w:ascii="Times New Roman" w:hAnsi="Times New Roman" w:cs="Times New Roman"/>
              </w:rPr>
              <w:t>Appendix E – Glossary of Terms</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_Toc527968953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43</w:t>
            </w:r>
            <w:r w:rsidR="008F135E" w:rsidRPr="00226410">
              <w:rPr>
                <w:rFonts w:ascii="Times New Roman" w:hAnsi="Times New Roman" w:cs="Times New Roman"/>
                <w:webHidden/>
              </w:rPr>
              <w:fldChar w:fldCharType="end"/>
            </w:r>
          </w:hyperlink>
        </w:p>
        <w:p w14:paraId="19C088E9" w14:textId="7480C812" w:rsidR="008F135E" w:rsidRPr="00226410" w:rsidRDefault="007B57A9" w:rsidP="00226410">
          <w:pPr>
            <w:pStyle w:val="TOC2"/>
            <w:rPr>
              <w:rFonts w:ascii="Times New Roman" w:eastAsiaTheme="minorEastAsia" w:hAnsi="Times New Roman" w:cs="Times New Roman"/>
            </w:rPr>
          </w:pPr>
          <w:hyperlink w:anchor="_Toc527968954" w:history="1">
            <w:r w:rsidR="008F135E" w:rsidRPr="00226410">
              <w:rPr>
                <w:rStyle w:val="Hyperlink"/>
                <w:rFonts w:ascii="Times New Roman" w:hAnsi="Times New Roman" w:cs="Times New Roman"/>
              </w:rPr>
              <w:t>Appendix F – Acronym List</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_Toc527968954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49</w:t>
            </w:r>
            <w:r w:rsidR="008F135E" w:rsidRPr="00226410">
              <w:rPr>
                <w:rFonts w:ascii="Times New Roman" w:hAnsi="Times New Roman" w:cs="Times New Roman"/>
                <w:webHidden/>
              </w:rPr>
              <w:fldChar w:fldCharType="end"/>
            </w:r>
          </w:hyperlink>
        </w:p>
        <w:p w14:paraId="0A510167" w14:textId="255A4A3E" w:rsidR="008F135E" w:rsidRPr="00226410" w:rsidRDefault="007B57A9" w:rsidP="00226410">
          <w:pPr>
            <w:pStyle w:val="TOC2"/>
            <w:rPr>
              <w:rFonts w:ascii="Times New Roman" w:eastAsiaTheme="minorEastAsia" w:hAnsi="Times New Roman" w:cs="Times New Roman"/>
            </w:rPr>
          </w:pPr>
          <w:hyperlink w:anchor="_Toc527968955" w:history="1">
            <w:r w:rsidR="008F135E" w:rsidRPr="00226410">
              <w:rPr>
                <w:rStyle w:val="Hyperlink"/>
                <w:rFonts w:ascii="Times New Roman" w:hAnsi="Times New Roman" w:cs="Times New Roman"/>
              </w:rPr>
              <w:t>Appendix G – External Resource Directory</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_Toc527968955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51</w:t>
            </w:r>
            <w:r w:rsidR="008F135E" w:rsidRPr="00226410">
              <w:rPr>
                <w:rFonts w:ascii="Times New Roman" w:hAnsi="Times New Roman" w:cs="Times New Roman"/>
                <w:webHidden/>
              </w:rPr>
              <w:fldChar w:fldCharType="end"/>
            </w:r>
          </w:hyperlink>
        </w:p>
        <w:p w14:paraId="60AF8D14" w14:textId="484C188D" w:rsidR="008F135E" w:rsidRPr="00226410" w:rsidRDefault="007B57A9" w:rsidP="00226410">
          <w:pPr>
            <w:pStyle w:val="TOC2"/>
            <w:rPr>
              <w:rFonts w:ascii="Times New Roman" w:eastAsiaTheme="minorEastAsia" w:hAnsi="Times New Roman" w:cs="Times New Roman"/>
            </w:rPr>
          </w:pPr>
          <w:hyperlink w:anchor="_Toc527968956" w:history="1">
            <w:r w:rsidR="008F135E" w:rsidRPr="00226410">
              <w:rPr>
                <w:rStyle w:val="Hyperlink"/>
                <w:rFonts w:ascii="Times New Roman" w:hAnsi="Times New Roman" w:cs="Times New Roman"/>
              </w:rPr>
              <w:t>Appendix H – Sample Project Acceptance Form/Project Deferred Acceptance Form</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_Toc527968956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52</w:t>
            </w:r>
            <w:r w:rsidR="008F135E" w:rsidRPr="00226410">
              <w:rPr>
                <w:rFonts w:ascii="Times New Roman" w:hAnsi="Times New Roman" w:cs="Times New Roman"/>
                <w:webHidden/>
              </w:rPr>
              <w:fldChar w:fldCharType="end"/>
            </w:r>
          </w:hyperlink>
        </w:p>
        <w:p w14:paraId="49C42F1A" w14:textId="11EC0BAD" w:rsidR="008F135E" w:rsidRPr="00226410" w:rsidRDefault="007B57A9" w:rsidP="00226410">
          <w:pPr>
            <w:pStyle w:val="TOC2"/>
            <w:rPr>
              <w:rFonts w:ascii="Times New Roman" w:eastAsiaTheme="minorEastAsia" w:hAnsi="Times New Roman" w:cs="Times New Roman"/>
            </w:rPr>
          </w:pPr>
          <w:hyperlink w:anchor="_Toc527968957" w:history="1">
            <w:r w:rsidR="008F135E" w:rsidRPr="00226410">
              <w:rPr>
                <w:rStyle w:val="Hyperlink"/>
                <w:rFonts w:ascii="Times New Roman" w:hAnsi="Times New Roman" w:cs="Times New Roman"/>
              </w:rPr>
              <w:t>Appendix I – Summary of M&amp;V Options, M&amp;V Plan and Current Year M&amp;V Annual Report</w:t>
            </w:r>
            <w:r w:rsidR="008F135E" w:rsidRPr="00226410">
              <w:rPr>
                <w:rFonts w:ascii="Times New Roman" w:hAnsi="Times New Roman" w:cs="Times New Roman"/>
                <w:webHidden/>
              </w:rPr>
              <w:tab/>
            </w:r>
            <w:r w:rsidR="008F135E" w:rsidRPr="00226410">
              <w:rPr>
                <w:rFonts w:ascii="Times New Roman" w:hAnsi="Times New Roman" w:cs="Times New Roman"/>
                <w:webHidden/>
              </w:rPr>
              <w:fldChar w:fldCharType="begin"/>
            </w:r>
            <w:r w:rsidR="008F135E" w:rsidRPr="00226410">
              <w:rPr>
                <w:rFonts w:ascii="Times New Roman" w:hAnsi="Times New Roman" w:cs="Times New Roman"/>
                <w:webHidden/>
              </w:rPr>
              <w:instrText xml:space="preserve"> PAGEREF _Toc527968957 \h </w:instrText>
            </w:r>
            <w:r w:rsidR="008F135E" w:rsidRPr="00226410">
              <w:rPr>
                <w:rFonts w:ascii="Times New Roman" w:hAnsi="Times New Roman" w:cs="Times New Roman"/>
                <w:webHidden/>
              </w:rPr>
            </w:r>
            <w:r w:rsidR="008F135E" w:rsidRPr="00226410">
              <w:rPr>
                <w:rFonts w:ascii="Times New Roman" w:hAnsi="Times New Roman" w:cs="Times New Roman"/>
                <w:webHidden/>
              </w:rPr>
              <w:fldChar w:fldCharType="separate"/>
            </w:r>
            <w:r w:rsidR="008F135E" w:rsidRPr="00226410">
              <w:rPr>
                <w:rFonts w:ascii="Times New Roman" w:hAnsi="Times New Roman" w:cs="Times New Roman"/>
                <w:webHidden/>
              </w:rPr>
              <w:t>53</w:t>
            </w:r>
            <w:r w:rsidR="008F135E" w:rsidRPr="00226410">
              <w:rPr>
                <w:rFonts w:ascii="Times New Roman" w:hAnsi="Times New Roman" w:cs="Times New Roman"/>
                <w:webHidden/>
              </w:rPr>
              <w:fldChar w:fldCharType="end"/>
            </w:r>
          </w:hyperlink>
        </w:p>
        <w:p w14:paraId="6F5865CA" w14:textId="2177694C" w:rsidR="00BE14B5" w:rsidRDefault="00A34A5E" w:rsidP="00BE14B5">
          <w:pPr>
            <w:rPr>
              <w:vanish/>
              <w:highlight w:val="yellow"/>
            </w:rPr>
          </w:pPr>
          <w:r>
            <w:fldChar w:fldCharType="end"/>
          </w:r>
        </w:p>
      </w:sdtContent>
    </w:sdt>
    <w:p w14:paraId="79AFE566" w14:textId="77777777" w:rsidR="003A27DE" w:rsidRPr="003A27DE" w:rsidRDefault="003A27DE" w:rsidP="001308F7">
      <w:pPr>
        <w:rPr>
          <w:i/>
          <w:sz w:val="21"/>
          <w:szCs w:val="21"/>
        </w:rPr>
      </w:pPr>
    </w:p>
    <w:p w14:paraId="43102484" w14:textId="024705A3" w:rsidR="001308F7" w:rsidRPr="003A27DE" w:rsidRDefault="00B0704E" w:rsidP="001308F7">
      <w:pPr>
        <w:rPr>
          <w:color w:val="800000"/>
        </w:rPr>
        <w:sectPr w:rsidR="001308F7" w:rsidRPr="003A27DE" w:rsidSect="00F23A91">
          <w:footerReference w:type="default" r:id="rId12"/>
          <w:headerReference w:type="first" r:id="rId13"/>
          <w:pgSz w:w="12240" w:h="15840"/>
          <w:pgMar w:top="1440" w:right="1800" w:bottom="1440" w:left="1800" w:header="720" w:footer="720" w:gutter="0"/>
          <w:cols w:space="720"/>
          <w:titlePg/>
        </w:sectPr>
      </w:pPr>
      <w:r w:rsidRPr="003A27DE">
        <w:rPr>
          <w:i/>
          <w:color w:val="800000"/>
          <w:sz w:val="21"/>
          <w:szCs w:val="21"/>
        </w:rPr>
        <w:t>Editor</w:t>
      </w:r>
      <w:r w:rsidR="00316259" w:rsidRPr="003A27DE">
        <w:rPr>
          <w:i/>
          <w:color w:val="800000"/>
          <w:sz w:val="21"/>
          <w:szCs w:val="21"/>
        </w:rPr>
        <w:t>’</w:t>
      </w:r>
      <w:r w:rsidRPr="003A27DE">
        <w:rPr>
          <w:i/>
          <w:color w:val="800000"/>
          <w:sz w:val="21"/>
          <w:szCs w:val="21"/>
        </w:rPr>
        <w:t xml:space="preserve">s Note: Update Table of Contents upon every amendment of the </w:t>
      </w:r>
      <w:r w:rsidR="00F8171E" w:rsidRPr="003A27DE">
        <w:rPr>
          <w:i/>
          <w:color w:val="800000"/>
          <w:sz w:val="21"/>
          <w:szCs w:val="21"/>
        </w:rPr>
        <w:t xml:space="preserve">Contract Management </w:t>
      </w:r>
      <w:r w:rsidR="00316259" w:rsidRPr="003A27DE">
        <w:rPr>
          <w:i/>
          <w:color w:val="800000"/>
          <w:sz w:val="21"/>
          <w:szCs w:val="21"/>
        </w:rPr>
        <w:t>Plan</w:t>
      </w:r>
      <w:r w:rsidRPr="003A27DE">
        <w:rPr>
          <w:i/>
          <w:color w:val="800000"/>
          <w:sz w:val="21"/>
          <w:szCs w:val="21"/>
        </w:rPr>
        <w:t xml:space="preserve"> for accuracy. To change the page numbers and/or headings on older versions of Microsoft Word software, right-click the table of contents and select “Update Field</w:t>
      </w:r>
      <w:r w:rsidR="0003208B" w:rsidRPr="003A27DE">
        <w:rPr>
          <w:i/>
          <w:color w:val="800000"/>
          <w:sz w:val="21"/>
          <w:szCs w:val="21"/>
        </w:rPr>
        <w:t>.</w:t>
      </w:r>
      <w:r w:rsidRPr="003A27DE">
        <w:rPr>
          <w:i/>
          <w:color w:val="800000"/>
          <w:sz w:val="21"/>
          <w:szCs w:val="21"/>
        </w:rPr>
        <w:t>”</w:t>
      </w:r>
      <w:bookmarkStart w:id="23" w:name="_Toc95977092"/>
      <w:bookmarkStart w:id="24" w:name="_Toc98335156"/>
      <w:bookmarkEnd w:id="12"/>
    </w:p>
    <w:p w14:paraId="58482A0E" w14:textId="5799D1BD" w:rsidR="007230DC" w:rsidRPr="007230DC" w:rsidRDefault="007230DC" w:rsidP="001308F7">
      <w:pPr>
        <w:pStyle w:val="Heading1"/>
      </w:pPr>
      <w:bookmarkStart w:id="25" w:name="_Toc527968888"/>
      <w:r w:rsidRPr="007230DC">
        <w:lastRenderedPageBreak/>
        <w:t>Introduction</w:t>
      </w:r>
      <w:bookmarkEnd w:id="23"/>
      <w:bookmarkEnd w:id="24"/>
      <w:bookmarkEnd w:id="25"/>
    </w:p>
    <w:p w14:paraId="63822D95" w14:textId="77777777" w:rsidR="007230DC" w:rsidRPr="007230DC" w:rsidRDefault="007230DC" w:rsidP="007230DC"/>
    <w:p w14:paraId="141B8672" w14:textId="3F13B507" w:rsidR="004F7CC5" w:rsidRPr="001308F7" w:rsidRDefault="004F7CC5" w:rsidP="004F7CC5">
      <w:pPr>
        <w:rPr>
          <w:sz w:val="21"/>
          <w:szCs w:val="21"/>
        </w:rPr>
      </w:pPr>
      <w:r w:rsidRPr="001308F7">
        <w:rPr>
          <w:sz w:val="21"/>
          <w:szCs w:val="21"/>
        </w:rPr>
        <w:t xml:space="preserve">The intent of the </w:t>
      </w:r>
      <w:r w:rsidR="00FE7A1E" w:rsidRPr="001308F7">
        <w:rPr>
          <w:sz w:val="21"/>
          <w:szCs w:val="21"/>
        </w:rPr>
        <w:t>Contract Management</w:t>
      </w:r>
      <w:r w:rsidRPr="001308F7">
        <w:rPr>
          <w:sz w:val="21"/>
          <w:szCs w:val="21"/>
        </w:rPr>
        <w:t xml:space="preserve"> </w:t>
      </w:r>
      <w:r w:rsidR="00386983" w:rsidRPr="001308F7">
        <w:rPr>
          <w:sz w:val="21"/>
          <w:szCs w:val="21"/>
        </w:rPr>
        <w:t>Plan</w:t>
      </w:r>
      <w:r w:rsidRPr="001308F7">
        <w:rPr>
          <w:sz w:val="21"/>
          <w:szCs w:val="21"/>
        </w:rPr>
        <w:t xml:space="preserve"> </w:t>
      </w:r>
      <w:r w:rsidR="0071317A" w:rsidRPr="001308F7">
        <w:rPr>
          <w:sz w:val="21"/>
          <w:szCs w:val="21"/>
        </w:rPr>
        <w:t>(CMP)</w:t>
      </w:r>
      <w:r w:rsidR="00FE1C10" w:rsidRPr="001308F7">
        <w:rPr>
          <w:sz w:val="21"/>
          <w:szCs w:val="21"/>
        </w:rPr>
        <w:t xml:space="preserve"> </w:t>
      </w:r>
      <w:r w:rsidRPr="001308F7">
        <w:rPr>
          <w:sz w:val="21"/>
          <w:szCs w:val="21"/>
        </w:rPr>
        <w:t>is to capture the performance data from the acceptance phase of the contract</w:t>
      </w:r>
      <w:r w:rsidR="004074DB" w:rsidRPr="001308F7">
        <w:rPr>
          <w:sz w:val="21"/>
          <w:szCs w:val="21"/>
        </w:rPr>
        <w:t xml:space="preserve"> and throughout the performance period</w:t>
      </w:r>
      <w:r w:rsidR="007F06E7" w:rsidRPr="001308F7">
        <w:rPr>
          <w:sz w:val="21"/>
          <w:szCs w:val="21"/>
        </w:rPr>
        <w:t>,</w:t>
      </w:r>
      <w:r w:rsidRPr="001308F7">
        <w:rPr>
          <w:sz w:val="21"/>
          <w:szCs w:val="21"/>
        </w:rPr>
        <w:t xml:space="preserve"> to provide guidance on how to manage the contract for its remaining term</w:t>
      </w:r>
      <w:r w:rsidR="004074DB" w:rsidRPr="001308F7">
        <w:rPr>
          <w:sz w:val="21"/>
          <w:szCs w:val="21"/>
        </w:rPr>
        <w:t>,</w:t>
      </w:r>
      <w:r w:rsidRPr="001308F7">
        <w:rPr>
          <w:sz w:val="21"/>
          <w:szCs w:val="21"/>
        </w:rPr>
        <w:t xml:space="preserve"> to ensure prop</w:t>
      </w:r>
      <w:r w:rsidR="007F06E7" w:rsidRPr="001308F7">
        <w:rPr>
          <w:sz w:val="21"/>
          <w:szCs w:val="21"/>
        </w:rPr>
        <w:t>er performance of the equipment</w:t>
      </w:r>
      <w:r w:rsidR="004074DB" w:rsidRPr="001308F7">
        <w:rPr>
          <w:sz w:val="21"/>
          <w:szCs w:val="21"/>
        </w:rPr>
        <w:t>,</w:t>
      </w:r>
      <w:r w:rsidRPr="001308F7">
        <w:rPr>
          <w:sz w:val="21"/>
          <w:szCs w:val="21"/>
        </w:rPr>
        <w:t xml:space="preserve"> and </w:t>
      </w:r>
      <w:r w:rsidR="004074DB" w:rsidRPr="001308F7">
        <w:rPr>
          <w:sz w:val="21"/>
          <w:szCs w:val="21"/>
        </w:rPr>
        <w:t>to verify</w:t>
      </w:r>
      <w:r w:rsidRPr="001308F7">
        <w:rPr>
          <w:sz w:val="21"/>
          <w:szCs w:val="21"/>
        </w:rPr>
        <w:t xml:space="preserve"> the savings guarantees for the life of the contract.</w:t>
      </w:r>
      <w:r w:rsidR="008F135E">
        <w:rPr>
          <w:sz w:val="21"/>
          <w:szCs w:val="21"/>
        </w:rPr>
        <w:t xml:space="preserve"> </w:t>
      </w:r>
      <w:r w:rsidRPr="001308F7">
        <w:rPr>
          <w:sz w:val="21"/>
          <w:szCs w:val="21"/>
        </w:rPr>
        <w:t xml:space="preserve"> </w:t>
      </w:r>
    </w:p>
    <w:p w14:paraId="7F018AAB" w14:textId="77777777" w:rsidR="004F7CC5" w:rsidRPr="001308F7" w:rsidRDefault="004F7CC5" w:rsidP="004F7CC5">
      <w:pPr>
        <w:rPr>
          <w:sz w:val="21"/>
          <w:szCs w:val="21"/>
        </w:rPr>
      </w:pPr>
    </w:p>
    <w:p w14:paraId="7931B85B" w14:textId="77777777" w:rsidR="004F7CC5" w:rsidRPr="001308F7" w:rsidRDefault="004F7CC5" w:rsidP="004F7CC5">
      <w:pPr>
        <w:rPr>
          <w:sz w:val="21"/>
          <w:szCs w:val="21"/>
        </w:rPr>
      </w:pPr>
      <w:r w:rsidRPr="001308F7">
        <w:rPr>
          <w:sz w:val="21"/>
          <w:szCs w:val="21"/>
        </w:rPr>
        <w:t>The monitoring process begins with the Measurement and Verification (M&amp;V) process which records and documents the parameters necessary to confirm savings. The monitoring process must also provide assurance, with documentation, that all necessary maintenance is accomplished on the installed equipment to ensure retention of savings respective to operating capabilities. Data collection will be organized into a chronological set of activities designed to:</w:t>
      </w:r>
    </w:p>
    <w:p w14:paraId="037A6D2E" w14:textId="77777777" w:rsidR="004F7CC5" w:rsidRPr="001308F7" w:rsidRDefault="004F7CC5" w:rsidP="004F7CC5">
      <w:pPr>
        <w:rPr>
          <w:sz w:val="21"/>
          <w:szCs w:val="21"/>
        </w:rPr>
      </w:pPr>
    </w:p>
    <w:p w14:paraId="0ABB2367" w14:textId="1A21B1E9" w:rsidR="004F7CC5" w:rsidRPr="001308F7" w:rsidRDefault="004B568A" w:rsidP="004B568A">
      <w:pPr>
        <w:pStyle w:val="ListParagraph"/>
        <w:numPr>
          <w:ilvl w:val="0"/>
          <w:numId w:val="24"/>
        </w:numPr>
        <w:rPr>
          <w:sz w:val="21"/>
          <w:szCs w:val="21"/>
        </w:rPr>
      </w:pPr>
      <w:r w:rsidRPr="001308F7">
        <w:rPr>
          <w:sz w:val="21"/>
          <w:szCs w:val="21"/>
        </w:rPr>
        <w:t>D</w:t>
      </w:r>
      <w:r w:rsidR="004F7CC5" w:rsidRPr="001308F7">
        <w:rPr>
          <w:sz w:val="21"/>
          <w:szCs w:val="21"/>
        </w:rPr>
        <w:t>ocument the equipment, the performance and the savings verification data that are produced from the commissioning along with the post installation reports, witnessing, and testing. This data verifies the performance of the as-installed systems/equipment and is the first determination of the amount of savings that are projected to be achieved.</w:t>
      </w:r>
      <w:r w:rsidR="008F135E">
        <w:rPr>
          <w:sz w:val="21"/>
          <w:szCs w:val="21"/>
        </w:rPr>
        <w:t xml:space="preserve"> </w:t>
      </w:r>
    </w:p>
    <w:p w14:paraId="4849E7E8" w14:textId="77777777" w:rsidR="004F7CC5" w:rsidRPr="001308F7" w:rsidRDefault="004B568A" w:rsidP="004F7CC5">
      <w:pPr>
        <w:pStyle w:val="ListParagraph"/>
        <w:numPr>
          <w:ilvl w:val="0"/>
          <w:numId w:val="24"/>
        </w:numPr>
        <w:rPr>
          <w:sz w:val="21"/>
          <w:szCs w:val="21"/>
        </w:rPr>
      </w:pPr>
      <w:r w:rsidRPr="001308F7">
        <w:rPr>
          <w:sz w:val="21"/>
          <w:szCs w:val="21"/>
        </w:rPr>
        <w:t>Document the</w:t>
      </w:r>
      <w:r w:rsidR="004F7CC5" w:rsidRPr="001308F7">
        <w:rPr>
          <w:sz w:val="21"/>
          <w:szCs w:val="21"/>
        </w:rPr>
        <w:t xml:space="preserve"> O&amp;M requirements and the R&amp;R requirements so that the Agency can determine, monitor and verify that the actions are accomplished as required to maintain the equipment performance, ensuring that the savings are realized. </w:t>
      </w:r>
      <w:r w:rsidRPr="001308F7">
        <w:rPr>
          <w:sz w:val="21"/>
          <w:szCs w:val="21"/>
        </w:rPr>
        <w:t>Note: b</w:t>
      </w:r>
      <w:r w:rsidR="004F7CC5" w:rsidRPr="001308F7">
        <w:rPr>
          <w:sz w:val="21"/>
          <w:szCs w:val="21"/>
        </w:rPr>
        <w:t xml:space="preserve">oth of these requirements </w:t>
      </w:r>
      <w:r w:rsidR="00606CBE" w:rsidRPr="001308F7">
        <w:rPr>
          <w:sz w:val="21"/>
          <w:szCs w:val="21"/>
        </w:rPr>
        <w:t xml:space="preserve">may </w:t>
      </w:r>
      <w:r w:rsidR="004F7CC5" w:rsidRPr="001308F7">
        <w:rPr>
          <w:sz w:val="21"/>
          <w:szCs w:val="21"/>
        </w:rPr>
        <w:t>include training for the Agency by the ESCO.</w:t>
      </w:r>
    </w:p>
    <w:p w14:paraId="56527FAE" w14:textId="5C038CFF" w:rsidR="004B568A" w:rsidRPr="001308F7" w:rsidRDefault="004B568A" w:rsidP="004F7CC5">
      <w:pPr>
        <w:pStyle w:val="ListParagraph"/>
        <w:numPr>
          <w:ilvl w:val="0"/>
          <w:numId w:val="24"/>
        </w:numPr>
        <w:rPr>
          <w:sz w:val="21"/>
          <w:szCs w:val="21"/>
        </w:rPr>
      </w:pPr>
      <w:r w:rsidRPr="001308F7">
        <w:rPr>
          <w:sz w:val="21"/>
          <w:szCs w:val="21"/>
        </w:rPr>
        <w:t>Define the</w:t>
      </w:r>
      <w:r w:rsidR="004F7CC5" w:rsidRPr="001308F7">
        <w:rPr>
          <w:sz w:val="21"/>
          <w:szCs w:val="21"/>
        </w:rPr>
        <w:t xml:space="preserve"> activities </w:t>
      </w:r>
      <w:r w:rsidRPr="001308F7">
        <w:rPr>
          <w:sz w:val="21"/>
          <w:szCs w:val="21"/>
        </w:rPr>
        <w:t>suggested</w:t>
      </w:r>
      <w:r w:rsidR="004F7CC5" w:rsidRPr="001308F7">
        <w:rPr>
          <w:sz w:val="21"/>
          <w:szCs w:val="21"/>
        </w:rPr>
        <w:t xml:space="preserve"> to support annual M&amp;V verification and true-up process</w:t>
      </w:r>
      <w:r w:rsidRPr="001308F7">
        <w:rPr>
          <w:sz w:val="21"/>
          <w:szCs w:val="21"/>
        </w:rPr>
        <w:t>es</w:t>
      </w:r>
      <w:r w:rsidR="004F7CC5" w:rsidRPr="001308F7">
        <w:rPr>
          <w:sz w:val="21"/>
          <w:szCs w:val="21"/>
        </w:rPr>
        <w:t xml:space="preserve"> to allow confirmation that all </w:t>
      </w:r>
      <w:r w:rsidR="00224989" w:rsidRPr="001308F7">
        <w:rPr>
          <w:sz w:val="21"/>
          <w:szCs w:val="21"/>
        </w:rPr>
        <w:t>testing</w:t>
      </w:r>
      <w:r w:rsidR="00775872" w:rsidRPr="001308F7">
        <w:rPr>
          <w:sz w:val="21"/>
          <w:szCs w:val="21"/>
        </w:rPr>
        <w:t xml:space="preserve"> </w:t>
      </w:r>
      <w:r w:rsidR="00224989" w:rsidRPr="001308F7">
        <w:rPr>
          <w:sz w:val="21"/>
          <w:szCs w:val="21"/>
        </w:rPr>
        <w:t>an</w:t>
      </w:r>
      <w:r w:rsidR="00775872" w:rsidRPr="001308F7">
        <w:rPr>
          <w:sz w:val="21"/>
          <w:szCs w:val="21"/>
        </w:rPr>
        <w:t>d</w:t>
      </w:r>
      <w:r w:rsidR="00224989" w:rsidRPr="001308F7">
        <w:rPr>
          <w:sz w:val="21"/>
          <w:szCs w:val="21"/>
        </w:rPr>
        <w:t xml:space="preserve"> </w:t>
      </w:r>
      <w:r w:rsidR="004F7CC5" w:rsidRPr="001308F7">
        <w:rPr>
          <w:sz w:val="21"/>
          <w:szCs w:val="21"/>
        </w:rPr>
        <w:t>inspections are accomplished and the M&amp;V report can be accepted or rejected annually for the life of the contract</w:t>
      </w:r>
      <w:r w:rsidRPr="001308F7">
        <w:rPr>
          <w:sz w:val="21"/>
          <w:szCs w:val="21"/>
        </w:rPr>
        <w:t>.</w:t>
      </w:r>
    </w:p>
    <w:p w14:paraId="35F90C3B" w14:textId="0F44F09A" w:rsidR="00655B55" w:rsidRPr="001308F7" w:rsidRDefault="00336182" w:rsidP="004F7CC5">
      <w:pPr>
        <w:pStyle w:val="ListParagraph"/>
        <w:numPr>
          <w:ilvl w:val="0"/>
          <w:numId w:val="24"/>
        </w:numPr>
        <w:rPr>
          <w:sz w:val="21"/>
          <w:szCs w:val="21"/>
        </w:rPr>
      </w:pPr>
      <w:r w:rsidRPr="001308F7">
        <w:rPr>
          <w:sz w:val="21"/>
          <w:szCs w:val="21"/>
        </w:rPr>
        <w:t xml:space="preserve">Identify and track </w:t>
      </w:r>
      <w:r w:rsidR="006972C8" w:rsidRPr="001308F7">
        <w:rPr>
          <w:sz w:val="21"/>
          <w:szCs w:val="21"/>
        </w:rPr>
        <w:t xml:space="preserve">impacts to savings performance due to Agency actions. </w:t>
      </w:r>
      <w:r w:rsidR="004B568A" w:rsidRPr="001308F7">
        <w:rPr>
          <w:sz w:val="21"/>
          <w:szCs w:val="21"/>
        </w:rPr>
        <w:t>Include</w:t>
      </w:r>
      <w:r w:rsidR="004F7CC5" w:rsidRPr="001308F7">
        <w:rPr>
          <w:sz w:val="21"/>
          <w:szCs w:val="21"/>
        </w:rPr>
        <w:t xml:space="preserve"> instructions on how to resolve savings deficiencies and/or </w:t>
      </w:r>
      <w:r w:rsidR="004B568A" w:rsidRPr="001308F7">
        <w:rPr>
          <w:sz w:val="21"/>
          <w:szCs w:val="21"/>
        </w:rPr>
        <w:t xml:space="preserve">use and control </w:t>
      </w:r>
      <w:r w:rsidR="00224989" w:rsidRPr="001308F7">
        <w:rPr>
          <w:sz w:val="21"/>
          <w:szCs w:val="21"/>
        </w:rPr>
        <w:t xml:space="preserve">reserve </w:t>
      </w:r>
      <w:r w:rsidR="004B568A" w:rsidRPr="001308F7">
        <w:rPr>
          <w:sz w:val="21"/>
          <w:szCs w:val="21"/>
        </w:rPr>
        <w:t>accounts.</w:t>
      </w:r>
    </w:p>
    <w:p w14:paraId="2E56FAFE" w14:textId="77777777" w:rsidR="00C702F0" w:rsidRPr="001308F7" w:rsidRDefault="00C702F0" w:rsidP="00C702F0">
      <w:pPr>
        <w:rPr>
          <w:sz w:val="21"/>
          <w:szCs w:val="21"/>
        </w:rPr>
      </w:pPr>
    </w:p>
    <w:p w14:paraId="2717B984" w14:textId="783E5C46" w:rsidR="0018413F" w:rsidRPr="001308F7" w:rsidRDefault="0018413F" w:rsidP="001308F7">
      <w:pPr>
        <w:pStyle w:val="ListParagraph"/>
        <w:ind w:left="0"/>
        <w:rPr>
          <w:sz w:val="21"/>
          <w:szCs w:val="21"/>
        </w:rPr>
      </w:pPr>
      <w:r w:rsidRPr="001308F7">
        <w:rPr>
          <w:sz w:val="21"/>
          <w:szCs w:val="21"/>
        </w:rPr>
        <w:t xml:space="preserve">The function of the </w:t>
      </w:r>
      <w:r w:rsidR="00FE7A1E" w:rsidRPr="001308F7">
        <w:rPr>
          <w:sz w:val="21"/>
          <w:szCs w:val="21"/>
        </w:rPr>
        <w:t xml:space="preserve">Contract Management </w:t>
      </w:r>
      <w:r w:rsidR="00386983" w:rsidRPr="001308F7">
        <w:rPr>
          <w:sz w:val="21"/>
          <w:szCs w:val="21"/>
        </w:rPr>
        <w:t>P</w:t>
      </w:r>
      <w:r w:rsidR="00606CBE" w:rsidRPr="001308F7">
        <w:rPr>
          <w:sz w:val="21"/>
          <w:szCs w:val="21"/>
        </w:rPr>
        <w:t>lan</w:t>
      </w:r>
      <w:r w:rsidRPr="001308F7">
        <w:rPr>
          <w:sz w:val="21"/>
          <w:szCs w:val="21"/>
        </w:rPr>
        <w:t xml:space="preserve"> template is to serve as a step-by-step user guide for the initial development of the document to capture the contract and point of acceptance data for each project</w:t>
      </w:r>
      <w:r w:rsidR="004F5768" w:rsidRPr="001308F7">
        <w:rPr>
          <w:sz w:val="21"/>
          <w:szCs w:val="21"/>
        </w:rPr>
        <w:t xml:space="preserve">. </w:t>
      </w:r>
      <w:r w:rsidRPr="001308F7">
        <w:rPr>
          <w:sz w:val="21"/>
          <w:szCs w:val="21"/>
        </w:rPr>
        <w:t>This document is to be built during the post-installation acceptance phase</w:t>
      </w:r>
      <w:r w:rsidR="00271EEC" w:rsidRPr="001308F7">
        <w:rPr>
          <w:sz w:val="21"/>
          <w:szCs w:val="21"/>
        </w:rPr>
        <w:t xml:space="preserve"> and finalized </w:t>
      </w:r>
      <w:r w:rsidRPr="001308F7">
        <w:rPr>
          <w:sz w:val="21"/>
          <w:szCs w:val="21"/>
        </w:rPr>
        <w:t>within 60 days after receipt of associated reports</w:t>
      </w:r>
      <w:r w:rsidR="00271EEC" w:rsidRPr="001308F7">
        <w:rPr>
          <w:sz w:val="21"/>
          <w:szCs w:val="21"/>
        </w:rPr>
        <w:t>.</w:t>
      </w:r>
      <w:r w:rsidRPr="001308F7">
        <w:rPr>
          <w:sz w:val="21"/>
          <w:szCs w:val="21"/>
        </w:rPr>
        <w:t xml:space="preserve"> </w:t>
      </w:r>
      <w:r w:rsidR="00271EEC" w:rsidRPr="001308F7">
        <w:rPr>
          <w:sz w:val="21"/>
          <w:szCs w:val="21"/>
        </w:rPr>
        <w:t>A</w:t>
      </w:r>
      <w:r w:rsidRPr="001308F7">
        <w:rPr>
          <w:sz w:val="21"/>
          <w:szCs w:val="21"/>
        </w:rPr>
        <w:t>n updated version including the first year M&amp;V data</w:t>
      </w:r>
      <w:r w:rsidR="00271EEC" w:rsidRPr="001308F7">
        <w:rPr>
          <w:sz w:val="21"/>
          <w:szCs w:val="21"/>
        </w:rPr>
        <w:t xml:space="preserve"> should be generated</w:t>
      </w:r>
      <w:r w:rsidRPr="001308F7">
        <w:rPr>
          <w:sz w:val="21"/>
          <w:szCs w:val="21"/>
        </w:rPr>
        <w:t xml:space="preserve"> within 60 days after receipt</w:t>
      </w:r>
      <w:r w:rsidR="004F5768" w:rsidRPr="001308F7">
        <w:rPr>
          <w:sz w:val="21"/>
          <w:szCs w:val="21"/>
        </w:rPr>
        <w:t xml:space="preserve"> of the first year M&amp;V report. </w:t>
      </w:r>
      <w:r w:rsidRPr="001308F7">
        <w:rPr>
          <w:sz w:val="21"/>
          <w:szCs w:val="21"/>
        </w:rPr>
        <w:t xml:space="preserve">At the time of the </w:t>
      </w:r>
      <w:r w:rsidR="00271EEC" w:rsidRPr="001308F7">
        <w:rPr>
          <w:sz w:val="21"/>
          <w:szCs w:val="21"/>
        </w:rPr>
        <w:t>update</w:t>
      </w:r>
      <w:r w:rsidRPr="001308F7">
        <w:rPr>
          <w:sz w:val="21"/>
          <w:szCs w:val="21"/>
        </w:rPr>
        <w:t xml:space="preserve"> of this document after t</w:t>
      </w:r>
      <w:r w:rsidR="004F5768" w:rsidRPr="001308F7">
        <w:rPr>
          <w:sz w:val="21"/>
          <w:szCs w:val="21"/>
        </w:rPr>
        <w:t xml:space="preserve">he first year M&amp;V, the </w:t>
      </w:r>
      <w:r w:rsidR="002B6BD3" w:rsidRPr="001308F7">
        <w:rPr>
          <w:sz w:val="21"/>
          <w:szCs w:val="21"/>
        </w:rPr>
        <w:t>DOE</w:t>
      </w:r>
      <w:r w:rsidRPr="001308F7">
        <w:rPr>
          <w:sz w:val="21"/>
          <w:szCs w:val="21"/>
        </w:rPr>
        <w:t xml:space="preserve"> </w:t>
      </w:r>
      <w:r w:rsidR="002B6BD3" w:rsidRPr="001308F7">
        <w:rPr>
          <w:sz w:val="21"/>
          <w:szCs w:val="21"/>
        </w:rPr>
        <w:t>may</w:t>
      </w:r>
      <w:r w:rsidR="00C7213A" w:rsidRPr="001308F7">
        <w:rPr>
          <w:sz w:val="21"/>
          <w:szCs w:val="21"/>
        </w:rPr>
        <w:t xml:space="preserve"> assist with the</w:t>
      </w:r>
      <w:r w:rsidR="002B6BD3" w:rsidRPr="001308F7">
        <w:rPr>
          <w:sz w:val="21"/>
          <w:szCs w:val="21"/>
        </w:rPr>
        <w:t xml:space="preserve"> </w:t>
      </w:r>
      <w:r w:rsidRPr="001308F7">
        <w:rPr>
          <w:sz w:val="21"/>
          <w:szCs w:val="21"/>
        </w:rPr>
        <w:t xml:space="preserve">review </w:t>
      </w:r>
      <w:r w:rsidR="00C7213A" w:rsidRPr="001308F7">
        <w:rPr>
          <w:sz w:val="21"/>
          <w:szCs w:val="21"/>
        </w:rPr>
        <w:t xml:space="preserve">of </w:t>
      </w:r>
      <w:r w:rsidRPr="001308F7">
        <w:rPr>
          <w:sz w:val="21"/>
          <w:szCs w:val="21"/>
        </w:rPr>
        <w:t xml:space="preserve">the document with the Agency to ensure completeness and </w:t>
      </w:r>
      <w:r w:rsidR="004F5768" w:rsidRPr="001308F7">
        <w:rPr>
          <w:sz w:val="21"/>
          <w:szCs w:val="21"/>
        </w:rPr>
        <w:t xml:space="preserve">provide the Agency with </w:t>
      </w:r>
      <w:r w:rsidR="008F135E" w:rsidRPr="001308F7">
        <w:rPr>
          <w:sz w:val="21"/>
          <w:szCs w:val="21"/>
        </w:rPr>
        <w:t>an</w:t>
      </w:r>
      <w:r w:rsidR="004F5768" w:rsidRPr="001308F7">
        <w:rPr>
          <w:sz w:val="21"/>
          <w:szCs w:val="21"/>
        </w:rPr>
        <w:t xml:space="preserve"> </w:t>
      </w:r>
      <w:r w:rsidRPr="001308F7">
        <w:rPr>
          <w:sz w:val="21"/>
          <w:szCs w:val="21"/>
        </w:rPr>
        <w:t xml:space="preserve">understanding of their responsibilities as they relate to annual Agency updates to this document for the remainder of the period of performance </w:t>
      </w:r>
      <w:r w:rsidR="004B568A" w:rsidRPr="001308F7">
        <w:rPr>
          <w:sz w:val="21"/>
          <w:szCs w:val="21"/>
        </w:rPr>
        <w:t>and life of the</w:t>
      </w:r>
      <w:r w:rsidRPr="001308F7">
        <w:rPr>
          <w:sz w:val="21"/>
          <w:szCs w:val="21"/>
        </w:rPr>
        <w:t xml:space="preserve"> ESPC.</w:t>
      </w:r>
    </w:p>
    <w:p w14:paraId="5434BC7E" w14:textId="77777777" w:rsidR="001C08EC" w:rsidRPr="001308F7" w:rsidRDefault="001C08EC" w:rsidP="001C08EC">
      <w:pPr>
        <w:rPr>
          <w:sz w:val="21"/>
          <w:szCs w:val="21"/>
        </w:rPr>
      </w:pPr>
    </w:p>
    <w:p w14:paraId="063008D1" w14:textId="35879F74" w:rsidR="001C08EC" w:rsidRPr="001308F7" w:rsidRDefault="001C08EC" w:rsidP="001C08EC">
      <w:pPr>
        <w:rPr>
          <w:sz w:val="21"/>
          <w:szCs w:val="21"/>
        </w:rPr>
      </w:pPr>
      <w:r w:rsidRPr="001308F7">
        <w:rPr>
          <w:sz w:val="21"/>
          <w:szCs w:val="21"/>
        </w:rPr>
        <w:t>The Contracting Officer (CO</w:t>
      </w:r>
      <w:r w:rsidR="00D82A9C" w:rsidRPr="001308F7">
        <w:rPr>
          <w:sz w:val="21"/>
          <w:szCs w:val="21"/>
        </w:rPr>
        <w:t>/KO</w:t>
      </w:r>
      <w:r w:rsidRPr="001308F7">
        <w:rPr>
          <w:sz w:val="21"/>
          <w:szCs w:val="21"/>
        </w:rPr>
        <w:t xml:space="preserve">) and the </w:t>
      </w:r>
      <w:r w:rsidR="00060EE1" w:rsidRPr="001308F7">
        <w:rPr>
          <w:sz w:val="21"/>
          <w:szCs w:val="21"/>
        </w:rPr>
        <w:t>COR</w:t>
      </w:r>
      <w:r w:rsidRPr="001308F7">
        <w:rPr>
          <w:sz w:val="21"/>
          <w:szCs w:val="21"/>
        </w:rPr>
        <w:t xml:space="preserve"> </w:t>
      </w:r>
      <w:r w:rsidR="004B568A" w:rsidRPr="001308F7">
        <w:rPr>
          <w:sz w:val="21"/>
          <w:szCs w:val="21"/>
        </w:rPr>
        <w:t>can</w:t>
      </w:r>
      <w:r w:rsidRPr="001308F7">
        <w:rPr>
          <w:sz w:val="21"/>
          <w:szCs w:val="21"/>
        </w:rPr>
        <w:t xml:space="preserve"> use the document to assist in monitoring and documenting the performance period activities during the contract performance period for the contract term. The document </w:t>
      </w:r>
      <w:r w:rsidR="000B2570" w:rsidRPr="001308F7">
        <w:rPr>
          <w:sz w:val="21"/>
          <w:szCs w:val="21"/>
        </w:rPr>
        <w:t>can</w:t>
      </w:r>
      <w:r w:rsidRPr="001308F7">
        <w:rPr>
          <w:sz w:val="21"/>
          <w:szCs w:val="21"/>
        </w:rPr>
        <w:t xml:space="preserve"> also be used to train and assist any Agency personnel replacements during the contract term.</w:t>
      </w:r>
    </w:p>
    <w:p w14:paraId="7BCEE1A2" w14:textId="77777777" w:rsidR="00C702F0" w:rsidRPr="001308F7" w:rsidRDefault="00C702F0" w:rsidP="00C702F0">
      <w:pPr>
        <w:rPr>
          <w:sz w:val="21"/>
          <w:szCs w:val="21"/>
        </w:rPr>
      </w:pPr>
    </w:p>
    <w:p w14:paraId="73E57E56" w14:textId="462C9729" w:rsidR="00226410" w:rsidRPr="001308F7" w:rsidRDefault="007A435F" w:rsidP="007230DC">
      <w:pPr>
        <w:rPr>
          <w:sz w:val="21"/>
          <w:szCs w:val="21"/>
        </w:rPr>
      </w:pPr>
      <w:r w:rsidRPr="001308F7">
        <w:rPr>
          <w:sz w:val="21"/>
          <w:szCs w:val="21"/>
        </w:rPr>
        <w:t xml:space="preserve">Finally, </w:t>
      </w:r>
      <w:r w:rsidR="000B2570" w:rsidRPr="001308F7">
        <w:rPr>
          <w:sz w:val="21"/>
          <w:szCs w:val="21"/>
        </w:rPr>
        <w:t>at the discretion of the agency</w:t>
      </w:r>
      <w:r w:rsidR="00606CBE" w:rsidRPr="001308F7">
        <w:rPr>
          <w:sz w:val="21"/>
          <w:szCs w:val="21"/>
        </w:rPr>
        <w:t>,</w:t>
      </w:r>
      <w:r w:rsidR="000B2570" w:rsidRPr="001308F7">
        <w:rPr>
          <w:sz w:val="21"/>
          <w:szCs w:val="21"/>
        </w:rPr>
        <w:t xml:space="preserve"> </w:t>
      </w:r>
      <w:r w:rsidRPr="001308F7">
        <w:rPr>
          <w:sz w:val="21"/>
          <w:szCs w:val="21"/>
        </w:rPr>
        <w:t>this</w:t>
      </w:r>
      <w:r w:rsidR="00C702F0" w:rsidRPr="001308F7">
        <w:rPr>
          <w:sz w:val="21"/>
          <w:szCs w:val="21"/>
        </w:rPr>
        <w:t xml:space="preserve"> document will either contain the necessary data for contract maintenance or will </w:t>
      </w:r>
      <w:r w:rsidR="001C08EC" w:rsidRPr="001308F7">
        <w:rPr>
          <w:sz w:val="21"/>
          <w:szCs w:val="21"/>
        </w:rPr>
        <w:t>record</w:t>
      </w:r>
      <w:r w:rsidR="00C702F0" w:rsidRPr="001308F7">
        <w:rPr>
          <w:sz w:val="21"/>
          <w:szCs w:val="21"/>
        </w:rPr>
        <w:t xml:space="preserve"> the location of the data.</w:t>
      </w:r>
    </w:p>
    <w:p w14:paraId="64CB06A5" w14:textId="77777777" w:rsidR="007230DC" w:rsidRPr="005916E8" w:rsidRDefault="007230DC">
      <w:pPr>
        <w:pStyle w:val="Heading2"/>
      </w:pPr>
      <w:bookmarkStart w:id="26" w:name="_Toc95977093"/>
      <w:bookmarkStart w:id="27" w:name="_Toc98335157"/>
      <w:bookmarkStart w:id="28" w:name="_Toc527968889"/>
      <w:r w:rsidRPr="005916E8">
        <w:t>Data Preparation, Annual Review and Storage Guidance Overview</w:t>
      </w:r>
      <w:bookmarkEnd w:id="26"/>
      <w:bookmarkEnd w:id="27"/>
      <w:bookmarkEnd w:id="28"/>
    </w:p>
    <w:p w14:paraId="5BCAE5BF" w14:textId="77777777" w:rsidR="007230DC" w:rsidRPr="001308F7" w:rsidRDefault="007230DC" w:rsidP="007230DC">
      <w:pPr>
        <w:rPr>
          <w:rFonts w:asciiTheme="minorHAnsi" w:hAnsiTheme="minorHAnsi"/>
        </w:rPr>
      </w:pPr>
    </w:p>
    <w:p w14:paraId="11DCA941" w14:textId="0162C562" w:rsidR="004F7CC5" w:rsidRPr="001308F7" w:rsidRDefault="004F7CC5" w:rsidP="004F7CC5">
      <w:pPr>
        <w:rPr>
          <w:sz w:val="21"/>
          <w:szCs w:val="21"/>
        </w:rPr>
      </w:pPr>
      <w:bookmarkStart w:id="29" w:name="_Toc95977094"/>
      <w:r w:rsidRPr="001308F7">
        <w:rPr>
          <w:sz w:val="21"/>
          <w:szCs w:val="21"/>
        </w:rPr>
        <w:t xml:space="preserve">Key correspondence and project documents should be kept and stored in a safe and easily accessible location. This </w:t>
      </w:r>
      <w:r w:rsidR="00FE7A1E" w:rsidRPr="001308F7">
        <w:rPr>
          <w:sz w:val="21"/>
          <w:szCs w:val="21"/>
        </w:rPr>
        <w:t xml:space="preserve">Contract Management </w:t>
      </w:r>
      <w:r w:rsidR="00386983" w:rsidRPr="001308F7">
        <w:rPr>
          <w:sz w:val="21"/>
          <w:szCs w:val="21"/>
        </w:rPr>
        <w:t>Plan</w:t>
      </w:r>
      <w:r w:rsidRPr="001308F7">
        <w:rPr>
          <w:sz w:val="21"/>
          <w:szCs w:val="21"/>
        </w:rPr>
        <w:t xml:space="preserve"> </w:t>
      </w:r>
      <w:r w:rsidR="0071317A" w:rsidRPr="001308F7">
        <w:rPr>
          <w:sz w:val="21"/>
          <w:szCs w:val="21"/>
        </w:rPr>
        <w:t xml:space="preserve">(CMP) </w:t>
      </w:r>
      <w:r w:rsidRPr="001308F7">
        <w:rPr>
          <w:sz w:val="21"/>
          <w:szCs w:val="21"/>
        </w:rPr>
        <w:t xml:space="preserve">provides both control for capturing what is necessary from both a project management and an M&amp;V perspective, and also provides a </w:t>
      </w:r>
      <w:r w:rsidRPr="001308F7">
        <w:rPr>
          <w:sz w:val="21"/>
          <w:szCs w:val="21"/>
        </w:rPr>
        <w:lastRenderedPageBreak/>
        <w:t>Documentation Matrix to assist the agency in managing</w:t>
      </w:r>
      <w:r w:rsidR="00C7213A" w:rsidRPr="001308F7">
        <w:rPr>
          <w:sz w:val="21"/>
          <w:szCs w:val="21"/>
        </w:rPr>
        <w:t xml:space="preserve"> and archiving</w:t>
      </w:r>
      <w:r w:rsidRPr="001308F7">
        <w:rPr>
          <w:sz w:val="21"/>
          <w:szCs w:val="21"/>
        </w:rPr>
        <w:t xml:space="preserve"> these documents.</w:t>
      </w:r>
      <w:r w:rsidR="008F135E">
        <w:rPr>
          <w:sz w:val="21"/>
          <w:szCs w:val="21"/>
        </w:rPr>
        <w:t xml:space="preserve"> </w:t>
      </w:r>
      <w:r w:rsidR="00016D77" w:rsidRPr="001308F7">
        <w:rPr>
          <w:sz w:val="21"/>
          <w:szCs w:val="21"/>
        </w:rPr>
        <w:t>A</w:t>
      </w:r>
      <w:r w:rsidR="00316259" w:rsidRPr="001308F7">
        <w:rPr>
          <w:sz w:val="21"/>
          <w:szCs w:val="21"/>
        </w:rPr>
        <w:t xml:space="preserve">ctivities </w:t>
      </w:r>
      <w:r w:rsidR="00016D77" w:rsidRPr="001308F7">
        <w:rPr>
          <w:sz w:val="21"/>
          <w:szCs w:val="21"/>
        </w:rPr>
        <w:t xml:space="preserve">involved in developing and maintaining the CMP </w:t>
      </w:r>
      <w:r w:rsidR="000B2570" w:rsidRPr="001308F7">
        <w:rPr>
          <w:sz w:val="21"/>
          <w:szCs w:val="21"/>
        </w:rPr>
        <w:t>are included in the bullet point list below:</w:t>
      </w:r>
    </w:p>
    <w:p w14:paraId="5955E66C" w14:textId="77777777" w:rsidR="004F7CC5" w:rsidRPr="001308F7" w:rsidRDefault="004F7CC5" w:rsidP="004F7CC5">
      <w:pPr>
        <w:rPr>
          <w:sz w:val="21"/>
          <w:szCs w:val="21"/>
        </w:rPr>
      </w:pPr>
    </w:p>
    <w:p w14:paraId="4F75A5D5" w14:textId="4E54B2AE" w:rsidR="004F7CC5" w:rsidRPr="001308F7" w:rsidRDefault="00016D77" w:rsidP="004F7CC5">
      <w:pPr>
        <w:pStyle w:val="ListParagraph"/>
        <w:numPr>
          <w:ilvl w:val="0"/>
          <w:numId w:val="27"/>
        </w:numPr>
        <w:rPr>
          <w:sz w:val="21"/>
          <w:szCs w:val="21"/>
        </w:rPr>
      </w:pPr>
      <w:r w:rsidRPr="001308F7">
        <w:rPr>
          <w:sz w:val="21"/>
          <w:szCs w:val="21"/>
        </w:rPr>
        <w:t>C</w:t>
      </w:r>
      <w:r w:rsidR="004F7CC5" w:rsidRPr="001308F7">
        <w:rPr>
          <w:sz w:val="21"/>
          <w:szCs w:val="21"/>
        </w:rPr>
        <w:t xml:space="preserve">ollect the performance data from the Contract, Implementation, Testing, Witnessing, Commissioning and Acceptance efforts, and </w:t>
      </w:r>
      <w:r w:rsidR="009E11B6" w:rsidRPr="001308F7">
        <w:rPr>
          <w:sz w:val="21"/>
          <w:szCs w:val="21"/>
        </w:rPr>
        <w:t>compile the</w:t>
      </w:r>
      <w:r w:rsidR="004F7CC5" w:rsidRPr="001308F7">
        <w:rPr>
          <w:sz w:val="21"/>
          <w:szCs w:val="21"/>
        </w:rPr>
        <w:t xml:space="preserve"> </w:t>
      </w:r>
      <w:r w:rsidR="009E11B6" w:rsidRPr="001308F7">
        <w:rPr>
          <w:sz w:val="21"/>
          <w:szCs w:val="21"/>
        </w:rPr>
        <w:t xml:space="preserve">information necessary to complete the </w:t>
      </w:r>
      <w:r w:rsidR="002C283A" w:rsidRPr="001308F7">
        <w:rPr>
          <w:sz w:val="21"/>
          <w:szCs w:val="21"/>
        </w:rPr>
        <w:t>CMP</w:t>
      </w:r>
      <w:r w:rsidR="004F7CC5" w:rsidRPr="001308F7">
        <w:rPr>
          <w:sz w:val="21"/>
          <w:szCs w:val="21"/>
        </w:rPr>
        <w:t xml:space="preserve"> prior to turning the </w:t>
      </w:r>
      <w:r w:rsidR="002C283A" w:rsidRPr="001308F7">
        <w:rPr>
          <w:sz w:val="21"/>
          <w:szCs w:val="21"/>
        </w:rPr>
        <w:t>CMP</w:t>
      </w:r>
      <w:r w:rsidR="004F7CC5" w:rsidRPr="001308F7">
        <w:rPr>
          <w:sz w:val="21"/>
          <w:szCs w:val="21"/>
        </w:rPr>
        <w:t xml:space="preserve"> over to the </w:t>
      </w:r>
      <w:r w:rsidR="00060EE1" w:rsidRPr="001308F7">
        <w:rPr>
          <w:sz w:val="21"/>
          <w:szCs w:val="21"/>
        </w:rPr>
        <w:t>COR</w:t>
      </w:r>
      <w:r w:rsidR="004F7CC5" w:rsidRPr="001308F7">
        <w:rPr>
          <w:sz w:val="21"/>
          <w:szCs w:val="21"/>
        </w:rPr>
        <w:t xml:space="preserve"> or person charged with the ESPC Performance Period operation for the Agency.</w:t>
      </w:r>
    </w:p>
    <w:p w14:paraId="6F67CC18" w14:textId="387AE709" w:rsidR="004F7CC5" w:rsidRPr="001308F7" w:rsidRDefault="00016D77" w:rsidP="004F7CC5">
      <w:pPr>
        <w:pStyle w:val="ListParagraph"/>
        <w:numPr>
          <w:ilvl w:val="0"/>
          <w:numId w:val="26"/>
        </w:numPr>
        <w:rPr>
          <w:sz w:val="21"/>
          <w:szCs w:val="21"/>
        </w:rPr>
      </w:pPr>
      <w:r w:rsidRPr="001308F7">
        <w:rPr>
          <w:sz w:val="21"/>
          <w:szCs w:val="21"/>
        </w:rPr>
        <w:t>R</w:t>
      </w:r>
      <w:r w:rsidR="004F7CC5" w:rsidRPr="001308F7">
        <w:rPr>
          <w:sz w:val="21"/>
          <w:szCs w:val="21"/>
        </w:rPr>
        <w:t xml:space="preserve">eview the </w:t>
      </w:r>
      <w:r w:rsidR="002C283A" w:rsidRPr="001308F7">
        <w:rPr>
          <w:sz w:val="21"/>
          <w:szCs w:val="21"/>
        </w:rPr>
        <w:t>CMP</w:t>
      </w:r>
      <w:r w:rsidR="004F7CC5" w:rsidRPr="001308F7">
        <w:rPr>
          <w:sz w:val="21"/>
          <w:szCs w:val="21"/>
        </w:rPr>
        <w:t xml:space="preserve"> with the Agency personnel, training those person(s) to ensure understanding of </w:t>
      </w:r>
      <w:r w:rsidR="009E11B6" w:rsidRPr="001308F7">
        <w:rPr>
          <w:sz w:val="21"/>
          <w:szCs w:val="21"/>
        </w:rPr>
        <w:t>the contents of the</w:t>
      </w:r>
      <w:r w:rsidR="002C283A" w:rsidRPr="001308F7">
        <w:rPr>
          <w:sz w:val="21"/>
          <w:szCs w:val="21"/>
        </w:rPr>
        <w:t xml:space="preserve"> CMP</w:t>
      </w:r>
      <w:r w:rsidR="009E11B6" w:rsidRPr="001308F7">
        <w:rPr>
          <w:sz w:val="21"/>
          <w:szCs w:val="21"/>
        </w:rPr>
        <w:t>.</w:t>
      </w:r>
      <w:r w:rsidR="004F7CC5" w:rsidRPr="001308F7">
        <w:rPr>
          <w:sz w:val="21"/>
          <w:szCs w:val="21"/>
        </w:rPr>
        <w:t xml:space="preserve"> </w:t>
      </w:r>
      <w:r w:rsidR="009E11B6" w:rsidRPr="001308F7">
        <w:rPr>
          <w:sz w:val="21"/>
          <w:szCs w:val="21"/>
        </w:rPr>
        <w:t>It will be the agency’s responsibility to ensure</w:t>
      </w:r>
      <w:r w:rsidR="004F7CC5" w:rsidRPr="001308F7">
        <w:rPr>
          <w:sz w:val="21"/>
          <w:szCs w:val="21"/>
        </w:rPr>
        <w:t xml:space="preserve"> proper conduct of O&amp;M, R&amp;R, Inspections and Monitoring will be conducted.</w:t>
      </w:r>
    </w:p>
    <w:p w14:paraId="7C0DAE40" w14:textId="6F95A4F1" w:rsidR="004F7CC5" w:rsidRPr="001308F7" w:rsidRDefault="00016D77" w:rsidP="004F7CC5">
      <w:pPr>
        <w:pStyle w:val="ListParagraph"/>
        <w:numPr>
          <w:ilvl w:val="0"/>
          <w:numId w:val="26"/>
        </w:numPr>
        <w:rPr>
          <w:sz w:val="21"/>
          <w:szCs w:val="21"/>
        </w:rPr>
      </w:pPr>
      <w:r w:rsidRPr="001308F7">
        <w:rPr>
          <w:sz w:val="21"/>
          <w:szCs w:val="21"/>
        </w:rPr>
        <w:t>C</w:t>
      </w:r>
      <w:r w:rsidR="004F7CC5" w:rsidRPr="001308F7">
        <w:rPr>
          <w:sz w:val="21"/>
          <w:szCs w:val="21"/>
        </w:rPr>
        <w:t>ollect and attach or insert the contractual data on savings from the first year of the contract, as well as any savings accrued during the construction period for ECMs which are completed and accepted for beneficial use.</w:t>
      </w:r>
      <w:r w:rsidR="008F135E">
        <w:rPr>
          <w:sz w:val="21"/>
          <w:szCs w:val="21"/>
        </w:rPr>
        <w:t xml:space="preserve"> </w:t>
      </w:r>
      <w:r w:rsidR="004F7CC5" w:rsidRPr="001308F7">
        <w:rPr>
          <w:sz w:val="21"/>
          <w:szCs w:val="21"/>
        </w:rPr>
        <w:t>These savings accrue during the construction period, but prior to total project completion.</w:t>
      </w:r>
      <w:r w:rsidR="008F135E">
        <w:rPr>
          <w:sz w:val="21"/>
          <w:szCs w:val="21"/>
        </w:rPr>
        <w:t xml:space="preserve"> </w:t>
      </w:r>
      <w:r w:rsidR="004F7CC5" w:rsidRPr="001308F7">
        <w:rPr>
          <w:sz w:val="21"/>
          <w:szCs w:val="21"/>
        </w:rPr>
        <w:t>These energy savings are payable after total project comple</w:t>
      </w:r>
      <w:r w:rsidR="009E11B6" w:rsidRPr="001308F7">
        <w:rPr>
          <w:sz w:val="21"/>
          <w:szCs w:val="21"/>
        </w:rPr>
        <w:t>tion and acceptance of all ECMs, or as ECMs are individually accepted.</w:t>
      </w:r>
    </w:p>
    <w:p w14:paraId="33E2BF11" w14:textId="03B1B2B5" w:rsidR="004F7CC5" w:rsidRPr="001308F7" w:rsidRDefault="00E57A16" w:rsidP="004F7CC5">
      <w:pPr>
        <w:pStyle w:val="ListParagraph"/>
        <w:numPr>
          <w:ilvl w:val="0"/>
          <w:numId w:val="26"/>
        </w:numPr>
        <w:rPr>
          <w:sz w:val="21"/>
          <w:szCs w:val="21"/>
        </w:rPr>
      </w:pPr>
      <w:r w:rsidRPr="001308F7">
        <w:rPr>
          <w:sz w:val="21"/>
          <w:szCs w:val="21"/>
        </w:rPr>
        <w:t>Verify c</w:t>
      </w:r>
      <w:r w:rsidR="004F7CC5" w:rsidRPr="001308F7">
        <w:rPr>
          <w:sz w:val="21"/>
          <w:szCs w:val="21"/>
        </w:rPr>
        <w:t xml:space="preserve">onstruction period savings </w:t>
      </w:r>
      <w:r w:rsidR="009E11B6" w:rsidRPr="001308F7">
        <w:rPr>
          <w:sz w:val="21"/>
          <w:szCs w:val="21"/>
        </w:rPr>
        <w:t xml:space="preserve">prior to </w:t>
      </w:r>
      <w:r w:rsidRPr="001308F7">
        <w:rPr>
          <w:sz w:val="21"/>
          <w:szCs w:val="21"/>
        </w:rPr>
        <w:t xml:space="preserve">project </w:t>
      </w:r>
      <w:r w:rsidR="009E11B6" w:rsidRPr="001308F7">
        <w:rPr>
          <w:sz w:val="21"/>
          <w:szCs w:val="21"/>
        </w:rPr>
        <w:t>acceptance</w:t>
      </w:r>
      <w:r w:rsidR="000B2570" w:rsidRPr="001308F7">
        <w:rPr>
          <w:sz w:val="21"/>
          <w:szCs w:val="21"/>
        </w:rPr>
        <w:t>.</w:t>
      </w:r>
      <w:r w:rsidR="004F7CC5" w:rsidRPr="001308F7">
        <w:rPr>
          <w:sz w:val="21"/>
          <w:szCs w:val="21"/>
        </w:rPr>
        <w:t xml:space="preserve"> </w:t>
      </w:r>
      <w:r w:rsidR="000B2570" w:rsidRPr="001308F7">
        <w:rPr>
          <w:sz w:val="21"/>
          <w:szCs w:val="21"/>
        </w:rPr>
        <w:t>The</w:t>
      </w:r>
      <w:r w:rsidR="004F7CC5" w:rsidRPr="001308F7">
        <w:rPr>
          <w:sz w:val="21"/>
          <w:szCs w:val="21"/>
        </w:rPr>
        <w:t xml:space="preserve"> M&amp;V process will annually provide the data that is used for verification of achieved savings for each year of the contract performance period.</w:t>
      </w:r>
    </w:p>
    <w:p w14:paraId="1CC8C5B8" w14:textId="3690E581" w:rsidR="004F7CC5" w:rsidRPr="001308F7" w:rsidRDefault="00AF26ED" w:rsidP="004F7CC5">
      <w:pPr>
        <w:pStyle w:val="ListParagraph"/>
        <w:numPr>
          <w:ilvl w:val="0"/>
          <w:numId w:val="26"/>
        </w:numPr>
        <w:rPr>
          <w:sz w:val="21"/>
          <w:szCs w:val="21"/>
        </w:rPr>
      </w:pPr>
      <w:r w:rsidRPr="001308F7">
        <w:rPr>
          <w:sz w:val="21"/>
          <w:szCs w:val="21"/>
        </w:rPr>
        <w:t>I</w:t>
      </w:r>
      <w:r w:rsidR="004F7CC5" w:rsidRPr="001308F7">
        <w:rPr>
          <w:sz w:val="21"/>
          <w:szCs w:val="21"/>
        </w:rPr>
        <w:t xml:space="preserve">nsert the initial Points </w:t>
      </w:r>
      <w:r w:rsidR="00B55D4D" w:rsidRPr="001308F7">
        <w:rPr>
          <w:sz w:val="21"/>
          <w:szCs w:val="21"/>
        </w:rPr>
        <w:t>of</w:t>
      </w:r>
      <w:r w:rsidR="004F7CC5" w:rsidRPr="001308F7">
        <w:rPr>
          <w:sz w:val="21"/>
          <w:szCs w:val="21"/>
        </w:rPr>
        <w:t xml:space="preserve"> Contact (POC) for DOE and the ESCO Personnel.</w:t>
      </w:r>
      <w:r w:rsidR="008F135E">
        <w:rPr>
          <w:sz w:val="21"/>
          <w:szCs w:val="21"/>
        </w:rPr>
        <w:t xml:space="preserve"> </w:t>
      </w:r>
      <w:r w:rsidR="004F7CC5" w:rsidRPr="001308F7">
        <w:rPr>
          <w:sz w:val="21"/>
          <w:szCs w:val="21"/>
        </w:rPr>
        <w:t xml:space="preserve">The Agency shall insert the Agency POCs and be responsible for maintaining </w:t>
      </w:r>
      <w:r w:rsidR="000B2570" w:rsidRPr="001308F7">
        <w:rPr>
          <w:sz w:val="21"/>
          <w:szCs w:val="21"/>
        </w:rPr>
        <w:t>an up-to-date</w:t>
      </w:r>
      <w:r w:rsidR="004F7CC5" w:rsidRPr="001308F7">
        <w:rPr>
          <w:sz w:val="21"/>
          <w:szCs w:val="21"/>
        </w:rPr>
        <w:t xml:space="preserve"> POC list for the </w:t>
      </w:r>
      <w:r w:rsidR="000B2570" w:rsidRPr="001308F7">
        <w:rPr>
          <w:sz w:val="21"/>
          <w:szCs w:val="21"/>
        </w:rPr>
        <w:t xml:space="preserve">life </w:t>
      </w:r>
      <w:r w:rsidR="004F7CC5" w:rsidRPr="001308F7">
        <w:rPr>
          <w:sz w:val="21"/>
          <w:szCs w:val="21"/>
        </w:rPr>
        <w:t>of the contract.</w:t>
      </w:r>
    </w:p>
    <w:p w14:paraId="5D55F5D0" w14:textId="64795C7D" w:rsidR="004F7CC5" w:rsidRPr="001308F7" w:rsidRDefault="00AF26ED" w:rsidP="004F7CC5">
      <w:pPr>
        <w:pStyle w:val="ListParagraph"/>
        <w:numPr>
          <w:ilvl w:val="0"/>
          <w:numId w:val="26"/>
        </w:numPr>
        <w:rPr>
          <w:sz w:val="21"/>
          <w:szCs w:val="21"/>
        </w:rPr>
      </w:pPr>
      <w:r w:rsidRPr="001308F7">
        <w:rPr>
          <w:sz w:val="21"/>
          <w:szCs w:val="21"/>
        </w:rPr>
        <w:t>R</w:t>
      </w:r>
      <w:r w:rsidR="004F7CC5" w:rsidRPr="001308F7">
        <w:rPr>
          <w:sz w:val="21"/>
          <w:szCs w:val="21"/>
        </w:rPr>
        <w:t xml:space="preserve">eview the responsibilities for O&amp;M, including Preventative Maintenance (PM), and R&amp;R for the </w:t>
      </w:r>
      <w:r w:rsidR="00060EE1" w:rsidRPr="001308F7">
        <w:rPr>
          <w:sz w:val="21"/>
          <w:szCs w:val="21"/>
        </w:rPr>
        <w:t>COR</w:t>
      </w:r>
      <w:r w:rsidR="004F7CC5" w:rsidRPr="001308F7">
        <w:rPr>
          <w:sz w:val="21"/>
          <w:szCs w:val="21"/>
        </w:rPr>
        <w:t xml:space="preserve">, ensuring identification of which party is responsible for each activity. </w:t>
      </w:r>
      <w:r w:rsidR="0082081E" w:rsidRPr="001308F7">
        <w:rPr>
          <w:sz w:val="21"/>
          <w:szCs w:val="21"/>
        </w:rPr>
        <w:t>O&amp;M, PM and R&amp;R responsibilities by party can be found in the Risk, Responsibility and Performance Matrix (RRPM), a component of the ESCO’s final proposal.</w:t>
      </w:r>
      <w:r w:rsidR="004F7CC5" w:rsidRPr="001308F7">
        <w:rPr>
          <w:sz w:val="21"/>
          <w:szCs w:val="21"/>
        </w:rPr>
        <w:t xml:space="preserve"> </w:t>
      </w:r>
      <w:r w:rsidR="0082081E" w:rsidRPr="001308F7">
        <w:rPr>
          <w:sz w:val="21"/>
          <w:szCs w:val="21"/>
        </w:rPr>
        <w:t xml:space="preserve">Additional roles and responsibilities between the ESCO and Agency may also be found in the </w:t>
      </w:r>
      <w:r w:rsidR="007056AE" w:rsidRPr="001308F7">
        <w:rPr>
          <w:sz w:val="21"/>
          <w:szCs w:val="21"/>
        </w:rPr>
        <w:t xml:space="preserve">ESCO’s Management Plan section of the project final proposal. </w:t>
      </w:r>
      <w:r w:rsidR="004F7CC5" w:rsidRPr="001308F7">
        <w:rPr>
          <w:sz w:val="21"/>
          <w:szCs w:val="21"/>
        </w:rPr>
        <w:t>The party not responsible for the conduct of each activity is then responsible for monitoring and inspecting the efforts of the other party to ensure the work scope is accomplished to the respective agreement and plans</w:t>
      </w:r>
      <w:r w:rsidR="00316259" w:rsidRPr="001308F7">
        <w:rPr>
          <w:sz w:val="21"/>
          <w:szCs w:val="21"/>
        </w:rPr>
        <w:t>, but the ultimate responsibility for performance remains with the ESCO</w:t>
      </w:r>
      <w:r w:rsidR="004F7CC5" w:rsidRPr="001308F7">
        <w:rPr>
          <w:sz w:val="21"/>
          <w:szCs w:val="21"/>
        </w:rPr>
        <w:t>.</w:t>
      </w:r>
      <w:r w:rsidR="008F135E">
        <w:rPr>
          <w:sz w:val="21"/>
          <w:szCs w:val="21"/>
        </w:rPr>
        <w:t xml:space="preserve"> </w:t>
      </w:r>
    </w:p>
    <w:p w14:paraId="10527FC3" w14:textId="64C056AF" w:rsidR="00684E9D" w:rsidRPr="001308F7" w:rsidRDefault="00AF26ED" w:rsidP="001308F7">
      <w:pPr>
        <w:pStyle w:val="ListParagraph"/>
        <w:numPr>
          <w:ilvl w:val="0"/>
          <w:numId w:val="26"/>
        </w:numPr>
        <w:rPr>
          <w:sz w:val="21"/>
          <w:szCs w:val="21"/>
        </w:rPr>
      </w:pPr>
      <w:r w:rsidRPr="001308F7">
        <w:rPr>
          <w:sz w:val="21"/>
          <w:szCs w:val="21"/>
        </w:rPr>
        <w:t>R</w:t>
      </w:r>
      <w:r w:rsidR="004F7CC5" w:rsidRPr="001308F7">
        <w:rPr>
          <w:sz w:val="21"/>
          <w:szCs w:val="21"/>
        </w:rPr>
        <w:t xml:space="preserve">eview and insert the results from the first year of M&amp;V, and review the analyses with the Agency </w:t>
      </w:r>
      <w:r w:rsidR="00060EE1" w:rsidRPr="001308F7">
        <w:rPr>
          <w:sz w:val="21"/>
          <w:szCs w:val="21"/>
        </w:rPr>
        <w:t>COR</w:t>
      </w:r>
      <w:r w:rsidR="004F7CC5" w:rsidRPr="001308F7">
        <w:rPr>
          <w:sz w:val="21"/>
          <w:szCs w:val="21"/>
        </w:rPr>
        <w:t>.</w:t>
      </w:r>
      <w:r w:rsidR="008F135E">
        <w:rPr>
          <w:sz w:val="21"/>
          <w:szCs w:val="21"/>
        </w:rPr>
        <w:t xml:space="preserve"> </w:t>
      </w:r>
      <w:r w:rsidR="004F7CC5" w:rsidRPr="001308F7">
        <w:rPr>
          <w:sz w:val="21"/>
          <w:szCs w:val="21"/>
        </w:rPr>
        <w:t xml:space="preserve">This activity </w:t>
      </w:r>
      <w:r w:rsidR="002B6BD3" w:rsidRPr="001308F7">
        <w:rPr>
          <w:sz w:val="21"/>
          <w:szCs w:val="21"/>
        </w:rPr>
        <w:t>may</w:t>
      </w:r>
      <w:r w:rsidR="004F7CC5" w:rsidRPr="001308F7">
        <w:rPr>
          <w:sz w:val="21"/>
          <w:szCs w:val="21"/>
        </w:rPr>
        <w:t xml:space="preserve"> set up the process to be followed for the remaining years of the performance period.</w:t>
      </w:r>
      <w:r w:rsidR="008F135E">
        <w:rPr>
          <w:sz w:val="21"/>
          <w:szCs w:val="21"/>
        </w:rPr>
        <w:t xml:space="preserve"> </w:t>
      </w:r>
      <w:r w:rsidR="004F7CC5" w:rsidRPr="001308F7">
        <w:rPr>
          <w:sz w:val="21"/>
          <w:szCs w:val="21"/>
        </w:rPr>
        <w:t xml:space="preserve">The Agency </w:t>
      </w:r>
      <w:r w:rsidR="00060EE1" w:rsidRPr="001308F7">
        <w:rPr>
          <w:sz w:val="21"/>
          <w:szCs w:val="21"/>
        </w:rPr>
        <w:t>COR</w:t>
      </w:r>
      <w:r w:rsidR="004F7CC5" w:rsidRPr="001308F7">
        <w:rPr>
          <w:sz w:val="21"/>
          <w:szCs w:val="21"/>
        </w:rPr>
        <w:t xml:space="preserve"> shall be responsible for maintaining all charts and forms current for the remaining term of the contract.</w:t>
      </w:r>
      <w:r w:rsidR="008F135E">
        <w:rPr>
          <w:sz w:val="21"/>
          <w:szCs w:val="21"/>
        </w:rPr>
        <w:t xml:space="preserve"> </w:t>
      </w:r>
    </w:p>
    <w:p w14:paraId="47FC02BA" w14:textId="026D2354" w:rsidR="007230DC" w:rsidRPr="007230DC" w:rsidRDefault="00C702F0">
      <w:pPr>
        <w:pStyle w:val="Heading2"/>
      </w:pPr>
      <w:r w:rsidRPr="001308F7">
        <w:rPr>
          <w:rFonts w:asciiTheme="minorHAnsi" w:hAnsiTheme="minorHAnsi"/>
        </w:rPr>
        <w:br w:type="page"/>
      </w:r>
      <w:bookmarkStart w:id="30" w:name="_Toc98335158"/>
      <w:bookmarkStart w:id="31" w:name="_Toc527968890"/>
      <w:r>
        <w:lastRenderedPageBreak/>
        <w:t xml:space="preserve">Additional Guidance in the </w:t>
      </w:r>
      <w:r w:rsidR="0071317A">
        <w:t xml:space="preserve">Contract Management </w:t>
      </w:r>
      <w:r w:rsidR="00386983">
        <w:t>Plan</w:t>
      </w:r>
      <w:r w:rsidR="007230DC" w:rsidRPr="007230DC">
        <w:t xml:space="preserve"> Appendices</w:t>
      </w:r>
      <w:bookmarkEnd w:id="29"/>
      <w:bookmarkEnd w:id="30"/>
      <w:bookmarkEnd w:id="31"/>
    </w:p>
    <w:p w14:paraId="2A017DD3" w14:textId="77777777" w:rsidR="007230DC" w:rsidRPr="007230DC" w:rsidRDefault="007230DC" w:rsidP="007230DC"/>
    <w:p w14:paraId="1644E2D8" w14:textId="73E1F7B4" w:rsidR="004F7CC5" w:rsidRPr="001308F7" w:rsidRDefault="004F7CC5" w:rsidP="004F7CC5">
      <w:pPr>
        <w:rPr>
          <w:sz w:val="21"/>
          <w:szCs w:val="21"/>
        </w:rPr>
      </w:pPr>
      <w:r w:rsidRPr="001308F7">
        <w:rPr>
          <w:sz w:val="21"/>
          <w:szCs w:val="21"/>
        </w:rPr>
        <w:t xml:space="preserve">Checklists are presented in Appendix A to assist the </w:t>
      </w:r>
      <w:r w:rsidR="002B6BD3" w:rsidRPr="001308F7">
        <w:rPr>
          <w:sz w:val="21"/>
          <w:szCs w:val="21"/>
        </w:rPr>
        <w:t>Agency</w:t>
      </w:r>
      <w:r w:rsidRPr="001308F7">
        <w:rPr>
          <w:sz w:val="21"/>
          <w:szCs w:val="21"/>
        </w:rPr>
        <w:t xml:space="preserve"> to ensure the template is fully prepared for the Agency’s use in the Performance Peri</w:t>
      </w:r>
      <w:r w:rsidR="002B6BD3" w:rsidRPr="001308F7">
        <w:rPr>
          <w:sz w:val="21"/>
          <w:szCs w:val="21"/>
        </w:rPr>
        <w:t xml:space="preserve">od of the contract. The Agency </w:t>
      </w:r>
      <w:r w:rsidRPr="001308F7">
        <w:rPr>
          <w:sz w:val="21"/>
          <w:szCs w:val="21"/>
        </w:rPr>
        <w:t>will follow in the identification an</w:t>
      </w:r>
      <w:r w:rsidR="00597751" w:rsidRPr="001308F7">
        <w:rPr>
          <w:sz w:val="21"/>
          <w:szCs w:val="21"/>
        </w:rPr>
        <w:t xml:space="preserve">d accomplishment of </w:t>
      </w:r>
      <w:r w:rsidRPr="001308F7">
        <w:rPr>
          <w:sz w:val="21"/>
          <w:szCs w:val="21"/>
        </w:rPr>
        <w:t>the tasks required each year for the entire contract term.</w:t>
      </w:r>
      <w:r w:rsidR="008F135E">
        <w:rPr>
          <w:sz w:val="21"/>
          <w:szCs w:val="21"/>
        </w:rPr>
        <w:t xml:space="preserve"> </w:t>
      </w:r>
      <w:r w:rsidRPr="001308F7">
        <w:rPr>
          <w:sz w:val="21"/>
          <w:szCs w:val="21"/>
        </w:rPr>
        <w:t xml:space="preserve">A second checklist is provided in Appendix B for the annual activities required by the Agency </w:t>
      </w:r>
      <w:r w:rsidR="00060EE1" w:rsidRPr="001308F7">
        <w:rPr>
          <w:sz w:val="21"/>
          <w:szCs w:val="21"/>
        </w:rPr>
        <w:t>COR</w:t>
      </w:r>
      <w:r w:rsidRPr="001308F7">
        <w:rPr>
          <w:sz w:val="21"/>
          <w:szCs w:val="21"/>
        </w:rPr>
        <w:t xml:space="preserve"> to assist and give guidance, ensuring that the equipment is properly maintained, and all performance data is properly collected</w:t>
      </w:r>
      <w:r w:rsidR="00CF0A5E" w:rsidRPr="001308F7">
        <w:rPr>
          <w:sz w:val="21"/>
          <w:szCs w:val="21"/>
        </w:rPr>
        <w:t>,</w:t>
      </w:r>
      <w:r w:rsidRPr="001308F7">
        <w:rPr>
          <w:sz w:val="21"/>
          <w:szCs w:val="21"/>
        </w:rPr>
        <w:t xml:space="preserve"> recorded</w:t>
      </w:r>
      <w:r w:rsidR="00CF0A5E" w:rsidRPr="001308F7">
        <w:rPr>
          <w:sz w:val="21"/>
          <w:szCs w:val="21"/>
        </w:rPr>
        <w:t>, and archived</w:t>
      </w:r>
      <w:r w:rsidRPr="001308F7">
        <w:rPr>
          <w:sz w:val="21"/>
          <w:szCs w:val="21"/>
        </w:rPr>
        <w:t>.</w:t>
      </w:r>
    </w:p>
    <w:p w14:paraId="6BBF2E1D" w14:textId="77777777" w:rsidR="004F7CC5" w:rsidRPr="001308F7" w:rsidRDefault="004F7CC5" w:rsidP="004F7CC5">
      <w:pPr>
        <w:rPr>
          <w:sz w:val="21"/>
          <w:szCs w:val="21"/>
        </w:rPr>
      </w:pPr>
    </w:p>
    <w:p w14:paraId="1F53F900" w14:textId="0146C535" w:rsidR="00C702F0" w:rsidRPr="001308F7" w:rsidRDefault="004F7CC5" w:rsidP="001308F7">
      <w:pPr>
        <w:rPr>
          <w:sz w:val="21"/>
          <w:szCs w:val="21"/>
        </w:rPr>
      </w:pPr>
      <w:r w:rsidRPr="001308F7">
        <w:rPr>
          <w:sz w:val="21"/>
          <w:szCs w:val="21"/>
        </w:rPr>
        <w:t>Storage location information for commissioning documentation is listed in Appendix C and the annual M&amp;V Report paragraph is listed in the Section Titled “Measurement and Verification Plan from IGA”</w:t>
      </w:r>
      <w:bookmarkStart w:id="32" w:name="_Toc95977095"/>
    </w:p>
    <w:p w14:paraId="738433D3" w14:textId="675982FC" w:rsidR="00EB5244" w:rsidRDefault="00115786" w:rsidP="001308F7">
      <w:pPr>
        <w:pStyle w:val="Heading1"/>
      </w:pPr>
      <w:r>
        <w:br w:type="page"/>
      </w:r>
      <w:bookmarkStart w:id="33" w:name="_Toc98335161"/>
      <w:bookmarkStart w:id="34" w:name="_Toc527968891"/>
      <w:r w:rsidR="007230DC" w:rsidRPr="007230DC">
        <w:lastRenderedPageBreak/>
        <w:t>Contact Information</w:t>
      </w:r>
      <w:bookmarkEnd w:id="32"/>
      <w:bookmarkEnd w:id="33"/>
      <w:bookmarkEnd w:id="34"/>
    </w:p>
    <w:p w14:paraId="722C1122" w14:textId="5A6EEEFB" w:rsidR="007230DC" w:rsidRPr="001308F7" w:rsidRDefault="003A27DE" w:rsidP="00922236">
      <w:pPr>
        <w:pStyle w:val="BodyText"/>
        <w:rPr>
          <w:i/>
          <w:color w:val="800000"/>
          <w:sz w:val="21"/>
          <w:szCs w:val="21"/>
        </w:rPr>
      </w:pPr>
      <w:r>
        <w:rPr>
          <w:i/>
          <w:color w:val="800000"/>
          <w:sz w:val="21"/>
          <w:szCs w:val="21"/>
        </w:rPr>
        <w:br/>
      </w:r>
      <w:r w:rsidR="00EB5244" w:rsidRPr="001308F7">
        <w:rPr>
          <w:i/>
          <w:color w:val="800000"/>
          <w:sz w:val="21"/>
          <w:szCs w:val="21"/>
        </w:rPr>
        <w:t>Editor</w:t>
      </w:r>
      <w:r w:rsidR="00316259" w:rsidRPr="001308F7">
        <w:rPr>
          <w:i/>
          <w:color w:val="800000"/>
          <w:sz w:val="21"/>
          <w:szCs w:val="21"/>
        </w:rPr>
        <w:t>’</w:t>
      </w:r>
      <w:r w:rsidR="00EB5244" w:rsidRPr="001308F7">
        <w:rPr>
          <w:i/>
          <w:color w:val="800000"/>
          <w:sz w:val="21"/>
          <w:szCs w:val="21"/>
        </w:rPr>
        <w:t>s Note: All contact information should be verified and updated annually.</w:t>
      </w:r>
    </w:p>
    <w:p w14:paraId="1F9A3CA4" w14:textId="77777777" w:rsidR="007230DC" w:rsidRDefault="007230DC">
      <w:pPr>
        <w:pStyle w:val="Heading2"/>
      </w:pPr>
      <w:bookmarkStart w:id="35" w:name="_Toc95977096"/>
      <w:bookmarkStart w:id="36" w:name="_Toc98335162"/>
      <w:bookmarkStart w:id="37" w:name="_Toc527968892"/>
      <w:r w:rsidRPr="007230DC">
        <w:t>Agency Contact Informatio</w:t>
      </w:r>
      <w:bookmarkEnd w:id="35"/>
      <w:r>
        <w:t>n</w:t>
      </w:r>
      <w:bookmarkEnd w:id="36"/>
      <w:bookmarkEnd w:id="37"/>
      <w:r w:rsidR="00EB5244">
        <w:t xml:space="preserve"> </w:t>
      </w:r>
    </w:p>
    <w:p w14:paraId="7B1519A5" w14:textId="77777777" w:rsidR="007230DC" w:rsidRDefault="007230DC" w:rsidP="007230DC"/>
    <w:p w14:paraId="7385C660" w14:textId="77777777" w:rsidR="00115786" w:rsidRDefault="00115786" w:rsidP="007230DC">
      <w:pPr>
        <w:rPr>
          <w:b/>
        </w:rPr>
        <w:sectPr w:rsidR="00115786" w:rsidSect="001308F7">
          <w:footerReference w:type="default" r:id="rId14"/>
          <w:footerReference w:type="first" r:id="rId15"/>
          <w:pgSz w:w="12240" w:h="15840"/>
          <w:pgMar w:top="1440" w:right="1800" w:bottom="1440" w:left="1800" w:header="720" w:footer="720" w:gutter="0"/>
          <w:pgNumType w:start="1"/>
          <w:cols w:space="720"/>
          <w:titlePg/>
        </w:sectPr>
      </w:pPr>
    </w:p>
    <w:p w14:paraId="6E183F64" w14:textId="77777777" w:rsidR="007230DC" w:rsidRPr="00226410" w:rsidRDefault="007230DC" w:rsidP="007230DC">
      <w:pPr>
        <w:rPr>
          <w:b/>
        </w:rPr>
      </w:pPr>
      <w:r w:rsidRPr="00226410">
        <w:rPr>
          <w:b/>
        </w:rPr>
        <w:t>Site Approving Official</w:t>
      </w:r>
    </w:p>
    <w:p w14:paraId="3344DC89" w14:textId="77777777" w:rsidR="007230DC" w:rsidRPr="00226410" w:rsidRDefault="007230DC" w:rsidP="007230DC">
      <w:r w:rsidRPr="00226410">
        <w:t>Name</w:t>
      </w:r>
    </w:p>
    <w:p w14:paraId="73CD3B53" w14:textId="77777777" w:rsidR="007230DC" w:rsidRPr="00226410" w:rsidRDefault="007230DC" w:rsidP="007230DC">
      <w:r w:rsidRPr="00226410">
        <w:t>Address</w:t>
      </w:r>
    </w:p>
    <w:p w14:paraId="2369CAE7" w14:textId="77777777" w:rsidR="007230DC" w:rsidRPr="00226410" w:rsidRDefault="007230DC" w:rsidP="007230DC">
      <w:r w:rsidRPr="00226410">
        <w:t>Telephone</w:t>
      </w:r>
    </w:p>
    <w:p w14:paraId="2C99BB30" w14:textId="77777777" w:rsidR="007230DC" w:rsidRPr="00226410" w:rsidRDefault="007230DC" w:rsidP="007230DC">
      <w:r w:rsidRPr="00226410">
        <w:t>Fax</w:t>
      </w:r>
    </w:p>
    <w:p w14:paraId="20AEEDEA" w14:textId="77777777" w:rsidR="007230DC" w:rsidRPr="00226410" w:rsidRDefault="007230DC" w:rsidP="007230DC">
      <w:r w:rsidRPr="00226410">
        <w:t>Email</w:t>
      </w:r>
    </w:p>
    <w:p w14:paraId="71E9FCCD" w14:textId="77777777" w:rsidR="007230DC" w:rsidRPr="00226410" w:rsidRDefault="007230DC" w:rsidP="007230DC"/>
    <w:p w14:paraId="389439A9" w14:textId="17AA2E61" w:rsidR="007230DC" w:rsidRPr="00226410" w:rsidRDefault="00413665" w:rsidP="007230DC">
      <w:pPr>
        <w:rPr>
          <w:b/>
        </w:rPr>
      </w:pPr>
      <w:r w:rsidRPr="00226410">
        <w:rPr>
          <w:b/>
        </w:rPr>
        <w:t>Contracting Officer</w:t>
      </w:r>
      <w:r w:rsidR="00115786" w:rsidRPr="00226410">
        <w:rPr>
          <w:b/>
        </w:rPr>
        <w:t xml:space="preserve"> </w:t>
      </w:r>
      <w:r w:rsidRPr="00226410">
        <w:rPr>
          <w:b/>
        </w:rPr>
        <w:t>Representative (</w:t>
      </w:r>
      <w:r w:rsidR="00060EE1" w:rsidRPr="00226410">
        <w:rPr>
          <w:b/>
        </w:rPr>
        <w:t>COR</w:t>
      </w:r>
      <w:r w:rsidRPr="00226410">
        <w:rPr>
          <w:b/>
        </w:rPr>
        <w:t>)</w:t>
      </w:r>
      <w:r w:rsidR="00C661C5" w:rsidRPr="00226410">
        <w:rPr>
          <w:b/>
        </w:rPr>
        <w:t xml:space="preserve"> *</w:t>
      </w:r>
    </w:p>
    <w:p w14:paraId="2974E588" w14:textId="77777777" w:rsidR="007230DC" w:rsidRPr="00226410" w:rsidRDefault="007230DC" w:rsidP="007230DC">
      <w:r w:rsidRPr="00226410">
        <w:t>Name</w:t>
      </w:r>
    </w:p>
    <w:p w14:paraId="049663C8" w14:textId="77777777" w:rsidR="007230DC" w:rsidRPr="00226410" w:rsidRDefault="007230DC" w:rsidP="007230DC">
      <w:r w:rsidRPr="00226410">
        <w:t>Address</w:t>
      </w:r>
    </w:p>
    <w:p w14:paraId="187EAD2D" w14:textId="77777777" w:rsidR="007230DC" w:rsidRPr="00226410" w:rsidRDefault="007230DC" w:rsidP="007230DC">
      <w:r w:rsidRPr="00226410">
        <w:t>Telephone</w:t>
      </w:r>
    </w:p>
    <w:p w14:paraId="4EC64FB1" w14:textId="77777777" w:rsidR="007230DC" w:rsidRPr="00226410" w:rsidRDefault="007230DC" w:rsidP="007230DC">
      <w:r w:rsidRPr="00226410">
        <w:t>Fax</w:t>
      </w:r>
    </w:p>
    <w:p w14:paraId="28EC29EB" w14:textId="77777777" w:rsidR="007230DC" w:rsidRPr="00226410" w:rsidRDefault="007230DC" w:rsidP="007230DC">
      <w:r w:rsidRPr="00226410">
        <w:t>Email</w:t>
      </w:r>
    </w:p>
    <w:p w14:paraId="0710F670" w14:textId="77777777" w:rsidR="007230DC" w:rsidRPr="00226410" w:rsidRDefault="007230DC" w:rsidP="007230DC"/>
    <w:p w14:paraId="30CAE6E7" w14:textId="77777777" w:rsidR="007230DC" w:rsidRPr="00226410" w:rsidRDefault="007230DC" w:rsidP="007230DC">
      <w:pPr>
        <w:rPr>
          <w:b/>
        </w:rPr>
      </w:pPr>
      <w:r w:rsidRPr="00226410">
        <w:rPr>
          <w:b/>
        </w:rPr>
        <w:t>Procurement Contracting Officer</w:t>
      </w:r>
    </w:p>
    <w:p w14:paraId="7308F8F1" w14:textId="77777777" w:rsidR="007230DC" w:rsidRPr="00226410" w:rsidRDefault="007230DC" w:rsidP="007230DC">
      <w:r w:rsidRPr="00226410">
        <w:t>Name</w:t>
      </w:r>
    </w:p>
    <w:p w14:paraId="3A432B44" w14:textId="77777777" w:rsidR="007230DC" w:rsidRPr="00226410" w:rsidRDefault="007230DC" w:rsidP="007230DC">
      <w:r w:rsidRPr="00226410">
        <w:t>Address</w:t>
      </w:r>
    </w:p>
    <w:p w14:paraId="3DDF90F7" w14:textId="77777777" w:rsidR="007230DC" w:rsidRPr="00226410" w:rsidRDefault="007230DC" w:rsidP="007230DC">
      <w:r w:rsidRPr="00226410">
        <w:t>Telephone</w:t>
      </w:r>
    </w:p>
    <w:p w14:paraId="44C93596" w14:textId="77777777" w:rsidR="007230DC" w:rsidRPr="00226410" w:rsidRDefault="007230DC" w:rsidP="007230DC">
      <w:r w:rsidRPr="00226410">
        <w:t>Fax</w:t>
      </w:r>
    </w:p>
    <w:p w14:paraId="76199DDF" w14:textId="77777777" w:rsidR="007230DC" w:rsidRPr="00226410" w:rsidRDefault="007230DC" w:rsidP="007230DC">
      <w:r w:rsidRPr="00226410">
        <w:t>Email</w:t>
      </w:r>
    </w:p>
    <w:p w14:paraId="4FCA60CF" w14:textId="0DE47BE6" w:rsidR="00115786" w:rsidRPr="00226410" w:rsidRDefault="007230DC" w:rsidP="007230DC">
      <w:pPr>
        <w:rPr>
          <w:b/>
        </w:rPr>
      </w:pPr>
      <w:r w:rsidRPr="00226410">
        <w:rPr>
          <w:b/>
        </w:rPr>
        <w:t>Administrative Contracting Officer</w:t>
      </w:r>
      <w:r w:rsidR="0071317A" w:rsidRPr="00226410">
        <w:rPr>
          <w:b/>
        </w:rPr>
        <w:t xml:space="preserve"> (CO/KO)</w:t>
      </w:r>
      <w:r w:rsidR="00C661C5" w:rsidRPr="00226410">
        <w:rPr>
          <w:b/>
        </w:rPr>
        <w:t xml:space="preserve"> *</w:t>
      </w:r>
    </w:p>
    <w:p w14:paraId="21F0B526" w14:textId="77777777" w:rsidR="007230DC" w:rsidRPr="00226410" w:rsidRDefault="007230DC" w:rsidP="007230DC">
      <w:r w:rsidRPr="00226410">
        <w:t>Name</w:t>
      </w:r>
    </w:p>
    <w:p w14:paraId="2A624561" w14:textId="77777777" w:rsidR="007230DC" w:rsidRPr="00226410" w:rsidRDefault="007230DC" w:rsidP="007230DC">
      <w:r w:rsidRPr="00226410">
        <w:t>Address</w:t>
      </w:r>
    </w:p>
    <w:p w14:paraId="170C5429" w14:textId="77777777" w:rsidR="007230DC" w:rsidRPr="00226410" w:rsidRDefault="007230DC" w:rsidP="007230DC">
      <w:r w:rsidRPr="00226410">
        <w:t>Telephone</w:t>
      </w:r>
    </w:p>
    <w:p w14:paraId="4F056C08" w14:textId="77777777" w:rsidR="007230DC" w:rsidRPr="00226410" w:rsidRDefault="007230DC" w:rsidP="007230DC">
      <w:r w:rsidRPr="00226410">
        <w:t>Fax</w:t>
      </w:r>
    </w:p>
    <w:p w14:paraId="1E0E3F28" w14:textId="77777777" w:rsidR="007230DC" w:rsidRPr="00226410" w:rsidRDefault="007230DC" w:rsidP="007230DC">
      <w:r w:rsidRPr="00226410">
        <w:t>Email</w:t>
      </w:r>
    </w:p>
    <w:p w14:paraId="2399A99D" w14:textId="77777777" w:rsidR="007230DC" w:rsidRPr="00226410" w:rsidRDefault="007230DC" w:rsidP="007230DC"/>
    <w:p w14:paraId="590CBBD5" w14:textId="77777777" w:rsidR="007230DC" w:rsidRPr="00226410" w:rsidRDefault="007230DC" w:rsidP="007230DC">
      <w:pPr>
        <w:rPr>
          <w:b/>
        </w:rPr>
      </w:pPr>
      <w:r w:rsidRPr="00226410">
        <w:rPr>
          <w:b/>
        </w:rPr>
        <w:t>Administrative Contract Specialist</w:t>
      </w:r>
    </w:p>
    <w:p w14:paraId="588EC560" w14:textId="77777777" w:rsidR="007230DC" w:rsidRPr="00226410" w:rsidRDefault="007230DC" w:rsidP="007230DC">
      <w:r w:rsidRPr="00226410">
        <w:t>Name</w:t>
      </w:r>
    </w:p>
    <w:p w14:paraId="7836DC66" w14:textId="77777777" w:rsidR="007230DC" w:rsidRPr="00226410" w:rsidRDefault="007230DC" w:rsidP="007230DC">
      <w:r w:rsidRPr="00226410">
        <w:t>Address</w:t>
      </w:r>
    </w:p>
    <w:p w14:paraId="6BB21DCD" w14:textId="77777777" w:rsidR="007230DC" w:rsidRPr="00226410" w:rsidRDefault="007230DC" w:rsidP="007230DC">
      <w:r w:rsidRPr="00226410">
        <w:t>Telephone</w:t>
      </w:r>
    </w:p>
    <w:p w14:paraId="2B2E3F47" w14:textId="77777777" w:rsidR="007230DC" w:rsidRPr="00226410" w:rsidRDefault="007230DC" w:rsidP="007230DC">
      <w:r w:rsidRPr="00226410">
        <w:t>Fax</w:t>
      </w:r>
    </w:p>
    <w:p w14:paraId="283E5FBC" w14:textId="77777777" w:rsidR="007230DC" w:rsidRPr="00226410" w:rsidRDefault="007230DC" w:rsidP="007230DC">
      <w:r w:rsidRPr="00226410">
        <w:t>Email</w:t>
      </w:r>
    </w:p>
    <w:p w14:paraId="7BEB7A12" w14:textId="77777777" w:rsidR="007230DC" w:rsidRPr="00226410" w:rsidRDefault="007230DC" w:rsidP="007230DC"/>
    <w:p w14:paraId="13B70F62" w14:textId="77777777" w:rsidR="007230DC" w:rsidRPr="00226410" w:rsidRDefault="007230DC" w:rsidP="007230DC">
      <w:pPr>
        <w:rPr>
          <w:b/>
        </w:rPr>
      </w:pPr>
      <w:r w:rsidRPr="00226410">
        <w:rPr>
          <w:b/>
        </w:rPr>
        <w:t>Resource Efficiency Manager</w:t>
      </w:r>
    </w:p>
    <w:p w14:paraId="70D5EC67" w14:textId="77777777" w:rsidR="007230DC" w:rsidRPr="00226410" w:rsidRDefault="007230DC" w:rsidP="007230DC">
      <w:r w:rsidRPr="00226410">
        <w:t>Name</w:t>
      </w:r>
    </w:p>
    <w:p w14:paraId="59DB2866" w14:textId="77777777" w:rsidR="007230DC" w:rsidRPr="00226410" w:rsidRDefault="007230DC" w:rsidP="007230DC">
      <w:r w:rsidRPr="00226410">
        <w:t>Address</w:t>
      </w:r>
    </w:p>
    <w:p w14:paraId="47A9A9FF" w14:textId="77777777" w:rsidR="007230DC" w:rsidRPr="00226410" w:rsidRDefault="007230DC" w:rsidP="007230DC">
      <w:r w:rsidRPr="00226410">
        <w:t>Telephone</w:t>
      </w:r>
    </w:p>
    <w:p w14:paraId="52EB666A" w14:textId="77777777" w:rsidR="007230DC" w:rsidRPr="00226410" w:rsidRDefault="007230DC" w:rsidP="007230DC">
      <w:r w:rsidRPr="00226410">
        <w:t>Fax</w:t>
      </w:r>
    </w:p>
    <w:p w14:paraId="2BC4D4FD" w14:textId="77777777" w:rsidR="00C702F0" w:rsidRPr="00226410" w:rsidRDefault="007230DC" w:rsidP="007230DC">
      <w:r w:rsidRPr="00226410">
        <w:t>Email</w:t>
      </w:r>
    </w:p>
    <w:p w14:paraId="392BB7A4" w14:textId="77777777" w:rsidR="00115786" w:rsidRPr="00226410" w:rsidRDefault="00115786" w:rsidP="007230DC">
      <w:pPr>
        <w:sectPr w:rsidR="00115786" w:rsidRPr="00226410">
          <w:type w:val="continuous"/>
          <w:pgSz w:w="12240" w:h="15840"/>
          <w:pgMar w:top="1440" w:right="1800" w:bottom="1440" w:left="1800" w:header="720" w:footer="720" w:gutter="0"/>
          <w:cols w:num="2" w:space="720"/>
          <w:titlePg/>
        </w:sectPr>
      </w:pPr>
    </w:p>
    <w:p w14:paraId="5D30DE3A" w14:textId="77777777" w:rsidR="00413665" w:rsidRPr="00226410" w:rsidRDefault="00413665" w:rsidP="00C702F0">
      <w:pPr>
        <w:rPr>
          <w:b/>
          <w:color w:val="787863" w:themeColor="background2" w:themeShade="80"/>
        </w:rPr>
      </w:pPr>
      <w:bookmarkStart w:id="38" w:name="_Toc95977097"/>
    </w:p>
    <w:p w14:paraId="36CA3422" w14:textId="77777777" w:rsidR="00C702F0" w:rsidRPr="00226410" w:rsidRDefault="00C702F0" w:rsidP="00C702F0">
      <w:pPr>
        <w:rPr>
          <w:b/>
          <w:i/>
          <w:color w:val="787863" w:themeColor="background2" w:themeShade="80"/>
        </w:rPr>
      </w:pPr>
      <w:r w:rsidRPr="00226410">
        <w:rPr>
          <w:b/>
          <w:i/>
          <w:color w:val="787863" w:themeColor="background2" w:themeShade="80"/>
        </w:rPr>
        <w:t>(Other Point of Contact)</w:t>
      </w:r>
    </w:p>
    <w:p w14:paraId="063EC6C2" w14:textId="77777777" w:rsidR="00C702F0" w:rsidRPr="00226410" w:rsidRDefault="00C702F0" w:rsidP="00C702F0">
      <w:r w:rsidRPr="00226410">
        <w:t>Name</w:t>
      </w:r>
    </w:p>
    <w:p w14:paraId="315BC21D" w14:textId="77777777" w:rsidR="00C702F0" w:rsidRPr="00226410" w:rsidRDefault="00C702F0" w:rsidP="00C702F0">
      <w:r w:rsidRPr="00226410">
        <w:t>Address</w:t>
      </w:r>
    </w:p>
    <w:p w14:paraId="2832B0DF" w14:textId="77777777" w:rsidR="00C702F0" w:rsidRPr="00226410" w:rsidRDefault="00C702F0" w:rsidP="00C702F0">
      <w:r w:rsidRPr="00226410">
        <w:t>Telephone</w:t>
      </w:r>
    </w:p>
    <w:p w14:paraId="3BB828CA" w14:textId="77777777" w:rsidR="00C702F0" w:rsidRPr="00226410" w:rsidRDefault="00C702F0" w:rsidP="00C702F0">
      <w:r w:rsidRPr="00226410">
        <w:t>Fax</w:t>
      </w:r>
    </w:p>
    <w:p w14:paraId="230195B1" w14:textId="77777777" w:rsidR="00C702F0" w:rsidRPr="00226410" w:rsidRDefault="00C702F0" w:rsidP="00C702F0">
      <w:r w:rsidRPr="00226410">
        <w:t>Email</w:t>
      </w:r>
    </w:p>
    <w:p w14:paraId="0ED865A5" w14:textId="77777777" w:rsidR="00C702F0" w:rsidRPr="00226410" w:rsidRDefault="00C702F0" w:rsidP="00C702F0">
      <w:pPr>
        <w:rPr>
          <w:b/>
          <w:bCs/>
          <w:color w:val="294171"/>
          <w:sz w:val="20"/>
          <w:szCs w:val="26"/>
        </w:rPr>
      </w:pPr>
    </w:p>
    <w:p w14:paraId="1EC02337" w14:textId="77777777" w:rsidR="00C702F0" w:rsidRPr="00226410" w:rsidRDefault="00C702F0" w:rsidP="00C702F0">
      <w:pPr>
        <w:rPr>
          <w:b/>
          <w:i/>
          <w:color w:val="787863" w:themeColor="background2" w:themeShade="80"/>
        </w:rPr>
      </w:pPr>
      <w:r w:rsidRPr="00226410">
        <w:rPr>
          <w:b/>
          <w:i/>
          <w:color w:val="787863" w:themeColor="background2" w:themeShade="80"/>
        </w:rPr>
        <w:t>(Other Point of Contact)</w:t>
      </w:r>
    </w:p>
    <w:p w14:paraId="4C13B844" w14:textId="77777777" w:rsidR="00C702F0" w:rsidRPr="00226410" w:rsidRDefault="00C702F0" w:rsidP="00C702F0">
      <w:r w:rsidRPr="00226410">
        <w:t>Name</w:t>
      </w:r>
    </w:p>
    <w:p w14:paraId="2B90E6E4" w14:textId="77777777" w:rsidR="00C702F0" w:rsidRPr="00226410" w:rsidRDefault="00C702F0" w:rsidP="00C702F0">
      <w:r w:rsidRPr="00226410">
        <w:t>Address</w:t>
      </w:r>
    </w:p>
    <w:p w14:paraId="70F678AA" w14:textId="77777777" w:rsidR="00C702F0" w:rsidRPr="00226410" w:rsidRDefault="00C702F0" w:rsidP="00C702F0">
      <w:r w:rsidRPr="00226410">
        <w:t>Telephone</w:t>
      </w:r>
    </w:p>
    <w:p w14:paraId="3A8008AB" w14:textId="77777777" w:rsidR="00C702F0" w:rsidRPr="00226410" w:rsidRDefault="00C702F0" w:rsidP="00C702F0">
      <w:r w:rsidRPr="00226410">
        <w:t>Fax</w:t>
      </w:r>
    </w:p>
    <w:p w14:paraId="1C16DA74" w14:textId="76C1F2C9" w:rsidR="00C702F0" w:rsidRPr="00226410" w:rsidRDefault="00C702F0" w:rsidP="00115786">
      <w:r w:rsidRPr="00226410">
        <w:t>Email</w:t>
      </w:r>
    </w:p>
    <w:p w14:paraId="33C75627" w14:textId="77777777" w:rsidR="00413665" w:rsidRPr="00226410" w:rsidRDefault="00413665" w:rsidP="00C702F0">
      <w:pPr>
        <w:rPr>
          <w:b/>
          <w:color w:val="787863" w:themeColor="background2" w:themeShade="80"/>
        </w:rPr>
      </w:pPr>
    </w:p>
    <w:p w14:paraId="0140F0FC" w14:textId="77777777" w:rsidR="00C702F0" w:rsidRPr="00226410" w:rsidRDefault="00C702F0" w:rsidP="00C702F0">
      <w:pPr>
        <w:rPr>
          <w:b/>
          <w:i/>
          <w:color w:val="787863" w:themeColor="background2" w:themeShade="80"/>
        </w:rPr>
      </w:pPr>
      <w:r w:rsidRPr="00226410">
        <w:rPr>
          <w:b/>
          <w:i/>
          <w:color w:val="787863" w:themeColor="background2" w:themeShade="80"/>
        </w:rPr>
        <w:t>(Other Point of Contact)</w:t>
      </w:r>
    </w:p>
    <w:p w14:paraId="3369ACB8" w14:textId="77777777" w:rsidR="00C702F0" w:rsidRPr="00226410" w:rsidRDefault="00C702F0" w:rsidP="00C702F0">
      <w:r w:rsidRPr="00226410">
        <w:t>Name</w:t>
      </w:r>
    </w:p>
    <w:p w14:paraId="7813D905" w14:textId="77777777" w:rsidR="00C702F0" w:rsidRPr="00226410" w:rsidRDefault="00C702F0" w:rsidP="00C702F0">
      <w:r w:rsidRPr="00226410">
        <w:t>Address</w:t>
      </w:r>
    </w:p>
    <w:p w14:paraId="2C7999C7" w14:textId="77777777" w:rsidR="00C702F0" w:rsidRPr="00226410" w:rsidRDefault="00C702F0" w:rsidP="00C702F0">
      <w:r w:rsidRPr="00226410">
        <w:t>Telephone</w:t>
      </w:r>
    </w:p>
    <w:p w14:paraId="500D3A63" w14:textId="77777777" w:rsidR="00C702F0" w:rsidRPr="00226410" w:rsidRDefault="00C702F0" w:rsidP="00C702F0">
      <w:r w:rsidRPr="00226410">
        <w:t>Fax</w:t>
      </w:r>
    </w:p>
    <w:p w14:paraId="2685D2AA" w14:textId="77777777" w:rsidR="00C702F0" w:rsidRPr="00226410" w:rsidRDefault="00C702F0" w:rsidP="00C702F0">
      <w:r w:rsidRPr="00226410">
        <w:t>Email</w:t>
      </w:r>
    </w:p>
    <w:p w14:paraId="76EF9068" w14:textId="77777777" w:rsidR="00C702F0" w:rsidRPr="00226410" w:rsidRDefault="00C702F0" w:rsidP="00115786"/>
    <w:p w14:paraId="5F83DF03" w14:textId="77777777" w:rsidR="00C702F0" w:rsidRPr="00226410" w:rsidRDefault="00C702F0" w:rsidP="00C702F0">
      <w:pPr>
        <w:rPr>
          <w:b/>
          <w:i/>
          <w:color w:val="787863" w:themeColor="background2" w:themeShade="80"/>
        </w:rPr>
      </w:pPr>
      <w:r w:rsidRPr="00226410">
        <w:rPr>
          <w:b/>
          <w:i/>
          <w:color w:val="787863" w:themeColor="background2" w:themeShade="80"/>
        </w:rPr>
        <w:t>(Other Point of Contact)</w:t>
      </w:r>
    </w:p>
    <w:p w14:paraId="610F7265" w14:textId="77777777" w:rsidR="00C702F0" w:rsidRPr="00226410" w:rsidRDefault="00C702F0" w:rsidP="00C702F0">
      <w:r w:rsidRPr="00226410">
        <w:t>Name</w:t>
      </w:r>
    </w:p>
    <w:p w14:paraId="28A473A5" w14:textId="77777777" w:rsidR="00C702F0" w:rsidRPr="00226410" w:rsidRDefault="00C702F0" w:rsidP="00C702F0">
      <w:r w:rsidRPr="00226410">
        <w:t>Address</w:t>
      </w:r>
    </w:p>
    <w:p w14:paraId="47F54A72" w14:textId="77777777" w:rsidR="00C702F0" w:rsidRPr="00226410" w:rsidRDefault="00C702F0" w:rsidP="00C702F0">
      <w:r w:rsidRPr="00226410">
        <w:t>Telephone</w:t>
      </w:r>
    </w:p>
    <w:p w14:paraId="2835D886" w14:textId="77777777" w:rsidR="00C702F0" w:rsidRPr="00226410" w:rsidRDefault="00C702F0" w:rsidP="00C702F0">
      <w:r w:rsidRPr="00226410">
        <w:t>Fax</w:t>
      </w:r>
    </w:p>
    <w:p w14:paraId="34C04FBE" w14:textId="77777777" w:rsidR="00C702F0" w:rsidRPr="00440D95" w:rsidRDefault="00C702F0" w:rsidP="00115786">
      <w:pPr>
        <w:sectPr w:rsidR="00C702F0" w:rsidRPr="00440D95">
          <w:type w:val="continuous"/>
          <w:pgSz w:w="12240" w:h="15840"/>
          <w:pgMar w:top="1440" w:right="1800" w:bottom="1440" w:left="1800" w:header="720" w:footer="720" w:gutter="0"/>
          <w:cols w:num="2" w:space="720"/>
          <w:titlePg/>
        </w:sectPr>
      </w:pPr>
      <w:r w:rsidRPr="00226410">
        <w:t>Email</w:t>
      </w:r>
    </w:p>
    <w:p w14:paraId="50BFF54D" w14:textId="77777777" w:rsidR="00115786" w:rsidRPr="00440D95" w:rsidRDefault="00115786" w:rsidP="00115786">
      <w:r w:rsidRPr="00440D95">
        <w:t>____________________</w:t>
      </w:r>
    </w:p>
    <w:p w14:paraId="6F327D89" w14:textId="098C0807" w:rsidR="00FB05D9" w:rsidRPr="001308F7" w:rsidRDefault="00115786" w:rsidP="00FB05D9">
      <w:pPr>
        <w:rPr>
          <w:sz w:val="18"/>
          <w:szCs w:val="18"/>
        </w:rPr>
      </w:pPr>
      <w:r w:rsidRPr="001308F7">
        <w:rPr>
          <w:b/>
          <w:sz w:val="18"/>
          <w:szCs w:val="18"/>
        </w:rPr>
        <w:t>*</w:t>
      </w:r>
      <w:r w:rsidR="00FB05D9" w:rsidRPr="001308F7">
        <w:rPr>
          <w:sz w:val="18"/>
          <w:szCs w:val="18"/>
        </w:rPr>
        <w:t xml:space="preserve"> Responsible for the </w:t>
      </w:r>
      <w:r w:rsidR="0071317A" w:rsidRPr="001308F7">
        <w:rPr>
          <w:sz w:val="18"/>
          <w:szCs w:val="18"/>
        </w:rPr>
        <w:t>CMP</w:t>
      </w:r>
      <w:r w:rsidR="00FB05D9" w:rsidRPr="001308F7">
        <w:rPr>
          <w:sz w:val="18"/>
          <w:szCs w:val="18"/>
        </w:rPr>
        <w:t xml:space="preserve"> document throughout the contract term of the ESPC, including maintenance of the contact information herein, starting immediately following y</w:t>
      </w:r>
      <w:r w:rsidR="002B6BD3" w:rsidRPr="001308F7">
        <w:rPr>
          <w:sz w:val="18"/>
          <w:szCs w:val="18"/>
        </w:rPr>
        <w:t>ear 1 of the performance period</w:t>
      </w:r>
      <w:r w:rsidR="00FB05D9" w:rsidRPr="001308F7">
        <w:rPr>
          <w:sz w:val="18"/>
          <w:szCs w:val="18"/>
        </w:rPr>
        <w:t xml:space="preserve">. </w:t>
      </w:r>
    </w:p>
    <w:p w14:paraId="15663398" w14:textId="77777777" w:rsidR="00440D95" w:rsidRDefault="00440D95" w:rsidP="00FB05D9"/>
    <w:p w14:paraId="4EF87069" w14:textId="77777777" w:rsidR="00440D95" w:rsidRPr="00440D95" w:rsidRDefault="00440D95" w:rsidP="00FB05D9"/>
    <w:p w14:paraId="7F06E68E" w14:textId="77777777" w:rsidR="007230DC" w:rsidRPr="007230DC" w:rsidRDefault="007230DC">
      <w:pPr>
        <w:pStyle w:val="Heading2"/>
      </w:pPr>
      <w:bookmarkStart w:id="39" w:name="_Toc98335163"/>
      <w:bookmarkStart w:id="40" w:name="_Toc527968893"/>
      <w:r w:rsidRPr="007230DC">
        <w:lastRenderedPageBreak/>
        <w:t>DOE Contact Information</w:t>
      </w:r>
      <w:bookmarkEnd w:id="38"/>
      <w:bookmarkEnd w:id="39"/>
      <w:bookmarkEnd w:id="40"/>
    </w:p>
    <w:p w14:paraId="46C7C41B" w14:textId="77777777" w:rsidR="007230DC" w:rsidRPr="007230DC" w:rsidRDefault="007230DC" w:rsidP="007230DC"/>
    <w:p w14:paraId="78BB16A6" w14:textId="77777777" w:rsidR="007230DC" w:rsidRPr="00440D95" w:rsidRDefault="007230DC" w:rsidP="007230DC">
      <w:pPr>
        <w:rPr>
          <w:b/>
        </w:rPr>
      </w:pPr>
      <w:r w:rsidRPr="00440D95">
        <w:rPr>
          <w:b/>
        </w:rPr>
        <w:t>DOE Contracting Officer Representative</w:t>
      </w:r>
    </w:p>
    <w:p w14:paraId="3C60CC26" w14:textId="77777777" w:rsidR="007230DC" w:rsidRPr="00440D95" w:rsidRDefault="007230DC" w:rsidP="007230DC">
      <w:r w:rsidRPr="00440D95">
        <w:t>Name</w:t>
      </w:r>
    </w:p>
    <w:p w14:paraId="6884B2BB" w14:textId="77777777" w:rsidR="007230DC" w:rsidRPr="00440D95" w:rsidRDefault="007230DC" w:rsidP="007230DC">
      <w:r w:rsidRPr="00440D95">
        <w:t>Address</w:t>
      </w:r>
    </w:p>
    <w:p w14:paraId="45C9A379" w14:textId="77777777" w:rsidR="007230DC" w:rsidRPr="00440D95" w:rsidRDefault="007230DC" w:rsidP="007230DC">
      <w:r w:rsidRPr="00440D95">
        <w:t>Telephone</w:t>
      </w:r>
    </w:p>
    <w:p w14:paraId="6391363E" w14:textId="77777777" w:rsidR="007230DC" w:rsidRPr="00440D95" w:rsidRDefault="007230DC" w:rsidP="007230DC">
      <w:r w:rsidRPr="00440D95">
        <w:t>Fax</w:t>
      </w:r>
    </w:p>
    <w:p w14:paraId="54DAC7D5" w14:textId="77777777" w:rsidR="007230DC" w:rsidRPr="00440D95" w:rsidRDefault="007230DC" w:rsidP="007230DC">
      <w:r w:rsidRPr="00440D95">
        <w:t>Email</w:t>
      </w:r>
    </w:p>
    <w:p w14:paraId="68311204" w14:textId="77777777" w:rsidR="007230DC" w:rsidRPr="00440D95" w:rsidRDefault="007230DC" w:rsidP="007230DC"/>
    <w:p w14:paraId="3D8D02EA" w14:textId="77777777" w:rsidR="007230DC" w:rsidRPr="00440D95" w:rsidRDefault="007230DC" w:rsidP="007230DC">
      <w:pPr>
        <w:rPr>
          <w:b/>
        </w:rPr>
      </w:pPr>
      <w:r w:rsidRPr="00440D95">
        <w:rPr>
          <w:b/>
        </w:rPr>
        <w:t>DOE IDIQ Contracting Officer</w:t>
      </w:r>
    </w:p>
    <w:p w14:paraId="65B58E37" w14:textId="77777777" w:rsidR="007230DC" w:rsidRPr="00440D95" w:rsidRDefault="007230DC" w:rsidP="007230DC">
      <w:r w:rsidRPr="00440D95">
        <w:t>Name</w:t>
      </w:r>
    </w:p>
    <w:p w14:paraId="011DD190" w14:textId="77777777" w:rsidR="007230DC" w:rsidRPr="00440D95" w:rsidRDefault="007230DC" w:rsidP="007230DC">
      <w:r w:rsidRPr="00440D95">
        <w:t>Address</w:t>
      </w:r>
    </w:p>
    <w:p w14:paraId="6FFD4545" w14:textId="77777777" w:rsidR="007230DC" w:rsidRPr="00440D95" w:rsidRDefault="007230DC" w:rsidP="007230DC">
      <w:r w:rsidRPr="00440D95">
        <w:t>Telephone</w:t>
      </w:r>
    </w:p>
    <w:p w14:paraId="62575E9A" w14:textId="77777777" w:rsidR="007230DC" w:rsidRPr="00440D95" w:rsidRDefault="007230DC" w:rsidP="007230DC">
      <w:r w:rsidRPr="00440D95">
        <w:t>Fax</w:t>
      </w:r>
    </w:p>
    <w:p w14:paraId="4CD52CF6" w14:textId="77777777" w:rsidR="007230DC" w:rsidRPr="00440D95" w:rsidRDefault="007230DC" w:rsidP="007230DC">
      <w:r w:rsidRPr="00440D95">
        <w:t>Email</w:t>
      </w:r>
    </w:p>
    <w:p w14:paraId="292AAC3D" w14:textId="77777777" w:rsidR="007230DC" w:rsidRPr="00440D95" w:rsidRDefault="007230DC" w:rsidP="007230DC"/>
    <w:p w14:paraId="651E75F3" w14:textId="5C181BE7" w:rsidR="007230DC" w:rsidRPr="00440D95" w:rsidRDefault="00EB5244" w:rsidP="007230DC">
      <w:pPr>
        <w:rPr>
          <w:b/>
        </w:rPr>
      </w:pPr>
      <w:r w:rsidRPr="00440D95">
        <w:rPr>
          <w:b/>
        </w:rPr>
        <w:t xml:space="preserve">DOE Federal </w:t>
      </w:r>
      <w:r w:rsidR="00B831F8" w:rsidRPr="00440D95">
        <w:rPr>
          <w:b/>
        </w:rPr>
        <w:t>Project Executive</w:t>
      </w:r>
      <w:r w:rsidRPr="00440D95">
        <w:rPr>
          <w:b/>
        </w:rPr>
        <w:t xml:space="preserve"> (F</w:t>
      </w:r>
      <w:r w:rsidR="00B831F8" w:rsidRPr="00440D95">
        <w:rPr>
          <w:b/>
        </w:rPr>
        <w:t>PE</w:t>
      </w:r>
      <w:r w:rsidRPr="00440D95">
        <w:rPr>
          <w:b/>
        </w:rPr>
        <w:t>)</w:t>
      </w:r>
    </w:p>
    <w:p w14:paraId="5C9FEAA7" w14:textId="77777777" w:rsidR="007230DC" w:rsidRPr="00440D95" w:rsidRDefault="007230DC" w:rsidP="007230DC">
      <w:r w:rsidRPr="00440D95">
        <w:t>Name</w:t>
      </w:r>
    </w:p>
    <w:p w14:paraId="7DFA00C6" w14:textId="77777777" w:rsidR="007230DC" w:rsidRPr="00440D95" w:rsidRDefault="007230DC" w:rsidP="007230DC">
      <w:r w:rsidRPr="00440D95">
        <w:t>Address</w:t>
      </w:r>
    </w:p>
    <w:p w14:paraId="7AFCB2A6" w14:textId="77777777" w:rsidR="007230DC" w:rsidRPr="00440D95" w:rsidRDefault="007230DC" w:rsidP="007230DC">
      <w:r w:rsidRPr="00440D95">
        <w:t>Telephone</w:t>
      </w:r>
    </w:p>
    <w:p w14:paraId="4B5E7AEC" w14:textId="77777777" w:rsidR="007230DC" w:rsidRPr="00440D95" w:rsidRDefault="007230DC" w:rsidP="007230DC">
      <w:r w:rsidRPr="00440D95">
        <w:t>Fax</w:t>
      </w:r>
    </w:p>
    <w:p w14:paraId="029E89E1" w14:textId="77777777" w:rsidR="007230DC" w:rsidRPr="00440D95" w:rsidRDefault="007230DC" w:rsidP="007230DC">
      <w:r w:rsidRPr="00440D95">
        <w:t>Email</w:t>
      </w:r>
    </w:p>
    <w:p w14:paraId="171C1D8F" w14:textId="77777777" w:rsidR="007230DC" w:rsidRPr="00440D95" w:rsidRDefault="007230DC" w:rsidP="007230DC"/>
    <w:p w14:paraId="2CA6BFDC" w14:textId="77777777" w:rsidR="007230DC" w:rsidRPr="00440D95" w:rsidRDefault="007230DC" w:rsidP="007230DC">
      <w:pPr>
        <w:rPr>
          <w:b/>
        </w:rPr>
      </w:pPr>
      <w:r w:rsidRPr="00440D95">
        <w:rPr>
          <w:b/>
        </w:rPr>
        <w:t>Project Facilitator</w:t>
      </w:r>
      <w:r w:rsidR="00EB5244" w:rsidRPr="00440D95">
        <w:rPr>
          <w:b/>
        </w:rPr>
        <w:t xml:space="preserve"> (PF)</w:t>
      </w:r>
    </w:p>
    <w:p w14:paraId="141B1B4A" w14:textId="77777777" w:rsidR="007230DC" w:rsidRPr="00440D95" w:rsidRDefault="007230DC" w:rsidP="007230DC">
      <w:r w:rsidRPr="00440D95">
        <w:t>Name</w:t>
      </w:r>
    </w:p>
    <w:p w14:paraId="6EF29A7B" w14:textId="77777777" w:rsidR="007230DC" w:rsidRPr="00440D95" w:rsidRDefault="007230DC" w:rsidP="007230DC">
      <w:r w:rsidRPr="00440D95">
        <w:t>Address</w:t>
      </w:r>
    </w:p>
    <w:p w14:paraId="6C1D4E27" w14:textId="77777777" w:rsidR="007230DC" w:rsidRPr="00440D95" w:rsidRDefault="007230DC" w:rsidP="007230DC">
      <w:r w:rsidRPr="00440D95">
        <w:t>Telephone</w:t>
      </w:r>
    </w:p>
    <w:p w14:paraId="3B4C168B" w14:textId="77777777" w:rsidR="007230DC" w:rsidRPr="00440D95" w:rsidRDefault="007230DC" w:rsidP="007230DC">
      <w:r w:rsidRPr="00440D95">
        <w:t>Fax</w:t>
      </w:r>
    </w:p>
    <w:p w14:paraId="578347AE" w14:textId="13082A58" w:rsidR="007230DC" w:rsidRPr="001308F7" w:rsidRDefault="007230DC" w:rsidP="007230DC">
      <w:r w:rsidRPr="00440D95">
        <w:t>Email</w:t>
      </w:r>
    </w:p>
    <w:p w14:paraId="6261B952" w14:textId="77777777" w:rsidR="007230DC" w:rsidRPr="007230DC" w:rsidRDefault="00FC33C9">
      <w:pPr>
        <w:pStyle w:val="Heading2"/>
      </w:pPr>
      <w:bookmarkStart w:id="41" w:name="_Toc95977098"/>
      <w:r w:rsidRPr="001308F7">
        <w:rPr>
          <w:rFonts w:asciiTheme="minorHAnsi" w:hAnsiTheme="minorHAnsi"/>
        </w:rPr>
        <w:br w:type="page"/>
      </w:r>
      <w:bookmarkStart w:id="42" w:name="_Toc98335164"/>
      <w:bookmarkStart w:id="43" w:name="_Toc527968894"/>
      <w:r w:rsidR="007230DC" w:rsidRPr="007230DC">
        <w:lastRenderedPageBreak/>
        <w:t>ESCO Contact Information</w:t>
      </w:r>
      <w:bookmarkEnd w:id="41"/>
      <w:bookmarkEnd w:id="42"/>
      <w:bookmarkEnd w:id="43"/>
    </w:p>
    <w:p w14:paraId="5A0F7A32" w14:textId="77777777" w:rsidR="007230DC" w:rsidRPr="007230DC" w:rsidRDefault="007230DC" w:rsidP="007230DC"/>
    <w:p w14:paraId="1ECFB039" w14:textId="77777777" w:rsidR="007230DC" w:rsidRPr="00440D95" w:rsidRDefault="007230DC" w:rsidP="007230DC">
      <w:pPr>
        <w:rPr>
          <w:b/>
        </w:rPr>
      </w:pPr>
      <w:r w:rsidRPr="00440D95">
        <w:rPr>
          <w:b/>
        </w:rPr>
        <w:t>Primary Point of Contact</w:t>
      </w:r>
    </w:p>
    <w:p w14:paraId="20A84F4E" w14:textId="77777777" w:rsidR="007230DC" w:rsidRPr="00440D95" w:rsidRDefault="007230DC" w:rsidP="007230DC">
      <w:r w:rsidRPr="00440D95">
        <w:t>Name</w:t>
      </w:r>
    </w:p>
    <w:p w14:paraId="73F71995" w14:textId="77777777" w:rsidR="007230DC" w:rsidRPr="00440D95" w:rsidRDefault="007230DC" w:rsidP="007230DC">
      <w:r w:rsidRPr="00440D95">
        <w:t>Address</w:t>
      </w:r>
    </w:p>
    <w:p w14:paraId="699D5672" w14:textId="77777777" w:rsidR="007230DC" w:rsidRPr="00440D95" w:rsidRDefault="007230DC" w:rsidP="007230DC">
      <w:r w:rsidRPr="00440D95">
        <w:t>Telephone</w:t>
      </w:r>
    </w:p>
    <w:p w14:paraId="540A5437" w14:textId="77777777" w:rsidR="007230DC" w:rsidRPr="00440D95" w:rsidRDefault="007230DC" w:rsidP="007230DC">
      <w:r w:rsidRPr="00440D95">
        <w:t>Fax</w:t>
      </w:r>
    </w:p>
    <w:p w14:paraId="2B4DA50A" w14:textId="77777777" w:rsidR="007230DC" w:rsidRPr="00440D95" w:rsidRDefault="007230DC" w:rsidP="007230DC">
      <w:r w:rsidRPr="00440D95">
        <w:t>Email</w:t>
      </w:r>
    </w:p>
    <w:p w14:paraId="5CC1290D" w14:textId="77777777" w:rsidR="007230DC" w:rsidRPr="00440D95" w:rsidRDefault="007230DC" w:rsidP="007230DC"/>
    <w:p w14:paraId="7950CF4E" w14:textId="77777777" w:rsidR="007230DC" w:rsidRPr="00440D95" w:rsidRDefault="007230DC" w:rsidP="007230DC">
      <w:pPr>
        <w:rPr>
          <w:b/>
        </w:rPr>
      </w:pPr>
      <w:r w:rsidRPr="00440D95">
        <w:rPr>
          <w:b/>
        </w:rPr>
        <w:t>O&amp;M Service Representative</w:t>
      </w:r>
    </w:p>
    <w:p w14:paraId="2C2DDFA5" w14:textId="77777777" w:rsidR="007230DC" w:rsidRPr="00440D95" w:rsidRDefault="007230DC" w:rsidP="007230DC">
      <w:r w:rsidRPr="00440D95">
        <w:t>Name</w:t>
      </w:r>
    </w:p>
    <w:p w14:paraId="76E97D9A" w14:textId="77777777" w:rsidR="007230DC" w:rsidRPr="00440D95" w:rsidRDefault="007230DC" w:rsidP="007230DC">
      <w:r w:rsidRPr="00440D95">
        <w:t>Address</w:t>
      </w:r>
    </w:p>
    <w:p w14:paraId="768473C7" w14:textId="77777777" w:rsidR="007230DC" w:rsidRPr="00440D95" w:rsidRDefault="007230DC" w:rsidP="007230DC">
      <w:r w:rsidRPr="00440D95">
        <w:t>Telephone</w:t>
      </w:r>
    </w:p>
    <w:p w14:paraId="525A9CCB" w14:textId="77777777" w:rsidR="007230DC" w:rsidRPr="00440D95" w:rsidRDefault="007230DC" w:rsidP="007230DC">
      <w:r w:rsidRPr="00440D95">
        <w:t>Fax</w:t>
      </w:r>
    </w:p>
    <w:p w14:paraId="793DE931" w14:textId="77777777" w:rsidR="007230DC" w:rsidRPr="00440D95" w:rsidRDefault="007230DC" w:rsidP="007230DC">
      <w:r w:rsidRPr="00440D95">
        <w:t>Email</w:t>
      </w:r>
    </w:p>
    <w:p w14:paraId="5727E7A6" w14:textId="77777777" w:rsidR="007230DC" w:rsidRPr="00440D95" w:rsidRDefault="007230DC" w:rsidP="007230DC"/>
    <w:p w14:paraId="30EEA60B" w14:textId="77777777" w:rsidR="007230DC" w:rsidRPr="00440D95" w:rsidRDefault="007230DC" w:rsidP="007230DC">
      <w:pPr>
        <w:rPr>
          <w:b/>
        </w:rPr>
      </w:pPr>
      <w:r w:rsidRPr="00440D95">
        <w:rPr>
          <w:b/>
        </w:rPr>
        <w:t>Construction Supervisor/Manager</w:t>
      </w:r>
    </w:p>
    <w:p w14:paraId="4E64CC90" w14:textId="77777777" w:rsidR="007230DC" w:rsidRPr="00440D95" w:rsidRDefault="007230DC" w:rsidP="007230DC">
      <w:r w:rsidRPr="00440D95">
        <w:t>Name</w:t>
      </w:r>
    </w:p>
    <w:p w14:paraId="0C087E9E" w14:textId="77777777" w:rsidR="007230DC" w:rsidRPr="00440D95" w:rsidRDefault="007230DC" w:rsidP="007230DC">
      <w:r w:rsidRPr="00440D95">
        <w:t>Address</w:t>
      </w:r>
    </w:p>
    <w:p w14:paraId="3CEE1FC2" w14:textId="77777777" w:rsidR="007230DC" w:rsidRPr="00440D95" w:rsidRDefault="007230DC" w:rsidP="007230DC">
      <w:r w:rsidRPr="00440D95">
        <w:t>Telephone</w:t>
      </w:r>
    </w:p>
    <w:p w14:paraId="16451D56" w14:textId="77777777" w:rsidR="007230DC" w:rsidRPr="00440D95" w:rsidRDefault="007230DC" w:rsidP="007230DC">
      <w:r w:rsidRPr="00440D95">
        <w:t>Fax</w:t>
      </w:r>
    </w:p>
    <w:p w14:paraId="74832722" w14:textId="77777777" w:rsidR="007230DC" w:rsidRPr="00440D95" w:rsidRDefault="007230DC" w:rsidP="007230DC">
      <w:r w:rsidRPr="00440D95">
        <w:t>Email</w:t>
      </w:r>
    </w:p>
    <w:p w14:paraId="66813AB6" w14:textId="77777777" w:rsidR="007230DC" w:rsidRPr="00440D95" w:rsidRDefault="007230DC" w:rsidP="007230DC"/>
    <w:p w14:paraId="06B63F99" w14:textId="77777777" w:rsidR="007230DC" w:rsidRPr="00440D95" w:rsidRDefault="007230DC" w:rsidP="007230DC">
      <w:pPr>
        <w:rPr>
          <w:b/>
        </w:rPr>
      </w:pPr>
      <w:r w:rsidRPr="00440D95">
        <w:rPr>
          <w:b/>
        </w:rPr>
        <w:t>M&amp;V Specialist</w:t>
      </w:r>
    </w:p>
    <w:p w14:paraId="18B27E24" w14:textId="77777777" w:rsidR="007230DC" w:rsidRPr="00440D95" w:rsidRDefault="007230DC" w:rsidP="007230DC">
      <w:r w:rsidRPr="00440D95">
        <w:t>Name</w:t>
      </w:r>
    </w:p>
    <w:p w14:paraId="129DEF57" w14:textId="77777777" w:rsidR="007230DC" w:rsidRPr="00440D95" w:rsidRDefault="007230DC" w:rsidP="007230DC">
      <w:r w:rsidRPr="00440D95">
        <w:t>Address</w:t>
      </w:r>
    </w:p>
    <w:p w14:paraId="4FF3A24A" w14:textId="77777777" w:rsidR="007230DC" w:rsidRPr="00440D95" w:rsidRDefault="007230DC" w:rsidP="007230DC">
      <w:r w:rsidRPr="00440D95">
        <w:t>Telephone</w:t>
      </w:r>
    </w:p>
    <w:p w14:paraId="50A5C7E0" w14:textId="77777777" w:rsidR="007230DC" w:rsidRPr="00440D95" w:rsidRDefault="007230DC" w:rsidP="007230DC">
      <w:r w:rsidRPr="00440D95">
        <w:t>Fax</w:t>
      </w:r>
    </w:p>
    <w:p w14:paraId="02F1B1CC" w14:textId="77777777" w:rsidR="007230DC" w:rsidRPr="00440D95" w:rsidRDefault="007230DC" w:rsidP="007230DC">
      <w:r w:rsidRPr="00440D95">
        <w:t>Email</w:t>
      </w:r>
    </w:p>
    <w:p w14:paraId="0D3E9549" w14:textId="77777777" w:rsidR="007230DC" w:rsidRPr="00440D95" w:rsidRDefault="007230DC" w:rsidP="007230DC"/>
    <w:p w14:paraId="34F1D183" w14:textId="06FDF384" w:rsidR="007230DC" w:rsidRPr="00440D95" w:rsidRDefault="007230DC" w:rsidP="007230DC">
      <w:pPr>
        <w:rPr>
          <w:b/>
        </w:rPr>
      </w:pPr>
      <w:r w:rsidRPr="00440D95">
        <w:rPr>
          <w:b/>
        </w:rPr>
        <w:t>Emergency/</w:t>
      </w:r>
      <w:r w:rsidR="008F135E" w:rsidRPr="00440D95">
        <w:rPr>
          <w:b/>
        </w:rPr>
        <w:t>Non-Emergency</w:t>
      </w:r>
      <w:r w:rsidRPr="00440D95">
        <w:rPr>
          <w:b/>
        </w:rPr>
        <w:t xml:space="preserve"> Contact(s)</w:t>
      </w:r>
    </w:p>
    <w:p w14:paraId="3BFF5DB5" w14:textId="77777777" w:rsidR="007230DC" w:rsidRPr="00440D95" w:rsidRDefault="007230DC" w:rsidP="007230DC">
      <w:r w:rsidRPr="00440D95">
        <w:t>Name</w:t>
      </w:r>
    </w:p>
    <w:p w14:paraId="4EBAAC27" w14:textId="77777777" w:rsidR="007230DC" w:rsidRPr="00440D95" w:rsidRDefault="007230DC" w:rsidP="007230DC">
      <w:r w:rsidRPr="00440D95">
        <w:t>Address</w:t>
      </w:r>
    </w:p>
    <w:p w14:paraId="6A6B2995" w14:textId="77777777" w:rsidR="007230DC" w:rsidRPr="00440D95" w:rsidRDefault="007230DC" w:rsidP="007230DC">
      <w:r w:rsidRPr="00440D95">
        <w:t>Telephone</w:t>
      </w:r>
    </w:p>
    <w:p w14:paraId="2C273C08" w14:textId="77777777" w:rsidR="007230DC" w:rsidRPr="00440D95" w:rsidRDefault="007230DC" w:rsidP="007230DC">
      <w:r w:rsidRPr="00440D95">
        <w:t>Fax</w:t>
      </w:r>
    </w:p>
    <w:p w14:paraId="7836BEE4" w14:textId="77777777" w:rsidR="007230DC" w:rsidRPr="00440D95" w:rsidRDefault="007230DC" w:rsidP="007230DC">
      <w:r w:rsidRPr="00440D95">
        <w:t>Email</w:t>
      </w:r>
    </w:p>
    <w:p w14:paraId="674635AD" w14:textId="77777777" w:rsidR="007230DC" w:rsidRPr="00440D95" w:rsidRDefault="007230DC" w:rsidP="007230DC"/>
    <w:p w14:paraId="0B8609A3" w14:textId="77777777" w:rsidR="00165218" w:rsidRPr="00440D95" w:rsidRDefault="00165218" w:rsidP="00165218">
      <w:pPr>
        <w:rPr>
          <w:b/>
          <w:i/>
          <w:color w:val="787863" w:themeColor="background2" w:themeShade="80"/>
        </w:rPr>
      </w:pPr>
      <w:bookmarkStart w:id="44" w:name="_Toc95977099"/>
      <w:r w:rsidRPr="00440D95">
        <w:rPr>
          <w:b/>
          <w:i/>
          <w:color w:val="787863" w:themeColor="background2" w:themeShade="80"/>
        </w:rPr>
        <w:t>(Other Point of Contact)</w:t>
      </w:r>
    </w:p>
    <w:p w14:paraId="302C7940" w14:textId="77777777" w:rsidR="00165218" w:rsidRPr="00440D95" w:rsidRDefault="00165218" w:rsidP="00165218">
      <w:r w:rsidRPr="00440D95">
        <w:t>Name</w:t>
      </w:r>
    </w:p>
    <w:p w14:paraId="35344738" w14:textId="77777777" w:rsidR="00165218" w:rsidRPr="00440D95" w:rsidRDefault="00165218" w:rsidP="00165218">
      <w:r w:rsidRPr="00440D95">
        <w:t>Address</w:t>
      </w:r>
    </w:p>
    <w:p w14:paraId="319D0750" w14:textId="77777777" w:rsidR="00165218" w:rsidRPr="00440D95" w:rsidRDefault="00165218" w:rsidP="00165218">
      <w:r w:rsidRPr="00440D95">
        <w:t>Telephone</w:t>
      </w:r>
    </w:p>
    <w:p w14:paraId="702E44FA" w14:textId="77777777" w:rsidR="00165218" w:rsidRPr="00440D95" w:rsidRDefault="00165218" w:rsidP="00165218">
      <w:r w:rsidRPr="00440D95">
        <w:t>Fax</w:t>
      </w:r>
    </w:p>
    <w:p w14:paraId="3A191E83" w14:textId="77777777" w:rsidR="00165218" w:rsidRPr="00440D95" w:rsidRDefault="00165218" w:rsidP="00165218">
      <w:pPr>
        <w:sectPr w:rsidR="00165218" w:rsidRPr="00440D95">
          <w:type w:val="continuous"/>
          <w:pgSz w:w="12240" w:h="15840"/>
          <w:pgMar w:top="1440" w:right="1800" w:bottom="1440" w:left="1800" w:header="720" w:footer="720" w:gutter="0"/>
          <w:cols w:space="720"/>
          <w:titlePg/>
        </w:sectPr>
      </w:pPr>
      <w:r w:rsidRPr="00440D95">
        <w:t>Email</w:t>
      </w:r>
    </w:p>
    <w:p w14:paraId="4FE5AED8" w14:textId="5DED611D" w:rsidR="007230DC" w:rsidRPr="007230DC" w:rsidRDefault="00FC33C9" w:rsidP="00226410">
      <w:pPr>
        <w:pStyle w:val="Heading1"/>
      </w:pPr>
      <w:r w:rsidRPr="001308F7">
        <w:rPr>
          <w:rFonts w:ascii="Times New Roman" w:hAnsi="Times New Roman"/>
        </w:rPr>
        <w:br w:type="page"/>
      </w:r>
      <w:bookmarkStart w:id="45" w:name="_Toc98335165"/>
      <w:bookmarkStart w:id="46" w:name="_Toc527968895"/>
      <w:r w:rsidR="007230DC" w:rsidRPr="007230DC">
        <w:lastRenderedPageBreak/>
        <w:t>Project Information</w:t>
      </w:r>
      <w:bookmarkEnd w:id="44"/>
      <w:bookmarkEnd w:id="45"/>
      <w:bookmarkEnd w:id="46"/>
    </w:p>
    <w:p w14:paraId="39717102" w14:textId="77777777" w:rsidR="007230DC" w:rsidRPr="007230DC" w:rsidRDefault="007230DC">
      <w:pPr>
        <w:pStyle w:val="Heading2"/>
      </w:pPr>
      <w:bookmarkStart w:id="47" w:name="_Toc95977100"/>
      <w:bookmarkStart w:id="48" w:name="_Toc98335166"/>
      <w:bookmarkStart w:id="49" w:name="_Toc527968896"/>
      <w:r w:rsidRPr="007230DC">
        <w:t>General</w:t>
      </w:r>
      <w:bookmarkEnd w:id="47"/>
      <w:bookmarkEnd w:id="48"/>
      <w:bookmarkEnd w:id="49"/>
    </w:p>
    <w:p w14:paraId="500919B7" w14:textId="77777777" w:rsidR="007230DC" w:rsidRPr="007230DC" w:rsidRDefault="007230DC" w:rsidP="007230DC"/>
    <w:p w14:paraId="082C5FF8" w14:textId="76EBD416" w:rsidR="004F7CC5" w:rsidRPr="001308F7" w:rsidRDefault="004F7CC5" w:rsidP="004F7CC5">
      <w:pPr>
        <w:rPr>
          <w:sz w:val="21"/>
          <w:szCs w:val="21"/>
        </w:rPr>
      </w:pPr>
      <w:r w:rsidRPr="001308F7">
        <w:rPr>
          <w:sz w:val="21"/>
          <w:szCs w:val="21"/>
        </w:rPr>
        <w:t>The Task Order listing below identifies the total list of potential Energy Conservation Measure (ECM) Technology Categories (TCs) that are covered by the Indefinite Delivery Indefinite Quantity (IDIQ) contract for the project</w:t>
      </w:r>
      <w:r w:rsidR="0089580B" w:rsidRPr="001308F7">
        <w:rPr>
          <w:sz w:val="21"/>
          <w:szCs w:val="21"/>
        </w:rPr>
        <w:t xml:space="preserve"> examined, listing those not included</w:t>
      </w:r>
      <w:r w:rsidRPr="001308F7">
        <w:rPr>
          <w:sz w:val="21"/>
          <w:szCs w:val="21"/>
        </w:rPr>
        <w:t>, as well as the ECMs that are active for this specific contract.</w:t>
      </w:r>
      <w:r w:rsidR="008F135E">
        <w:rPr>
          <w:sz w:val="21"/>
          <w:szCs w:val="21"/>
        </w:rPr>
        <w:t xml:space="preserve"> </w:t>
      </w:r>
      <w:r w:rsidRPr="001308F7">
        <w:rPr>
          <w:sz w:val="21"/>
          <w:szCs w:val="21"/>
        </w:rPr>
        <w:t xml:space="preserve">The ESCO for this contract is encouraged to </w:t>
      </w:r>
      <w:r w:rsidR="0089580B" w:rsidRPr="001308F7">
        <w:rPr>
          <w:sz w:val="21"/>
          <w:szCs w:val="21"/>
        </w:rPr>
        <w:t xml:space="preserve">continually </w:t>
      </w:r>
      <w:r w:rsidRPr="001308F7">
        <w:rPr>
          <w:sz w:val="21"/>
          <w:szCs w:val="21"/>
        </w:rPr>
        <w:t xml:space="preserve">look for energy savings opportunities, and both the Agency </w:t>
      </w:r>
      <w:r w:rsidR="00060EE1" w:rsidRPr="001308F7">
        <w:rPr>
          <w:sz w:val="21"/>
          <w:szCs w:val="21"/>
        </w:rPr>
        <w:t>COR</w:t>
      </w:r>
      <w:r w:rsidRPr="001308F7">
        <w:rPr>
          <w:sz w:val="21"/>
          <w:szCs w:val="21"/>
        </w:rPr>
        <w:t xml:space="preserve"> and the ESCO can use the list below for ideas and recommended areas for review. The active list consists of areas that have been upgraded and </w:t>
      </w:r>
      <w:r w:rsidR="0089580B" w:rsidRPr="001308F7">
        <w:rPr>
          <w:sz w:val="21"/>
          <w:szCs w:val="21"/>
        </w:rPr>
        <w:t>that</w:t>
      </w:r>
      <w:r w:rsidRPr="001308F7">
        <w:rPr>
          <w:sz w:val="21"/>
          <w:szCs w:val="21"/>
        </w:rPr>
        <w:t xml:space="preserve"> require monitoring for the contract term.</w:t>
      </w:r>
      <w:r w:rsidR="008F135E">
        <w:rPr>
          <w:sz w:val="21"/>
          <w:szCs w:val="21"/>
        </w:rPr>
        <w:t xml:space="preserve"> </w:t>
      </w:r>
      <w:r w:rsidR="0089580B" w:rsidRPr="001308F7">
        <w:rPr>
          <w:sz w:val="21"/>
          <w:szCs w:val="21"/>
        </w:rPr>
        <w:t>The total list may be updated at any time during the performance period to include ideas for additional conservation measures not implemented by the ESCO.</w:t>
      </w:r>
      <w:r w:rsidR="008F135E">
        <w:rPr>
          <w:sz w:val="21"/>
          <w:szCs w:val="21"/>
        </w:rPr>
        <w:t xml:space="preserve"> </w:t>
      </w:r>
      <w:r w:rsidR="0089580B" w:rsidRPr="001308F7">
        <w:rPr>
          <w:sz w:val="21"/>
          <w:szCs w:val="21"/>
        </w:rPr>
        <w:t>Any</w:t>
      </w:r>
      <w:r w:rsidRPr="001308F7">
        <w:rPr>
          <w:sz w:val="21"/>
          <w:szCs w:val="21"/>
        </w:rPr>
        <w:t xml:space="preserve"> changes in scope for </w:t>
      </w:r>
      <w:r w:rsidR="0089580B" w:rsidRPr="001308F7">
        <w:rPr>
          <w:sz w:val="21"/>
          <w:szCs w:val="21"/>
        </w:rPr>
        <w:t xml:space="preserve">active ECMs or </w:t>
      </w:r>
      <w:r w:rsidRPr="001308F7">
        <w:rPr>
          <w:sz w:val="21"/>
          <w:szCs w:val="21"/>
        </w:rPr>
        <w:t>additional ene</w:t>
      </w:r>
      <w:r w:rsidR="00597751" w:rsidRPr="001308F7">
        <w:rPr>
          <w:sz w:val="21"/>
          <w:szCs w:val="21"/>
        </w:rPr>
        <w:t xml:space="preserve">rgy conservation </w:t>
      </w:r>
      <w:r w:rsidR="0089580B" w:rsidRPr="001308F7">
        <w:rPr>
          <w:sz w:val="21"/>
          <w:szCs w:val="21"/>
        </w:rPr>
        <w:t xml:space="preserve">measures </w:t>
      </w:r>
      <w:r w:rsidR="00A25FB0" w:rsidRPr="001308F7">
        <w:rPr>
          <w:sz w:val="21"/>
          <w:szCs w:val="21"/>
        </w:rPr>
        <w:t xml:space="preserve">should be completed </w:t>
      </w:r>
      <w:r w:rsidRPr="001308F7">
        <w:rPr>
          <w:sz w:val="21"/>
          <w:szCs w:val="21"/>
        </w:rPr>
        <w:t xml:space="preserve">per the requirements of the </w:t>
      </w:r>
      <w:r w:rsidR="00A25FB0" w:rsidRPr="001308F7">
        <w:rPr>
          <w:sz w:val="21"/>
          <w:szCs w:val="21"/>
        </w:rPr>
        <w:t>DOE IDIQ Contract for all ESCOs (see Section H.3).</w:t>
      </w:r>
    </w:p>
    <w:p w14:paraId="296A6272" w14:textId="77777777" w:rsidR="004F7CC5" w:rsidRPr="001308F7" w:rsidRDefault="004F7CC5" w:rsidP="004F7CC5">
      <w:pPr>
        <w:rPr>
          <w:sz w:val="21"/>
          <w:szCs w:val="21"/>
        </w:rPr>
      </w:pPr>
    </w:p>
    <w:p w14:paraId="714F6F7A" w14:textId="7C2DF216" w:rsidR="004F7CC5" w:rsidRPr="001308F7" w:rsidRDefault="00880CA4" w:rsidP="004F7CC5">
      <w:pPr>
        <w:rPr>
          <w:i/>
          <w:color w:val="343AFF"/>
          <w:sz w:val="21"/>
          <w:szCs w:val="21"/>
        </w:rPr>
      </w:pPr>
      <w:r w:rsidRPr="001308F7">
        <w:rPr>
          <w:i/>
          <w:color w:val="343AFF"/>
          <w:sz w:val="21"/>
          <w:szCs w:val="21"/>
        </w:rPr>
        <w:t xml:space="preserve">Template </w:t>
      </w:r>
      <w:r w:rsidR="002B6BD3" w:rsidRPr="001308F7">
        <w:rPr>
          <w:i/>
          <w:color w:val="343AFF"/>
          <w:sz w:val="21"/>
          <w:szCs w:val="21"/>
        </w:rPr>
        <w:t>Note</w:t>
      </w:r>
      <w:r w:rsidR="004F7CC5" w:rsidRPr="001308F7">
        <w:rPr>
          <w:i/>
          <w:color w:val="343AFF"/>
          <w:sz w:val="21"/>
          <w:szCs w:val="21"/>
        </w:rPr>
        <w:t>: Add Executive Summary from ESCO proposal here (</w:t>
      </w:r>
      <w:r w:rsidR="0071317A" w:rsidRPr="001308F7">
        <w:rPr>
          <w:i/>
          <w:color w:val="343AFF"/>
          <w:sz w:val="21"/>
          <w:szCs w:val="21"/>
        </w:rPr>
        <w:t>CMP</w:t>
      </w:r>
      <w:r w:rsidR="002B6BD3" w:rsidRPr="001308F7">
        <w:rPr>
          <w:i/>
          <w:color w:val="343AFF"/>
          <w:sz w:val="21"/>
          <w:szCs w:val="21"/>
        </w:rPr>
        <w:t xml:space="preserve"> </w:t>
      </w:r>
      <w:r w:rsidR="004F7CC5" w:rsidRPr="001308F7">
        <w:rPr>
          <w:i/>
          <w:color w:val="343AFF"/>
          <w:sz w:val="21"/>
          <w:szCs w:val="21"/>
        </w:rPr>
        <w:t xml:space="preserve">Checklist, Appendix A, Item 10) </w:t>
      </w:r>
      <w:r w:rsidR="004F7CC5" w:rsidRPr="001308F7">
        <w:rPr>
          <w:rFonts w:eastAsiaTheme="minorHAnsi"/>
          <w:i/>
          <w:color w:val="343AFF"/>
          <w:sz w:val="21"/>
          <w:szCs w:val="21"/>
        </w:rPr>
        <w:t>Provide general project information, including a brief description of work scope, award date and project goals and drivers. The proposed Executive Summary normally provides most, if not all, of this information.</w:t>
      </w:r>
      <w:r w:rsidR="009464F6" w:rsidRPr="001308F7">
        <w:rPr>
          <w:rFonts w:eastAsiaTheme="minorHAnsi"/>
          <w:i/>
          <w:color w:val="343AFF"/>
          <w:sz w:val="21"/>
          <w:szCs w:val="21"/>
        </w:rPr>
        <w:t xml:space="preserve"> (REMOVE THIS NOTE AFTER COMPLETING TEMPLATE)</w:t>
      </w:r>
    </w:p>
    <w:p w14:paraId="0F7480C7" w14:textId="77777777" w:rsidR="007230DC" w:rsidRPr="001308F7" w:rsidRDefault="007230DC" w:rsidP="007230DC">
      <w:pPr>
        <w:rPr>
          <w:rFonts w:asciiTheme="minorHAnsi" w:hAnsiTheme="minorHAnsi"/>
        </w:rPr>
      </w:pPr>
    </w:p>
    <w:p w14:paraId="037D03AD" w14:textId="77777777" w:rsidR="007230DC" w:rsidRPr="007230DC" w:rsidRDefault="00A37121">
      <w:pPr>
        <w:pStyle w:val="Heading1"/>
      </w:pPr>
      <w:bookmarkStart w:id="50" w:name="_Toc95977101"/>
      <w:r w:rsidRPr="001308F7">
        <w:rPr>
          <w:rFonts w:asciiTheme="minorHAnsi" w:hAnsiTheme="minorHAnsi"/>
        </w:rPr>
        <w:br w:type="page"/>
      </w:r>
      <w:bookmarkStart w:id="51" w:name="_Toc98335167"/>
      <w:bookmarkStart w:id="52" w:name="_Toc527968897"/>
      <w:r w:rsidR="007230DC" w:rsidRPr="007230DC">
        <w:lastRenderedPageBreak/>
        <w:t>Task Order (TO) Project Listing – Technology Categories</w:t>
      </w:r>
      <w:bookmarkEnd w:id="50"/>
      <w:bookmarkEnd w:id="51"/>
      <w:bookmarkEnd w:id="52"/>
    </w:p>
    <w:p w14:paraId="6E02ABDB" w14:textId="77777777" w:rsidR="007230DC" w:rsidRPr="007230DC" w:rsidRDefault="007230DC" w:rsidP="007230DC"/>
    <w:p w14:paraId="7787F09C" w14:textId="6CD2F0D7" w:rsidR="000B339A" w:rsidRPr="001308F7" w:rsidRDefault="009464F6" w:rsidP="00922236">
      <w:pPr>
        <w:rPr>
          <w:i/>
          <w:color w:val="343AFF"/>
          <w:sz w:val="21"/>
          <w:szCs w:val="21"/>
        </w:rPr>
      </w:pPr>
      <w:r w:rsidRPr="001308F7">
        <w:rPr>
          <w:i/>
          <w:color w:val="343AFF"/>
          <w:sz w:val="21"/>
          <w:szCs w:val="21"/>
        </w:rPr>
        <w:t xml:space="preserve">Template </w:t>
      </w:r>
      <w:r w:rsidR="000B339A" w:rsidRPr="001308F7">
        <w:rPr>
          <w:i/>
          <w:color w:val="343AFF"/>
          <w:sz w:val="21"/>
          <w:szCs w:val="21"/>
        </w:rPr>
        <w:t>Note: Modify table as applicable by placing an X in front of any ECM that was installed by the ESPC Project (to be added from the final proposal as-built).</w:t>
      </w:r>
      <w:r w:rsidR="009C4D23" w:rsidRPr="001308F7">
        <w:rPr>
          <w:rFonts w:eastAsiaTheme="minorHAnsi"/>
          <w:i/>
          <w:color w:val="343AFF"/>
          <w:sz w:val="21"/>
          <w:szCs w:val="21"/>
        </w:rPr>
        <w:t xml:space="preserve"> (REMOVE THIS NOTE AFTER COMPLETING TEMPLATE</w:t>
      </w:r>
      <w:r w:rsidR="003A27DE">
        <w:rPr>
          <w:rFonts w:eastAsiaTheme="minorHAnsi"/>
          <w:i/>
          <w:color w:val="343AFF"/>
          <w:sz w:val="21"/>
          <w:szCs w:val="21"/>
        </w:rPr>
        <w:t>.</w:t>
      </w:r>
      <w:r w:rsidR="009C4D23" w:rsidRPr="001308F7">
        <w:rPr>
          <w:rFonts w:eastAsiaTheme="minorHAnsi"/>
          <w:i/>
          <w:color w:val="343AFF"/>
          <w:sz w:val="21"/>
          <w:szCs w:val="21"/>
        </w:rPr>
        <w:t>)</w:t>
      </w:r>
    </w:p>
    <w:p w14:paraId="35267AD9" w14:textId="77777777" w:rsidR="007230DC" w:rsidRPr="00440D95" w:rsidRDefault="007230DC" w:rsidP="007230DC"/>
    <w:tbl>
      <w:tblPr>
        <w:tblW w:w="0" w:type="auto"/>
        <w:tblLayout w:type="fixed"/>
        <w:tblLook w:val="00A0" w:firstRow="1" w:lastRow="0" w:firstColumn="1" w:lastColumn="0" w:noHBand="0" w:noVBand="0"/>
      </w:tblPr>
      <w:tblGrid>
        <w:gridCol w:w="738"/>
        <w:gridCol w:w="1170"/>
        <w:gridCol w:w="4858"/>
        <w:gridCol w:w="2090"/>
      </w:tblGrid>
      <w:tr w:rsidR="00C702F0" w:rsidRPr="00440D95" w14:paraId="1DE49542" w14:textId="77777777">
        <w:tc>
          <w:tcPr>
            <w:tcW w:w="738" w:type="dxa"/>
            <w:tcBorders>
              <w:bottom w:val="single" w:sz="2" w:space="0" w:color="61665D" w:themeColor="text2" w:themeTint="BF"/>
            </w:tcBorders>
            <w:vAlign w:val="bottom"/>
          </w:tcPr>
          <w:p w14:paraId="20439925" w14:textId="77777777" w:rsidR="007230DC" w:rsidRPr="001308F7" w:rsidRDefault="007230DC" w:rsidP="00504B39">
            <w:pPr>
              <w:jc w:val="center"/>
              <w:rPr>
                <w:rFonts w:eastAsiaTheme="minorEastAsia"/>
                <w:b/>
                <w:color w:val="017A3E"/>
                <w:sz w:val="22"/>
                <w:szCs w:val="22"/>
                <w:lang w:bidi="en-US"/>
              </w:rPr>
            </w:pPr>
            <w:r w:rsidRPr="001308F7">
              <w:rPr>
                <w:rFonts w:eastAsiaTheme="minorEastAsia"/>
                <w:b/>
                <w:color w:val="017A3E"/>
                <w:sz w:val="22"/>
                <w:szCs w:val="22"/>
                <w:lang w:bidi="en-US"/>
              </w:rPr>
              <w:t>TC #</w:t>
            </w:r>
          </w:p>
        </w:tc>
        <w:tc>
          <w:tcPr>
            <w:tcW w:w="1170" w:type="dxa"/>
            <w:tcBorders>
              <w:bottom w:val="single" w:sz="2" w:space="0" w:color="61665D" w:themeColor="text2" w:themeTint="BF"/>
            </w:tcBorders>
            <w:vAlign w:val="bottom"/>
          </w:tcPr>
          <w:p w14:paraId="5C56F0C3" w14:textId="77777777" w:rsidR="007230DC" w:rsidRPr="001308F7" w:rsidRDefault="007230DC" w:rsidP="007230DC">
            <w:pPr>
              <w:rPr>
                <w:rFonts w:eastAsiaTheme="minorEastAsia"/>
                <w:b/>
                <w:color w:val="017A3E"/>
                <w:sz w:val="22"/>
                <w:szCs w:val="22"/>
                <w:lang w:bidi="en-US"/>
              </w:rPr>
            </w:pPr>
            <w:r w:rsidRPr="001308F7">
              <w:rPr>
                <w:rFonts w:eastAsiaTheme="minorEastAsia"/>
                <w:b/>
                <w:color w:val="017A3E"/>
                <w:sz w:val="22"/>
                <w:szCs w:val="22"/>
                <w:lang w:bidi="en-US"/>
              </w:rPr>
              <w:t>Active ECMs</w:t>
            </w:r>
          </w:p>
        </w:tc>
        <w:tc>
          <w:tcPr>
            <w:tcW w:w="4858" w:type="dxa"/>
            <w:tcBorders>
              <w:bottom w:val="single" w:sz="2" w:space="0" w:color="61665D" w:themeColor="text2" w:themeTint="BF"/>
            </w:tcBorders>
            <w:shd w:val="clear" w:color="auto" w:fill="auto"/>
            <w:vAlign w:val="bottom"/>
          </w:tcPr>
          <w:p w14:paraId="0E5F5E41" w14:textId="77777777" w:rsidR="007230DC" w:rsidRPr="001308F7" w:rsidRDefault="007230DC" w:rsidP="007230DC">
            <w:pPr>
              <w:rPr>
                <w:rFonts w:eastAsiaTheme="minorEastAsia"/>
                <w:b/>
                <w:color w:val="017A3E"/>
                <w:sz w:val="22"/>
                <w:szCs w:val="22"/>
                <w:lang w:bidi="en-US"/>
              </w:rPr>
            </w:pPr>
            <w:r w:rsidRPr="001308F7">
              <w:rPr>
                <w:rFonts w:eastAsiaTheme="minorEastAsia"/>
                <w:b/>
                <w:color w:val="017A3E"/>
                <w:sz w:val="22"/>
                <w:szCs w:val="22"/>
                <w:lang w:bidi="en-US"/>
              </w:rPr>
              <w:t>TC ECM Title</w:t>
            </w:r>
          </w:p>
        </w:tc>
        <w:tc>
          <w:tcPr>
            <w:tcW w:w="2090" w:type="dxa"/>
            <w:tcBorders>
              <w:bottom w:val="single" w:sz="2" w:space="0" w:color="61665D" w:themeColor="text2" w:themeTint="BF"/>
            </w:tcBorders>
            <w:shd w:val="clear" w:color="auto" w:fill="auto"/>
            <w:vAlign w:val="bottom"/>
          </w:tcPr>
          <w:p w14:paraId="7BAFAF4A" w14:textId="77777777" w:rsidR="007230DC" w:rsidRPr="001308F7" w:rsidRDefault="007230DC" w:rsidP="007230DC">
            <w:pPr>
              <w:rPr>
                <w:rFonts w:eastAsiaTheme="minorEastAsia"/>
                <w:b/>
                <w:color w:val="017A3E"/>
                <w:sz w:val="22"/>
                <w:szCs w:val="22"/>
                <w:lang w:bidi="en-US"/>
              </w:rPr>
            </w:pPr>
            <w:r w:rsidRPr="001308F7">
              <w:rPr>
                <w:rFonts w:eastAsiaTheme="minorEastAsia"/>
                <w:b/>
                <w:color w:val="017A3E"/>
                <w:sz w:val="22"/>
                <w:szCs w:val="22"/>
                <w:lang w:bidi="en-US"/>
              </w:rPr>
              <w:t>Building Name/Number</w:t>
            </w:r>
          </w:p>
        </w:tc>
      </w:tr>
      <w:tr w:rsidR="00C702F0" w:rsidRPr="00440D95" w14:paraId="0F7DC2C1"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53EC3B1"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33E6386A"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20F0F8E"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Boiler Plant Improvements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36D47448" w14:textId="77777777" w:rsidR="007230DC" w:rsidRPr="001308F7" w:rsidRDefault="007230DC" w:rsidP="007230DC">
            <w:pPr>
              <w:rPr>
                <w:rFonts w:eastAsiaTheme="minorEastAsia"/>
                <w:sz w:val="22"/>
                <w:szCs w:val="22"/>
                <w:lang w:bidi="en-US"/>
              </w:rPr>
            </w:pPr>
          </w:p>
        </w:tc>
      </w:tr>
      <w:tr w:rsidR="00C702F0" w:rsidRPr="00440D95" w14:paraId="760914A0"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6A51C5C"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2</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673DE2BD"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4C306D63"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Chiller Plant Improvements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78E14B0C" w14:textId="77777777" w:rsidR="007230DC" w:rsidRPr="001308F7" w:rsidRDefault="007230DC" w:rsidP="007230DC">
            <w:pPr>
              <w:rPr>
                <w:rFonts w:eastAsiaTheme="minorEastAsia"/>
                <w:sz w:val="22"/>
                <w:szCs w:val="22"/>
                <w:lang w:bidi="en-US"/>
              </w:rPr>
            </w:pPr>
          </w:p>
        </w:tc>
      </w:tr>
      <w:tr w:rsidR="00C702F0" w:rsidRPr="00440D95" w14:paraId="6FBB5932"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55693556"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3</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402FFDC8"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C27BDD2"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Building Automation Systems (BAS)/Energy Management Control Systems (EMCS)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BA9E4CC" w14:textId="77777777" w:rsidR="007230DC" w:rsidRPr="001308F7" w:rsidRDefault="007230DC" w:rsidP="007230DC">
            <w:pPr>
              <w:rPr>
                <w:rFonts w:eastAsiaTheme="minorEastAsia"/>
                <w:sz w:val="22"/>
                <w:szCs w:val="22"/>
                <w:lang w:bidi="en-US"/>
              </w:rPr>
            </w:pPr>
          </w:p>
        </w:tc>
      </w:tr>
      <w:tr w:rsidR="00C702F0" w:rsidRPr="00440D95" w14:paraId="4E7BACBA"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159D35F"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4</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6E0E8EE5"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3F8CC78D" w14:textId="50177906" w:rsidR="007230DC" w:rsidRPr="001308F7" w:rsidRDefault="00F77491" w:rsidP="002B7320">
            <w:pPr>
              <w:pStyle w:val="p1"/>
              <w:rPr>
                <w:rFonts w:ascii="Times New Roman" w:hAnsi="Times New Roman"/>
                <w:sz w:val="22"/>
                <w:szCs w:val="22"/>
              </w:rPr>
            </w:pPr>
            <w:r w:rsidRPr="001308F7">
              <w:rPr>
                <w:rStyle w:val="apple-converted-space"/>
                <w:rFonts w:ascii="Times New Roman" w:hAnsi="Times New Roman"/>
                <w:sz w:val="22"/>
                <w:szCs w:val="22"/>
              </w:rPr>
              <w:t> </w:t>
            </w:r>
            <w:r w:rsidRPr="001308F7">
              <w:rPr>
                <w:rFonts w:ascii="Times New Roman" w:hAnsi="Times New Roman"/>
                <w:sz w:val="22"/>
                <w:szCs w:val="22"/>
              </w:rPr>
              <w:t>Heating, Ventilating, and Air Conditioning (HVAC) Improvements (not including boilers, chillers,</w:t>
            </w:r>
            <w:r w:rsidR="002B7320" w:rsidRPr="001308F7">
              <w:rPr>
                <w:rFonts w:ascii="Times New Roman" w:hAnsi="Times New Roman"/>
                <w:sz w:val="22"/>
                <w:szCs w:val="22"/>
              </w:rPr>
              <w:t xml:space="preserve"> </w:t>
            </w:r>
            <w:r w:rsidRPr="001308F7">
              <w:rPr>
                <w:rFonts w:ascii="Times New Roman" w:hAnsi="Times New Roman"/>
                <w:sz w:val="22"/>
                <w:szCs w:val="22"/>
              </w:rPr>
              <w:t>and BAS/EMCS)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16D041DE" w14:textId="77777777" w:rsidR="007230DC" w:rsidRPr="001308F7" w:rsidRDefault="007230DC" w:rsidP="007230DC">
            <w:pPr>
              <w:rPr>
                <w:rFonts w:eastAsiaTheme="minorEastAsia"/>
                <w:sz w:val="22"/>
                <w:szCs w:val="22"/>
                <w:lang w:bidi="en-US"/>
              </w:rPr>
            </w:pPr>
          </w:p>
        </w:tc>
      </w:tr>
      <w:tr w:rsidR="00C702F0" w:rsidRPr="00440D95" w14:paraId="58DCD728"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799E358E"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5</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45798E8F"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35ED518"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Lighting Improvements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4821EF0E" w14:textId="77777777" w:rsidR="007230DC" w:rsidRPr="001308F7" w:rsidRDefault="007230DC" w:rsidP="007230DC">
            <w:pPr>
              <w:rPr>
                <w:rFonts w:eastAsiaTheme="minorEastAsia"/>
                <w:sz w:val="22"/>
                <w:szCs w:val="22"/>
                <w:lang w:bidi="en-US"/>
              </w:rPr>
            </w:pPr>
          </w:p>
        </w:tc>
      </w:tr>
      <w:tr w:rsidR="00C702F0" w:rsidRPr="00440D95" w14:paraId="031519A4"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B370907"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6</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79620FCE"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42054FDE"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Building Envelope Modifications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0D5BF34" w14:textId="77777777" w:rsidR="007230DC" w:rsidRPr="001308F7" w:rsidRDefault="007230DC" w:rsidP="007230DC">
            <w:pPr>
              <w:rPr>
                <w:rFonts w:eastAsiaTheme="minorEastAsia"/>
                <w:sz w:val="22"/>
                <w:szCs w:val="22"/>
                <w:lang w:bidi="en-US"/>
              </w:rPr>
            </w:pPr>
          </w:p>
        </w:tc>
      </w:tr>
      <w:tr w:rsidR="00C702F0" w:rsidRPr="00440D95" w14:paraId="3B84E433"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5B8563B2"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7</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274E8992"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B0071B8"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Chilled/Hot/Steam Distribution Systems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B1764DB" w14:textId="77777777" w:rsidR="007230DC" w:rsidRPr="001308F7" w:rsidRDefault="007230DC" w:rsidP="007230DC">
            <w:pPr>
              <w:rPr>
                <w:rFonts w:eastAsiaTheme="minorEastAsia"/>
                <w:sz w:val="22"/>
                <w:szCs w:val="22"/>
                <w:lang w:bidi="en-US"/>
              </w:rPr>
            </w:pPr>
          </w:p>
        </w:tc>
      </w:tr>
      <w:tr w:rsidR="00C702F0" w:rsidRPr="00440D95" w14:paraId="53EE230D"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74334CAB"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8</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6F113BA6"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32A2F24"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Electric Motors and Drives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45F37D9" w14:textId="77777777" w:rsidR="007230DC" w:rsidRPr="001308F7" w:rsidRDefault="007230DC" w:rsidP="007230DC">
            <w:pPr>
              <w:rPr>
                <w:rFonts w:eastAsiaTheme="minorEastAsia"/>
                <w:sz w:val="22"/>
                <w:szCs w:val="22"/>
                <w:lang w:bidi="en-US"/>
              </w:rPr>
            </w:pPr>
          </w:p>
        </w:tc>
      </w:tr>
      <w:tr w:rsidR="00C702F0" w:rsidRPr="00440D95" w14:paraId="1DAD9991"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71C3826D"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9</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746F82E9"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74FE1376"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Refrigeration</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523D8895" w14:textId="77777777" w:rsidR="007230DC" w:rsidRPr="001308F7" w:rsidRDefault="007230DC" w:rsidP="007230DC">
            <w:pPr>
              <w:rPr>
                <w:rFonts w:eastAsiaTheme="minorEastAsia"/>
                <w:sz w:val="22"/>
                <w:szCs w:val="22"/>
                <w:lang w:bidi="en-US"/>
              </w:rPr>
            </w:pPr>
          </w:p>
        </w:tc>
      </w:tr>
      <w:tr w:rsidR="00C702F0" w:rsidRPr="00440D95" w14:paraId="4AEE771B"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7E9168F"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10</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34133F58"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171F32D"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Distributed Generation</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B8AE7E0" w14:textId="77777777" w:rsidR="007230DC" w:rsidRPr="001308F7" w:rsidRDefault="007230DC" w:rsidP="007230DC">
            <w:pPr>
              <w:rPr>
                <w:rFonts w:eastAsiaTheme="minorEastAsia"/>
                <w:sz w:val="22"/>
                <w:szCs w:val="22"/>
                <w:lang w:bidi="en-US"/>
              </w:rPr>
            </w:pPr>
          </w:p>
        </w:tc>
      </w:tr>
      <w:tr w:rsidR="00C702F0" w:rsidRPr="00440D95" w14:paraId="08529498"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395C3507"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11</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216B2ECD"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7EF3F79"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Renewable Energy Systems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062C5FF" w14:textId="77777777" w:rsidR="007230DC" w:rsidRPr="001308F7" w:rsidRDefault="007230DC" w:rsidP="007230DC">
            <w:pPr>
              <w:rPr>
                <w:rFonts w:eastAsiaTheme="minorEastAsia"/>
                <w:sz w:val="22"/>
                <w:szCs w:val="22"/>
                <w:lang w:bidi="en-US"/>
              </w:rPr>
            </w:pPr>
          </w:p>
        </w:tc>
      </w:tr>
      <w:tr w:rsidR="00C702F0" w:rsidRPr="00440D95" w14:paraId="56A8170B"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31B2D3C"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12</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24A34279"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639D01C"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Energy/Utility Distribution Systems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12F185D6" w14:textId="77777777" w:rsidR="007230DC" w:rsidRPr="001308F7" w:rsidRDefault="007230DC" w:rsidP="007230DC">
            <w:pPr>
              <w:rPr>
                <w:rFonts w:eastAsiaTheme="minorEastAsia"/>
                <w:sz w:val="22"/>
                <w:szCs w:val="22"/>
                <w:lang w:bidi="en-US"/>
              </w:rPr>
            </w:pPr>
          </w:p>
        </w:tc>
      </w:tr>
      <w:tr w:rsidR="00C702F0" w:rsidRPr="00440D95" w14:paraId="75BE86F7"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988D299"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13</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6103E3A3"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D40DCEC" w14:textId="2F8ABCD0" w:rsidR="007230DC" w:rsidRPr="001308F7" w:rsidRDefault="007230DC" w:rsidP="007230DC">
            <w:pPr>
              <w:rPr>
                <w:rFonts w:eastAsiaTheme="minorEastAsia"/>
                <w:sz w:val="22"/>
                <w:szCs w:val="22"/>
                <w:lang w:bidi="en-US"/>
              </w:rPr>
            </w:pPr>
            <w:r w:rsidRPr="001308F7">
              <w:rPr>
                <w:rFonts w:eastAsiaTheme="minorEastAsia"/>
                <w:sz w:val="22"/>
                <w:szCs w:val="22"/>
                <w:lang w:bidi="en-US"/>
              </w:rPr>
              <w:t>Water and Sew</w:t>
            </w:r>
            <w:r w:rsidR="00F76418" w:rsidRPr="001308F7">
              <w:rPr>
                <w:rFonts w:eastAsiaTheme="minorEastAsia"/>
                <w:sz w:val="22"/>
                <w:szCs w:val="22"/>
                <w:lang w:bidi="en-US"/>
              </w:rPr>
              <w:t>er</w:t>
            </w:r>
            <w:r w:rsidRPr="001308F7">
              <w:rPr>
                <w:rFonts w:eastAsiaTheme="minorEastAsia"/>
                <w:sz w:val="22"/>
                <w:szCs w:val="22"/>
                <w:lang w:bidi="en-US"/>
              </w:rPr>
              <w:t xml:space="preserve"> Conservation Systems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C683B79" w14:textId="77777777" w:rsidR="007230DC" w:rsidRPr="001308F7" w:rsidRDefault="007230DC" w:rsidP="007230DC">
            <w:pPr>
              <w:rPr>
                <w:rFonts w:eastAsiaTheme="minorEastAsia"/>
                <w:sz w:val="22"/>
                <w:szCs w:val="22"/>
                <w:lang w:bidi="en-US"/>
              </w:rPr>
            </w:pPr>
          </w:p>
        </w:tc>
      </w:tr>
      <w:tr w:rsidR="00C702F0" w:rsidRPr="00440D95" w14:paraId="77DFCFFF"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94CB53B"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14</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7ED169E1"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42D7C796"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Electrical Peak Shaving/Load Shifting</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B10A03A" w14:textId="77777777" w:rsidR="007230DC" w:rsidRPr="001308F7" w:rsidRDefault="007230DC" w:rsidP="007230DC">
            <w:pPr>
              <w:rPr>
                <w:rFonts w:eastAsiaTheme="minorEastAsia"/>
                <w:sz w:val="22"/>
                <w:szCs w:val="22"/>
                <w:lang w:bidi="en-US"/>
              </w:rPr>
            </w:pPr>
          </w:p>
        </w:tc>
      </w:tr>
      <w:tr w:rsidR="00C702F0" w:rsidRPr="00440D95" w14:paraId="7A97A86A"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03B5E73"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15</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60A34282"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723B622B" w14:textId="702F42C7" w:rsidR="007230DC" w:rsidRPr="001308F7" w:rsidRDefault="007230DC" w:rsidP="007230DC">
            <w:pPr>
              <w:rPr>
                <w:rFonts w:eastAsiaTheme="minorEastAsia"/>
                <w:sz w:val="22"/>
                <w:szCs w:val="22"/>
                <w:lang w:bidi="en-US"/>
              </w:rPr>
            </w:pPr>
            <w:r w:rsidRPr="001308F7">
              <w:rPr>
                <w:rFonts w:eastAsiaTheme="minorEastAsia"/>
                <w:sz w:val="22"/>
                <w:szCs w:val="22"/>
                <w:lang w:bidi="en-US"/>
              </w:rPr>
              <w:t>Energy Cost Reduction Through Rate Adjustment</w:t>
            </w:r>
            <w:r w:rsidR="00F74435" w:rsidRPr="001308F7">
              <w:rPr>
                <w:rFonts w:eastAsiaTheme="minorEastAsia"/>
                <w:sz w:val="22"/>
                <w:szCs w:val="22"/>
                <w:lang w:bidi="en-US"/>
              </w:rPr>
              <w:t>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B320FDE" w14:textId="77777777" w:rsidR="007230DC" w:rsidRPr="001308F7" w:rsidRDefault="007230DC" w:rsidP="007230DC">
            <w:pPr>
              <w:rPr>
                <w:rFonts w:eastAsiaTheme="minorEastAsia"/>
                <w:sz w:val="22"/>
                <w:szCs w:val="22"/>
                <w:lang w:bidi="en-US"/>
              </w:rPr>
            </w:pPr>
          </w:p>
        </w:tc>
      </w:tr>
      <w:tr w:rsidR="00C702F0" w:rsidRPr="00440D95" w14:paraId="5EA492AB"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724D296"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16</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4AAF8382"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4A54E2D9"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Energy Related Process Improvements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358F89C1" w14:textId="77777777" w:rsidR="007230DC" w:rsidRPr="001308F7" w:rsidRDefault="007230DC" w:rsidP="007230DC">
            <w:pPr>
              <w:rPr>
                <w:rFonts w:eastAsiaTheme="minorEastAsia"/>
                <w:sz w:val="22"/>
                <w:szCs w:val="22"/>
                <w:lang w:bidi="en-US"/>
              </w:rPr>
            </w:pPr>
          </w:p>
        </w:tc>
      </w:tr>
      <w:tr w:rsidR="00C702F0" w:rsidRPr="00440D95" w14:paraId="58BB9421"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A9B96FD"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17</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6DFC6530"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6C2D741"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Commissioning</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7BC892FB" w14:textId="77777777" w:rsidR="007230DC" w:rsidRPr="001308F7" w:rsidRDefault="007230DC" w:rsidP="007230DC">
            <w:pPr>
              <w:rPr>
                <w:rFonts w:eastAsiaTheme="minorEastAsia"/>
                <w:sz w:val="22"/>
                <w:szCs w:val="22"/>
                <w:lang w:bidi="en-US"/>
              </w:rPr>
            </w:pPr>
          </w:p>
        </w:tc>
      </w:tr>
      <w:tr w:rsidR="00C702F0" w:rsidRPr="00440D95" w14:paraId="18E52371"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F2E9406"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18</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28F18272"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54262834"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Advanced Metering Systems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56E13618" w14:textId="77777777" w:rsidR="007230DC" w:rsidRPr="001308F7" w:rsidRDefault="007230DC" w:rsidP="007230DC">
            <w:pPr>
              <w:rPr>
                <w:rFonts w:eastAsiaTheme="minorEastAsia"/>
                <w:sz w:val="22"/>
                <w:szCs w:val="22"/>
                <w:lang w:bidi="en-US"/>
              </w:rPr>
            </w:pPr>
          </w:p>
        </w:tc>
      </w:tr>
      <w:tr w:rsidR="00C702F0" w:rsidRPr="00440D95" w14:paraId="767129D0"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298D6F08"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19</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31E95C99"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092397D" w14:textId="77777777" w:rsidR="007230DC" w:rsidRPr="001308F7" w:rsidRDefault="007230DC" w:rsidP="007230DC">
            <w:pPr>
              <w:rPr>
                <w:rFonts w:eastAsiaTheme="minorEastAsia"/>
                <w:sz w:val="22"/>
                <w:szCs w:val="22"/>
                <w:lang w:bidi="en-US"/>
              </w:rPr>
            </w:pPr>
            <w:r w:rsidRPr="001308F7">
              <w:rPr>
                <w:rFonts w:eastAsiaTheme="minorEastAsia"/>
                <w:sz w:val="22"/>
                <w:szCs w:val="22"/>
                <w:lang w:bidi="en-US"/>
              </w:rPr>
              <w:t>Appliance/Plug-load Reductions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4B45D6E" w14:textId="77777777" w:rsidR="007230DC" w:rsidRPr="001308F7" w:rsidRDefault="007230DC" w:rsidP="007230DC">
            <w:pPr>
              <w:rPr>
                <w:rFonts w:eastAsiaTheme="minorEastAsia"/>
                <w:sz w:val="22"/>
                <w:szCs w:val="22"/>
                <w:lang w:bidi="en-US"/>
              </w:rPr>
            </w:pPr>
          </w:p>
        </w:tc>
      </w:tr>
      <w:tr w:rsidR="00C702F0" w:rsidRPr="00440D95" w14:paraId="17552A22" w14:textId="77777777">
        <w:tc>
          <w:tcPr>
            <w:tcW w:w="73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E5DFD22" w14:textId="77777777" w:rsidR="007230DC" w:rsidRPr="001308F7" w:rsidRDefault="007230DC" w:rsidP="00504B39">
            <w:pPr>
              <w:jc w:val="center"/>
              <w:rPr>
                <w:rFonts w:eastAsiaTheme="minorEastAsia"/>
                <w:sz w:val="22"/>
                <w:szCs w:val="22"/>
                <w:lang w:bidi="en-US"/>
              </w:rPr>
            </w:pPr>
            <w:r w:rsidRPr="001308F7">
              <w:rPr>
                <w:rFonts w:eastAsiaTheme="minorEastAsia"/>
                <w:sz w:val="22"/>
                <w:szCs w:val="22"/>
                <w:lang w:bidi="en-US"/>
              </w:rPr>
              <w:t>20</w:t>
            </w:r>
          </w:p>
        </w:tc>
        <w:tc>
          <w:tcPr>
            <w:tcW w:w="117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tcPr>
          <w:p w14:paraId="26C4E2D6" w14:textId="77777777" w:rsidR="007230DC" w:rsidRPr="001308F7" w:rsidRDefault="007230DC" w:rsidP="007230DC">
            <w:pPr>
              <w:rPr>
                <w:rFonts w:eastAsiaTheme="minorEastAsia"/>
                <w:sz w:val="22"/>
                <w:szCs w:val="22"/>
                <w:lang w:bidi="en-US"/>
              </w:rPr>
            </w:pPr>
          </w:p>
        </w:tc>
        <w:tc>
          <w:tcPr>
            <w:tcW w:w="4858"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6A3EEB5B" w14:textId="787A4509" w:rsidR="007230DC" w:rsidRPr="001308F7" w:rsidRDefault="002B7320" w:rsidP="007230DC">
            <w:pPr>
              <w:rPr>
                <w:rFonts w:eastAsiaTheme="minorEastAsia"/>
                <w:sz w:val="22"/>
                <w:szCs w:val="22"/>
                <w:lang w:bidi="en-US"/>
              </w:rPr>
            </w:pPr>
            <w:r w:rsidRPr="001308F7">
              <w:rPr>
                <w:rFonts w:eastAsiaTheme="minorEastAsia"/>
                <w:sz w:val="22"/>
                <w:szCs w:val="22"/>
                <w:lang w:bidi="en-US"/>
              </w:rPr>
              <w:t>Other/</w:t>
            </w:r>
            <w:r w:rsidR="007230DC" w:rsidRPr="001308F7">
              <w:rPr>
                <w:rFonts w:eastAsiaTheme="minorEastAsia"/>
                <w:sz w:val="22"/>
                <w:szCs w:val="22"/>
                <w:lang w:bidi="en-US"/>
              </w:rPr>
              <w:t>Future ECMs</w:t>
            </w:r>
          </w:p>
        </w:tc>
        <w:tc>
          <w:tcPr>
            <w:tcW w:w="2090" w:type="dxa"/>
            <w:tcBorders>
              <w:top w:val="single" w:sz="2" w:space="0" w:color="61665D" w:themeColor="text2" w:themeTint="BF"/>
              <w:left w:val="single" w:sz="2" w:space="0" w:color="61665D" w:themeColor="text2" w:themeTint="BF"/>
              <w:bottom w:val="single" w:sz="2" w:space="0" w:color="61665D" w:themeColor="text2" w:themeTint="BF"/>
              <w:right w:val="single" w:sz="2" w:space="0" w:color="61665D" w:themeColor="text2" w:themeTint="BF"/>
            </w:tcBorders>
            <w:shd w:val="clear" w:color="auto" w:fill="auto"/>
            <w:vAlign w:val="center"/>
          </w:tcPr>
          <w:p w14:paraId="0AD7E412" w14:textId="77777777" w:rsidR="007230DC" w:rsidRPr="001308F7" w:rsidRDefault="007230DC" w:rsidP="007230DC">
            <w:pPr>
              <w:rPr>
                <w:rFonts w:eastAsiaTheme="minorEastAsia"/>
                <w:sz w:val="22"/>
                <w:szCs w:val="22"/>
                <w:lang w:bidi="en-US"/>
              </w:rPr>
            </w:pPr>
          </w:p>
        </w:tc>
      </w:tr>
    </w:tbl>
    <w:p w14:paraId="393E188B" w14:textId="77777777" w:rsidR="00A37121" w:rsidRDefault="00A37121" w:rsidP="007230DC">
      <w:bookmarkStart w:id="53" w:name="_Toc95977102"/>
    </w:p>
    <w:p w14:paraId="1E405D32" w14:textId="77777777" w:rsidR="007230DC" w:rsidRPr="007230DC" w:rsidRDefault="007230DC">
      <w:pPr>
        <w:pStyle w:val="Heading2"/>
      </w:pPr>
      <w:bookmarkStart w:id="54" w:name="_Toc98335168"/>
      <w:bookmarkStart w:id="55" w:name="_Toc527968898"/>
      <w:r w:rsidRPr="007230DC">
        <w:t>Guidance to Project Listings</w:t>
      </w:r>
      <w:bookmarkEnd w:id="53"/>
      <w:bookmarkEnd w:id="54"/>
      <w:bookmarkEnd w:id="55"/>
    </w:p>
    <w:p w14:paraId="264412B2" w14:textId="77777777" w:rsidR="007230DC" w:rsidRPr="007230DC" w:rsidRDefault="007230DC" w:rsidP="007230DC"/>
    <w:p w14:paraId="1C8DEDBD" w14:textId="77777777" w:rsidR="009C54DC" w:rsidRPr="001308F7" w:rsidRDefault="009C54DC" w:rsidP="009C54DC">
      <w:pPr>
        <w:rPr>
          <w:sz w:val="21"/>
          <w:szCs w:val="21"/>
        </w:rPr>
      </w:pPr>
      <w:bookmarkStart w:id="56" w:name="_Toc95977103"/>
      <w:r w:rsidRPr="001308F7">
        <w:rPr>
          <w:sz w:val="21"/>
          <w:szCs w:val="21"/>
        </w:rPr>
        <w:t>The project listings above are provided for information and are useful in identifying both those ECMs that were installed by the project (marked as “Active”), and to show the total list of potential ECM technologies that are included in the IDIQ Contract.</w:t>
      </w:r>
    </w:p>
    <w:p w14:paraId="0BE6328C" w14:textId="77777777" w:rsidR="00A37121" w:rsidRPr="001308F7" w:rsidRDefault="00A37121" w:rsidP="007230DC">
      <w:pPr>
        <w:rPr>
          <w:sz w:val="21"/>
          <w:szCs w:val="21"/>
        </w:rPr>
      </w:pPr>
    </w:p>
    <w:p w14:paraId="192DD1E5" w14:textId="77777777" w:rsidR="007230DC" w:rsidRPr="007230DC" w:rsidRDefault="007230DC">
      <w:pPr>
        <w:pStyle w:val="Heading2"/>
      </w:pPr>
      <w:bookmarkStart w:id="57" w:name="_Toc98335169"/>
      <w:bookmarkStart w:id="58" w:name="_Toc527968899"/>
      <w:r w:rsidRPr="007230DC">
        <w:t>Continuous Improvement on ECM Projects</w:t>
      </w:r>
      <w:bookmarkEnd w:id="56"/>
      <w:bookmarkEnd w:id="57"/>
      <w:bookmarkEnd w:id="58"/>
    </w:p>
    <w:p w14:paraId="0DD9F80A" w14:textId="77777777" w:rsidR="007230DC" w:rsidRPr="007230DC" w:rsidRDefault="007230DC" w:rsidP="007230DC"/>
    <w:p w14:paraId="7E0D53CC" w14:textId="00E72C12" w:rsidR="00E15825" w:rsidRPr="001308F7" w:rsidRDefault="0029160B" w:rsidP="00E15825">
      <w:pPr>
        <w:rPr>
          <w:sz w:val="21"/>
          <w:szCs w:val="21"/>
        </w:rPr>
      </w:pPr>
      <w:r w:rsidRPr="001308F7">
        <w:rPr>
          <w:sz w:val="21"/>
          <w:szCs w:val="21"/>
        </w:rPr>
        <w:t xml:space="preserve">All Government Agencies are required to comply with the requirements of </w:t>
      </w:r>
      <w:r w:rsidR="00B831F8" w:rsidRPr="001308F7">
        <w:rPr>
          <w:sz w:val="21"/>
          <w:szCs w:val="21"/>
        </w:rPr>
        <w:t>applicable executive orders</w:t>
      </w:r>
      <w:r w:rsidRPr="001308F7">
        <w:rPr>
          <w:sz w:val="21"/>
          <w:szCs w:val="21"/>
        </w:rPr>
        <w:t>.</w:t>
      </w:r>
      <w:r w:rsidR="008F135E">
        <w:rPr>
          <w:sz w:val="21"/>
          <w:szCs w:val="21"/>
        </w:rPr>
        <w:t xml:space="preserve"> </w:t>
      </w:r>
      <w:r w:rsidRPr="001308F7">
        <w:rPr>
          <w:sz w:val="21"/>
          <w:szCs w:val="21"/>
        </w:rPr>
        <w:t xml:space="preserve">Since </w:t>
      </w:r>
      <w:r w:rsidR="00E15825" w:rsidRPr="001308F7">
        <w:rPr>
          <w:sz w:val="21"/>
          <w:szCs w:val="21"/>
        </w:rPr>
        <w:t>the possibility exists that ESPC contracts do not</w:t>
      </w:r>
      <w:r w:rsidRPr="001308F7">
        <w:rPr>
          <w:sz w:val="21"/>
          <w:szCs w:val="21"/>
        </w:rPr>
        <w:t xml:space="preserve"> initially</w:t>
      </w:r>
      <w:r w:rsidR="00E15825" w:rsidRPr="001308F7">
        <w:rPr>
          <w:sz w:val="21"/>
          <w:szCs w:val="21"/>
        </w:rPr>
        <w:t xml:space="preserve"> accomplish the goals in one phase, some additional areas of improvement may be required in order to achiev</w:t>
      </w:r>
      <w:r w:rsidR="008B62F4" w:rsidRPr="001308F7">
        <w:rPr>
          <w:sz w:val="21"/>
          <w:szCs w:val="21"/>
        </w:rPr>
        <w:t xml:space="preserve">e the energy goals </w:t>
      </w:r>
      <w:r w:rsidR="00B831F8" w:rsidRPr="001308F7">
        <w:rPr>
          <w:sz w:val="21"/>
          <w:szCs w:val="21"/>
        </w:rPr>
        <w:t>of applicable executive orders</w:t>
      </w:r>
      <w:r w:rsidR="008B62F4" w:rsidRPr="001308F7">
        <w:rPr>
          <w:sz w:val="21"/>
          <w:szCs w:val="21"/>
        </w:rPr>
        <w:t xml:space="preserve">, </w:t>
      </w:r>
      <w:r w:rsidR="00E15825" w:rsidRPr="001308F7">
        <w:rPr>
          <w:sz w:val="21"/>
          <w:szCs w:val="21"/>
        </w:rPr>
        <w:t>the Energy Policy Ac</w:t>
      </w:r>
      <w:r w:rsidR="00E47EB0" w:rsidRPr="001308F7">
        <w:rPr>
          <w:sz w:val="21"/>
          <w:szCs w:val="21"/>
        </w:rPr>
        <w:t>t</w:t>
      </w:r>
      <w:r w:rsidR="00E15825" w:rsidRPr="001308F7">
        <w:rPr>
          <w:sz w:val="21"/>
          <w:szCs w:val="21"/>
        </w:rPr>
        <w:t xml:space="preserve"> of 2005 (EPAct)</w:t>
      </w:r>
      <w:r w:rsidR="008B62F4" w:rsidRPr="001308F7">
        <w:rPr>
          <w:sz w:val="21"/>
          <w:szCs w:val="21"/>
        </w:rPr>
        <w:t xml:space="preserve"> and the Energy Independence and Security Act of 2007 (EISA 2007</w:t>
      </w:r>
      <w:r w:rsidR="00E47EB0" w:rsidRPr="001308F7">
        <w:rPr>
          <w:sz w:val="21"/>
          <w:szCs w:val="21"/>
        </w:rPr>
        <w:t>)</w:t>
      </w:r>
      <w:r w:rsidR="00E15825" w:rsidRPr="001308F7">
        <w:rPr>
          <w:sz w:val="21"/>
          <w:szCs w:val="21"/>
        </w:rPr>
        <w:t xml:space="preserve">. The above </w:t>
      </w:r>
      <w:r w:rsidR="008B62F4" w:rsidRPr="001308F7">
        <w:rPr>
          <w:sz w:val="21"/>
          <w:szCs w:val="21"/>
        </w:rPr>
        <w:t xml:space="preserve">TO </w:t>
      </w:r>
      <w:r w:rsidR="00E15825" w:rsidRPr="001308F7">
        <w:rPr>
          <w:sz w:val="21"/>
          <w:szCs w:val="21"/>
        </w:rPr>
        <w:t xml:space="preserve">Project Listing can be very useful in identifying potential sources for energy conservation. </w:t>
      </w:r>
    </w:p>
    <w:p w14:paraId="6054B3D7" w14:textId="77777777" w:rsidR="00E15825" w:rsidRPr="001308F7" w:rsidRDefault="00E15825" w:rsidP="00E15825">
      <w:pPr>
        <w:rPr>
          <w:sz w:val="21"/>
          <w:szCs w:val="21"/>
        </w:rPr>
      </w:pPr>
    </w:p>
    <w:p w14:paraId="705ADEA2" w14:textId="65DDE565" w:rsidR="007230DC" w:rsidRPr="0003208B" w:rsidRDefault="004F7CC5" w:rsidP="007230DC">
      <w:pPr>
        <w:rPr>
          <w:sz w:val="21"/>
          <w:szCs w:val="21"/>
        </w:rPr>
      </w:pPr>
      <w:r w:rsidRPr="001308F7">
        <w:rPr>
          <w:sz w:val="21"/>
          <w:szCs w:val="21"/>
        </w:rPr>
        <w:t xml:space="preserve">One main area of potential is </w:t>
      </w:r>
      <w:r w:rsidR="00432914" w:rsidRPr="001308F7">
        <w:rPr>
          <w:sz w:val="21"/>
          <w:szCs w:val="21"/>
        </w:rPr>
        <w:t>resilience measures such as on-site r</w:t>
      </w:r>
      <w:r w:rsidRPr="001308F7">
        <w:rPr>
          <w:sz w:val="21"/>
          <w:szCs w:val="21"/>
        </w:rPr>
        <w:t xml:space="preserve">enewable </w:t>
      </w:r>
      <w:r w:rsidR="00432914" w:rsidRPr="001308F7">
        <w:rPr>
          <w:sz w:val="21"/>
          <w:szCs w:val="21"/>
        </w:rPr>
        <w:t>e</w:t>
      </w:r>
      <w:r w:rsidRPr="001308F7">
        <w:rPr>
          <w:sz w:val="21"/>
          <w:szCs w:val="21"/>
        </w:rPr>
        <w:t>nergy</w:t>
      </w:r>
      <w:r w:rsidR="002D20BC">
        <w:rPr>
          <w:sz w:val="21"/>
          <w:szCs w:val="21"/>
        </w:rPr>
        <w:t>, battery storage,</w:t>
      </w:r>
      <w:r w:rsidRPr="001308F7">
        <w:rPr>
          <w:sz w:val="21"/>
          <w:szCs w:val="21"/>
        </w:rPr>
        <w:t xml:space="preserve"> and other emerging technology energy conservation that are becoming more economically feasible as technology advances. </w:t>
      </w:r>
      <w:r w:rsidR="002D20BC" w:rsidRPr="002D20BC">
        <w:rPr>
          <w:sz w:val="21"/>
          <w:szCs w:val="21"/>
        </w:rPr>
        <w:t>It is recommended sites are screened for renewable energy potential. Even if a renewable screening has been conducted in the past, it is recommended to</w:t>
      </w:r>
      <w:r w:rsidR="00064C91">
        <w:rPr>
          <w:sz w:val="21"/>
          <w:szCs w:val="21"/>
        </w:rPr>
        <w:t xml:space="preserve"> update</w:t>
      </w:r>
      <w:r w:rsidR="002D20BC" w:rsidRPr="002D20BC">
        <w:rPr>
          <w:sz w:val="21"/>
          <w:szCs w:val="21"/>
        </w:rPr>
        <w:t xml:space="preserve"> </w:t>
      </w:r>
      <w:r w:rsidR="00064C91">
        <w:rPr>
          <w:sz w:val="21"/>
          <w:szCs w:val="21"/>
        </w:rPr>
        <w:t>periodically throughout the life of the contract</w:t>
      </w:r>
      <w:r w:rsidR="00064C91" w:rsidRPr="002D20BC">
        <w:rPr>
          <w:sz w:val="21"/>
          <w:szCs w:val="21"/>
        </w:rPr>
        <w:t xml:space="preserve"> </w:t>
      </w:r>
      <w:r w:rsidR="002D20BC" w:rsidRPr="002D20BC">
        <w:rPr>
          <w:sz w:val="21"/>
          <w:szCs w:val="21"/>
        </w:rPr>
        <w:t>the screening with current data</w:t>
      </w:r>
      <w:r w:rsidR="00064C91">
        <w:rPr>
          <w:sz w:val="21"/>
          <w:szCs w:val="21"/>
        </w:rPr>
        <w:t xml:space="preserve"> </w:t>
      </w:r>
      <w:r w:rsidR="002D20BC" w:rsidRPr="002D20BC">
        <w:rPr>
          <w:sz w:val="21"/>
          <w:szCs w:val="21"/>
        </w:rPr>
        <w:t xml:space="preserve">including utility cost and consumption and technology capital costs as these can frequently change. Sites can perform renewable screenings using publicly available tools such as REopt Lite. Federal sites can request assistance with renewable energy screenings through FEMP’s technical assistance portal. </w:t>
      </w:r>
      <w:r w:rsidRPr="001308F7">
        <w:rPr>
          <w:sz w:val="21"/>
          <w:szCs w:val="21"/>
        </w:rPr>
        <w:t>The</w:t>
      </w:r>
      <w:r w:rsidR="008224F3" w:rsidRPr="001308F7">
        <w:rPr>
          <w:sz w:val="21"/>
          <w:szCs w:val="21"/>
        </w:rPr>
        <w:t xml:space="preserve">se areas should be </w:t>
      </w:r>
      <w:r w:rsidRPr="001308F7">
        <w:rPr>
          <w:sz w:val="21"/>
          <w:szCs w:val="21"/>
        </w:rPr>
        <w:t xml:space="preserve">reviewed and updated for possible inclusion into the Agency’s </w:t>
      </w:r>
      <w:r w:rsidR="008224F3" w:rsidRPr="001308F7">
        <w:rPr>
          <w:sz w:val="21"/>
          <w:szCs w:val="21"/>
        </w:rPr>
        <w:t xml:space="preserve">energy </w:t>
      </w:r>
      <w:r w:rsidRPr="001308F7">
        <w:rPr>
          <w:sz w:val="21"/>
          <w:szCs w:val="21"/>
        </w:rPr>
        <w:t>improvement projects to continuously progress toward minimum energy procurement from outside sources</w:t>
      </w:r>
      <w:r w:rsidR="00064C91">
        <w:rPr>
          <w:sz w:val="21"/>
          <w:szCs w:val="21"/>
        </w:rPr>
        <w:t>.</w:t>
      </w:r>
    </w:p>
    <w:p w14:paraId="691BDB98" w14:textId="77777777" w:rsidR="007230DC" w:rsidRPr="007230DC" w:rsidRDefault="00A37121">
      <w:pPr>
        <w:pStyle w:val="Heading1"/>
      </w:pPr>
      <w:bookmarkStart w:id="59" w:name="_Toc95977104"/>
      <w:r w:rsidRPr="001308F7">
        <w:rPr>
          <w:rFonts w:asciiTheme="minorHAnsi" w:hAnsiTheme="minorHAnsi"/>
        </w:rPr>
        <w:br w:type="page"/>
      </w:r>
      <w:bookmarkStart w:id="60" w:name="_Toc98335170"/>
      <w:bookmarkStart w:id="61" w:name="_Toc527968900"/>
      <w:r w:rsidR="007230DC" w:rsidRPr="007230DC">
        <w:lastRenderedPageBreak/>
        <w:t>Awarded Project Overview</w:t>
      </w:r>
      <w:bookmarkEnd w:id="59"/>
      <w:bookmarkEnd w:id="60"/>
      <w:bookmarkEnd w:id="61"/>
    </w:p>
    <w:p w14:paraId="6CC4420A" w14:textId="77777777" w:rsidR="007230DC" w:rsidRPr="001308F7" w:rsidRDefault="007230DC" w:rsidP="007230DC">
      <w:pPr>
        <w:rPr>
          <w:sz w:val="21"/>
          <w:szCs w:val="21"/>
        </w:rPr>
      </w:pPr>
    </w:p>
    <w:p w14:paraId="40266215" w14:textId="6F50D368" w:rsidR="00CE45AA" w:rsidRPr="001308F7" w:rsidRDefault="00CE45AA" w:rsidP="00CE45AA">
      <w:pPr>
        <w:pStyle w:val="BodyText"/>
        <w:rPr>
          <w:sz w:val="21"/>
          <w:szCs w:val="21"/>
        </w:rPr>
      </w:pPr>
      <w:r w:rsidRPr="001308F7">
        <w:rPr>
          <w:sz w:val="21"/>
          <w:szCs w:val="21"/>
        </w:rPr>
        <w:t>The following table represents the top-level information about the project, and is useful in terms of publicizing and/or recording the basic parameters of the project.</w:t>
      </w:r>
      <w:r w:rsidR="008F135E">
        <w:rPr>
          <w:sz w:val="21"/>
          <w:szCs w:val="21"/>
        </w:rPr>
        <w:t xml:space="preserve"> </w:t>
      </w:r>
      <w:r w:rsidRPr="001308F7">
        <w:rPr>
          <w:sz w:val="21"/>
          <w:szCs w:val="21"/>
        </w:rPr>
        <w:t>It also gives guidance to the first payment funds that come fro</w:t>
      </w:r>
      <w:r w:rsidR="00A06CE1" w:rsidRPr="001308F7">
        <w:rPr>
          <w:sz w:val="21"/>
          <w:szCs w:val="21"/>
        </w:rPr>
        <w:t>m construction period savings, utility, city, county and s</w:t>
      </w:r>
      <w:r w:rsidRPr="001308F7">
        <w:rPr>
          <w:sz w:val="21"/>
          <w:szCs w:val="21"/>
        </w:rPr>
        <w:t>tate provided incentives and/or agency funding.</w:t>
      </w:r>
    </w:p>
    <w:p w14:paraId="1B8DA190" w14:textId="736E6A41" w:rsidR="00CE45AA" w:rsidRPr="001308F7" w:rsidRDefault="009464F6" w:rsidP="00922236">
      <w:pPr>
        <w:rPr>
          <w:i/>
          <w:color w:val="343AFF"/>
          <w:sz w:val="21"/>
          <w:szCs w:val="21"/>
        </w:rPr>
      </w:pPr>
      <w:r w:rsidRPr="001308F7">
        <w:rPr>
          <w:i/>
          <w:color w:val="343AFF"/>
          <w:sz w:val="21"/>
          <w:szCs w:val="21"/>
        </w:rPr>
        <w:t xml:space="preserve">Template </w:t>
      </w:r>
      <w:r w:rsidR="00CE45AA" w:rsidRPr="001308F7">
        <w:rPr>
          <w:i/>
          <w:color w:val="343AFF"/>
          <w:sz w:val="21"/>
          <w:szCs w:val="21"/>
        </w:rPr>
        <w:t>Note: Add dates and data of conditional acceptance as it applies</w:t>
      </w:r>
      <w:r w:rsidR="0089580B" w:rsidRPr="001308F7">
        <w:rPr>
          <w:i/>
          <w:color w:val="343AFF"/>
          <w:sz w:val="21"/>
          <w:szCs w:val="21"/>
        </w:rPr>
        <w:t xml:space="preserve"> and document separately.</w:t>
      </w:r>
      <w:r w:rsidR="009C4D23" w:rsidRPr="001308F7">
        <w:rPr>
          <w:rFonts w:eastAsiaTheme="minorHAnsi"/>
          <w:i/>
          <w:color w:val="343AFF"/>
          <w:sz w:val="21"/>
          <w:szCs w:val="21"/>
        </w:rPr>
        <w:t xml:space="preserve"> (REMOVE THIS NOTE AFTER COMPLETING TEMPLATE</w:t>
      </w:r>
      <w:r w:rsidR="003A27DE">
        <w:rPr>
          <w:rFonts w:eastAsiaTheme="minorHAnsi"/>
          <w:i/>
          <w:color w:val="343AFF"/>
          <w:sz w:val="21"/>
          <w:szCs w:val="21"/>
        </w:rPr>
        <w:t>.</w:t>
      </w:r>
      <w:r w:rsidR="009C4D23" w:rsidRPr="001308F7">
        <w:rPr>
          <w:rFonts w:eastAsiaTheme="minorHAnsi"/>
          <w:i/>
          <w:color w:val="343AFF"/>
          <w:sz w:val="21"/>
          <w:szCs w:val="21"/>
        </w:rPr>
        <w:t>)</w:t>
      </w:r>
    </w:p>
    <w:p w14:paraId="237BD44D" w14:textId="77777777" w:rsidR="007230DC" w:rsidRPr="00440D95" w:rsidRDefault="007230DC" w:rsidP="00513784">
      <w:pPr>
        <w:jc w:val="center"/>
        <w:rPr>
          <w:i/>
          <w:color w:val="800000"/>
        </w:rPr>
      </w:pPr>
    </w:p>
    <w:tbl>
      <w:tblPr>
        <w:tblStyle w:val="TableGrid"/>
        <w:tblW w:w="0" w:type="auto"/>
        <w:tblLook w:val="04A0" w:firstRow="1" w:lastRow="0" w:firstColumn="1" w:lastColumn="0" w:noHBand="0" w:noVBand="1"/>
      </w:tblPr>
      <w:tblGrid>
        <w:gridCol w:w="4324"/>
        <w:gridCol w:w="4306"/>
      </w:tblGrid>
      <w:tr w:rsidR="009E0825" w:rsidRPr="00440D95" w14:paraId="0E88BD85" w14:textId="77777777">
        <w:tc>
          <w:tcPr>
            <w:tcW w:w="4428" w:type="dxa"/>
          </w:tcPr>
          <w:p w14:paraId="608C5048" w14:textId="77777777" w:rsidR="009E0825" w:rsidRPr="00440D95" w:rsidRDefault="009E0825" w:rsidP="007230DC">
            <w:r w:rsidRPr="00440D95">
              <w:t>Agency Contract Number/Date</w:t>
            </w:r>
          </w:p>
        </w:tc>
        <w:tc>
          <w:tcPr>
            <w:tcW w:w="4428" w:type="dxa"/>
          </w:tcPr>
          <w:p w14:paraId="01F0D0D9" w14:textId="77777777" w:rsidR="009E0825" w:rsidRPr="00440D95" w:rsidRDefault="009E0825" w:rsidP="007230DC"/>
        </w:tc>
      </w:tr>
      <w:tr w:rsidR="009E0825" w:rsidRPr="00440D95" w14:paraId="70F9383D" w14:textId="77777777">
        <w:tc>
          <w:tcPr>
            <w:tcW w:w="4428" w:type="dxa"/>
          </w:tcPr>
          <w:p w14:paraId="2EDB62FF" w14:textId="77777777" w:rsidR="009E0825" w:rsidRPr="00440D95" w:rsidRDefault="009E0825" w:rsidP="007230DC">
            <w:r w:rsidRPr="00440D95">
              <w:t>Total Project Cost (Financed Amount)</w:t>
            </w:r>
          </w:p>
        </w:tc>
        <w:tc>
          <w:tcPr>
            <w:tcW w:w="4428" w:type="dxa"/>
          </w:tcPr>
          <w:p w14:paraId="3171ACA6" w14:textId="77777777" w:rsidR="009E0825" w:rsidRPr="00440D95" w:rsidRDefault="009E0825" w:rsidP="007230DC"/>
        </w:tc>
      </w:tr>
      <w:tr w:rsidR="009E0825" w:rsidRPr="00440D95" w14:paraId="7635B7BD" w14:textId="77777777">
        <w:tc>
          <w:tcPr>
            <w:tcW w:w="4428" w:type="dxa"/>
          </w:tcPr>
          <w:p w14:paraId="23EF777F" w14:textId="77777777" w:rsidR="009E0825" w:rsidRPr="00440D95" w:rsidRDefault="009E0825" w:rsidP="007230DC">
            <w:r w:rsidRPr="00440D95">
              <w:t>ESCO IDIQ Contract Number</w:t>
            </w:r>
          </w:p>
        </w:tc>
        <w:tc>
          <w:tcPr>
            <w:tcW w:w="4428" w:type="dxa"/>
          </w:tcPr>
          <w:p w14:paraId="34C7F604" w14:textId="77777777" w:rsidR="009E0825" w:rsidRPr="00440D95" w:rsidRDefault="009E0825" w:rsidP="007230DC"/>
        </w:tc>
      </w:tr>
      <w:tr w:rsidR="009E0825" w:rsidRPr="00440D95" w14:paraId="50E9F4CB" w14:textId="77777777">
        <w:tc>
          <w:tcPr>
            <w:tcW w:w="4428" w:type="dxa"/>
          </w:tcPr>
          <w:p w14:paraId="05D6C806" w14:textId="77777777" w:rsidR="009E0825" w:rsidRPr="00440D95" w:rsidRDefault="009E0825" w:rsidP="007230DC">
            <w:r w:rsidRPr="00440D95">
              <w:t>Pre-Performance Period Payments</w:t>
            </w:r>
          </w:p>
        </w:tc>
        <w:tc>
          <w:tcPr>
            <w:tcW w:w="4428" w:type="dxa"/>
          </w:tcPr>
          <w:p w14:paraId="1BC4331F" w14:textId="77777777" w:rsidR="009E0825" w:rsidRPr="00440D95" w:rsidRDefault="009E0825" w:rsidP="007230DC"/>
        </w:tc>
      </w:tr>
      <w:tr w:rsidR="009E0825" w:rsidRPr="00440D95" w14:paraId="05154B46" w14:textId="77777777">
        <w:tc>
          <w:tcPr>
            <w:tcW w:w="4428" w:type="dxa"/>
          </w:tcPr>
          <w:p w14:paraId="3A60E2FE" w14:textId="002FC9CF" w:rsidR="009E0825" w:rsidRPr="00440D95" w:rsidRDefault="008F135E" w:rsidP="007230DC">
            <w:r>
              <w:t xml:space="preserve">  </w:t>
            </w:r>
            <w:r w:rsidR="009E0825" w:rsidRPr="00440D95">
              <w:t xml:space="preserve"> Construction Period Savings</w:t>
            </w:r>
          </w:p>
        </w:tc>
        <w:tc>
          <w:tcPr>
            <w:tcW w:w="4428" w:type="dxa"/>
          </w:tcPr>
          <w:p w14:paraId="31F0FC8C" w14:textId="77777777" w:rsidR="009E0825" w:rsidRPr="00440D95" w:rsidRDefault="009E0825" w:rsidP="007230DC"/>
        </w:tc>
      </w:tr>
      <w:tr w:rsidR="009E0825" w:rsidRPr="00440D95" w14:paraId="0B6B5D1C" w14:textId="77777777">
        <w:tc>
          <w:tcPr>
            <w:tcW w:w="4428" w:type="dxa"/>
          </w:tcPr>
          <w:p w14:paraId="1CF569B0" w14:textId="7E4B91DC" w:rsidR="009E0825" w:rsidRPr="00440D95" w:rsidRDefault="008F135E" w:rsidP="007230DC">
            <w:r>
              <w:t xml:space="preserve">  </w:t>
            </w:r>
            <w:r w:rsidR="009E0825" w:rsidRPr="00440D95">
              <w:t xml:space="preserve"> Incentives received</w:t>
            </w:r>
            <w:r w:rsidR="006D224E" w:rsidRPr="00440D95">
              <w:t xml:space="preserve"> and applied</w:t>
            </w:r>
          </w:p>
        </w:tc>
        <w:tc>
          <w:tcPr>
            <w:tcW w:w="4428" w:type="dxa"/>
          </w:tcPr>
          <w:p w14:paraId="0DE453B1" w14:textId="77777777" w:rsidR="009E0825" w:rsidRPr="00440D95" w:rsidRDefault="009E0825" w:rsidP="007230DC"/>
        </w:tc>
      </w:tr>
      <w:tr w:rsidR="009E0825" w:rsidRPr="00440D95" w14:paraId="694B3D8D" w14:textId="77777777">
        <w:tc>
          <w:tcPr>
            <w:tcW w:w="4428" w:type="dxa"/>
          </w:tcPr>
          <w:p w14:paraId="30DFAA4E" w14:textId="63CECB88" w:rsidR="009E0825" w:rsidRPr="00440D95" w:rsidRDefault="008F135E" w:rsidP="007230DC">
            <w:r>
              <w:t xml:space="preserve">  </w:t>
            </w:r>
            <w:r w:rsidR="009E0825" w:rsidRPr="00440D95">
              <w:t xml:space="preserve"> Agency Funds Applied</w:t>
            </w:r>
          </w:p>
        </w:tc>
        <w:tc>
          <w:tcPr>
            <w:tcW w:w="4428" w:type="dxa"/>
          </w:tcPr>
          <w:p w14:paraId="0F952F7B" w14:textId="77777777" w:rsidR="009E0825" w:rsidRPr="00440D95" w:rsidRDefault="009E0825" w:rsidP="007230DC"/>
        </w:tc>
      </w:tr>
      <w:tr w:rsidR="009E0825" w:rsidRPr="00440D95" w14:paraId="545B641C" w14:textId="77777777">
        <w:tc>
          <w:tcPr>
            <w:tcW w:w="4428" w:type="dxa"/>
          </w:tcPr>
          <w:p w14:paraId="06852916" w14:textId="77777777" w:rsidR="009E0825" w:rsidRPr="00440D95" w:rsidRDefault="009E0825" w:rsidP="007230DC">
            <w:r w:rsidRPr="00440D95">
              <w:t>Total Project Value (TO-1 or TO-3 totals)</w:t>
            </w:r>
          </w:p>
        </w:tc>
        <w:tc>
          <w:tcPr>
            <w:tcW w:w="4428" w:type="dxa"/>
          </w:tcPr>
          <w:p w14:paraId="3D85E2D2" w14:textId="77777777" w:rsidR="009E0825" w:rsidRPr="00440D95" w:rsidRDefault="009E0825" w:rsidP="007230DC"/>
        </w:tc>
      </w:tr>
      <w:tr w:rsidR="009E0825" w:rsidRPr="00440D95" w14:paraId="32BD9A8D" w14:textId="77777777">
        <w:tc>
          <w:tcPr>
            <w:tcW w:w="4428" w:type="dxa"/>
          </w:tcPr>
          <w:p w14:paraId="511C6D7F" w14:textId="77777777" w:rsidR="009E0825" w:rsidRPr="00440D95" w:rsidRDefault="009E0825" w:rsidP="007230DC">
            <w:r w:rsidRPr="00440D95">
              <w:t>Contract Term (Years)</w:t>
            </w:r>
          </w:p>
        </w:tc>
        <w:tc>
          <w:tcPr>
            <w:tcW w:w="4428" w:type="dxa"/>
          </w:tcPr>
          <w:p w14:paraId="4AA18D7C" w14:textId="77777777" w:rsidR="009E0825" w:rsidRPr="00440D95" w:rsidRDefault="009E0825" w:rsidP="007230DC"/>
        </w:tc>
      </w:tr>
      <w:tr w:rsidR="009E0825" w:rsidRPr="00440D95" w14:paraId="381416F1" w14:textId="77777777">
        <w:tc>
          <w:tcPr>
            <w:tcW w:w="4428" w:type="dxa"/>
          </w:tcPr>
          <w:p w14:paraId="2EDED828" w14:textId="77777777" w:rsidR="009E0825" w:rsidRPr="00440D95" w:rsidRDefault="009E0825" w:rsidP="007230DC">
            <w:r w:rsidRPr="00440D95">
              <w:t>Project Interest Rate (%)</w:t>
            </w:r>
          </w:p>
        </w:tc>
        <w:tc>
          <w:tcPr>
            <w:tcW w:w="4428" w:type="dxa"/>
          </w:tcPr>
          <w:p w14:paraId="36175491" w14:textId="77777777" w:rsidR="009E0825" w:rsidRPr="00440D95" w:rsidRDefault="009E0825" w:rsidP="007230DC"/>
        </w:tc>
      </w:tr>
      <w:tr w:rsidR="009E0825" w:rsidRPr="00440D95" w14:paraId="414241EC" w14:textId="77777777">
        <w:tc>
          <w:tcPr>
            <w:tcW w:w="4428" w:type="dxa"/>
          </w:tcPr>
          <w:p w14:paraId="75C0F456" w14:textId="559C4827" w:rsidR="009E0825" w:rsidRPr="00440D95" w:rsidRDefault="00A12E0B" w:rsidP="00D63C78">
            <w:r w:rsidRPr="00440D95">
              <w:t xml:space="preserve">Reserve </w:t>
            </w:r>
            <w:r w:rsidR="009E0825" w:rsidRPr="00440D95">
              <w:t>Account Interest Rate (%)</w:t>
            </w:r>
          </w:p>
        </w:tc>
        <w:tc>
          <w:tcPr>
            <w:tcW w:w="4428" w:type="dxa"/>
          </w:tcPr>
          <w:p w14:paraId="066A90D0" w14:textId="77777777" w:rsidR="009E0825" w:rsidRPr="00440D95" w:rsidRDefault="009E0825" w:rsidP="007230DC"/>
        </w:tc>
      </w:tr>
      <w:tr w:rsidR="009E0825" w:rsidRPr="00440D95" w14:paraId="4D94E9E4" w14:textId="77777777">
        <w:tc>
          <w:tcPr>
            <w:tcW w:w="4428" w:type="dxa"/>
          </w:tcPr>
          <w:p w14:paraId="25E7C3B7" w14:textId="77777777" w:rsidR="009E0825" w:rsidRPr="00440D95" w:rsidRDefault="009E0825" w:rsidP="007230DC">
            <w:r w:rsidRPr="00440D95">
              <w:t>Total Square Footage Affected (Sq. Ft.)</w:t>
            </w:r>
          </w:p>
        </w:tc>
        <w:tc>
          <w:tcPr>
            <w:tcW w:w="4428" w:type="dxa"/>
          </w:tcPr>
          <w:p w14:paraId="474C1A2C" w14:textId="77777777" w:rsidR="009E0825" w:rsidRPr="00440D95" w:rsidRDefault="009E0825" w:rsidP="007230DC"/>
        </w:tc>
      </w:tr>
      <w:tr w:rsidR="009E0825" w:rsidRPr="00440D95" w14:paraId="6220E725" w14:textId="77777777">
        <w:tc>
          <w:tcPr>
            <w:tcW w:w="4428" w:type="dxa"/>
          </w:tcPr>
          <w:p w14:paraId="64DDBCD9" w14:textId="77777777" w:rsidR="009E0825" w:rsidRPr="00440D95" w:rsidRDefault="009E0825" w:rsidP="007230DC">
            <w:r w:rsidRPr="00440D95">
              <w:t>Design &amp; Construction Period (Months)</w:t>
            </w:r>
          </w:p>
        </w:tc>
        <w:tc>
          <w:tcPr>
            <w:tcW w:w="4428" w:type="dxa"/>
          </w:tcPr>
          <w:p w14:paraId="29A2B5B0" w14:textId="77777777" w:rsidR="009E0825" w:rsidRPr="00440D95" w:rsidRDefault="009E0825" w:rsidP="007230DC"/>
        </w:tc>
      </w:tr>
      <w:tr w:rsidR="009E0825" w:rsidRPr="00440D95" w14:paraId="2AA8845D" w14:textId="77777777">
        <w:tc>
          <w:tcPr>
            <w:tcW w:w="4428" w:type="dxa"/>
          </w:tcPr>
          <w:p w14:paraId="235057DA" w14:textId="1B161C96" w:rsidR="009E0825" w:rsidRPr="00440D95" w:rsidRDefault="008F135E" w:rsidP="007230DC">
            <w:r>
              <w:t xml:space="preserve">  </w:t>
            </w:r>
            <w:r w:rsidR="009E0825" w:rsidRPr="00440D95">
              <w:t xml:space="preserve"> Actual Start Date</w:t>
            </w:r>
          </w:p>
        </w:tc>
        <w:tc>
          <w:tcPr>
            <w:tcW w:w="4428" w:type="dxa"/>
          </w:tcPr>
          <w:p w14:paraId="5C46FEC4" w14:textId="77777777" w:rsidR="009E0825" w:rsidRPr="00440D95" w:rsidRDefault="009E0825" w:rsidP="007230DC"/>
        </w:tc>
      </w:tr>
      <w:tr w:rsidR="009E0825" w:rsidRPr="00440D95" w14:paraId="72F38D35" w14:textId="77777777">
        <w:tc>
          <w:tcPr>
            <w:tcW w:w="4428" w:type="dxa"/>
          </w:tcPr>
          <w:p w14:paraId="1DEAB17D" w14:textId="3BD8831F" w:rsidR="009E0825" w:rsidRPr="00440D95" w:rsidRDefault="008F135E" w:rsidP="007230DC">
            <w:r>
              <w:t xml:space="preserve">  </w:t>
            </w:r>
            <w:r w:rsidR="009E0825" w:rsidRPr="00440D95">
              <w:t xml:space="preserve"> Actual Final Acceptance Date</w:t>
            </w:r>
          </w:p>
        </w:tc>
        <w:tc>
          <w:tcPr>
            <w:tcW w:w="4428" w:type="dxa"/>
          </w:tcPr>
          <w:p w14:paraId="4FA7C9BF" w14:textId="77777777" w:rsidR="009E0825" w:rsidRPr="00440D95" w:rsidRDefault="009E0825" w:rsidP="007230DC"/>
        </w:tc>
      </w:tr>
      <w:tr w:rsidR="009E0825" w:rsidRPr="00440D95" w14:paraId="24FE6B08" w14:textId="77777777">
        <w:tc>
          <w:tcPr>
            <w:tcW w:w="4428" w:type="dxa"/>
          </w:tcPr>
          <w:p w14:paraId="047D2EE2" w14:textId="4546C056" w:rsidR="009E0825" w:rsidRPr="00440D95" w:rsidRDefault="008F135E" w:rsidP="007230DC">
            <w:r>
              <w:t xml:space="preserve">  </w:t>
            </w:r>
            <w:r w:rsidR="009E0825" w:rsidRPr="00440D95">
              <w:t>Conditional Acceptance Applies</w:t>
            </w:r>
          </w:p>
        </w:tc>
        <w:tc>
          <w:tcPr>
            <w:tcW w:w="4428" w:type="dxa"/>
          </w:tcPr>
          <w:p w14:paraId="517C34B2" w14:textId="77777777" w:rsidR="009E0825" w:rsidRPr="00440D95" w:rsidRDefault="009E0825" w:rsidP="007230DC">
            <w:r w:rsidRPr="00440D95">
              <w:t>Yes/No</w:t>
            </w:r>
          </w:p>
        </w:tc>
      </w:tr>
      <w:tr w:rsidR="009E0825" w:rsidRPr="00440D95" w14:paraId="35634E65" w14:textId="77777777">
        <w:trPr>
          <w:trHeight w:val="1547"/>
        </w:trPr>
        <w:tc>
          <w:tcPr>
            <w:tcW w:w="8856" w:type="dxa"/>
            <w:gridSpan w:val="2"/>
          </w:tcPr>
          <w:p w14:paraId="4F5CC7A1" w14:textId="77777777" w:rsidR="009E0825" w:rsidRPr="00440D95" w:rsidRDefault="009E0825" w:rsidP="007230DC">
            <w:r w:rsidRPr="00440D95">
              <w:t>If Conditional Acceptance, describe:</w:t>
            </w:r>
          </w:p>
        </w:tc>
      </w:tr>
      <w:tr w:rsidR="009E0825" w:rsidRPr="00440D95" w14:paraId="2C4BE037" w14:textId="77777777" w:rsidTr="001308F7">
        <w:trPr>
          <w:trHeight w:val="3113"/>
        </w:trPr>
        <w:tc>
          <w:tcPr>
            <w:tcW w:w="8856" w:type="dxa"/>
            <w:gridSpan w:val="2"/>
          </w:tcPr>
          <w:p w14:paraId="3DC3498A" w14:textId="77777777" w:rsidR="009E0825" w:rsidRPr="00440D95" w:rsidRDefault="009E0825" w:rsidP="00D63C78"/>
          <w:p w14:paraId="07E90C9A" w14:textId="77777777" w:rsidR="009E0825" w:rsidRPr="00440D95" w:rsidRDefault="009E0825" w:rsidP="00D63C78">
            <w:pPr>
              <w:pStyle w:val="EndnoteText"/>
              <w:framePr w:hSpace="180" w:wrap="around" w:vAnchor="page" w:hAnchor="page" w:x="1810" w:y="4145"/>
              <w:rPr>
                <w:rStyle w:val="EndnoteReference"/>
                <w:sz w:val="24"/>
                <w:szCs w:val="24"/>
                <w:lang w:bidi="ar-SA"/>
              </w:rPr>
            </w:pPr>
            <w:r w:rsidRPr="001308F7">
              <w:rPr>
                <w:i/>
                <w:color w:val="800000"/>
              </w:rPr>
              <w:t>Editor</w:t>
            </w:r>
            <w:r w:rsidR="00316259" w:rsidRPr="00440D95">
              <w:rPr>
                <w:i/>
                <w:color w:val="800000"/>
              </w:rPr>
              <w:t>’</w:t>
            </w:r>
            <w:r w:rsidRPr="00440D95">
              <w:rPr>
                <w:i/>
                <w:color w:val="800000"/>
              </w:rPr>
              <w:t>s Note:</w:t>
            </w:r>
          </w:p>
          <w:p w14:paraId="12951EC7" w14:textId="6788E385" w:rsidR="009E0825" w:rsidRPr="00440D95" w:rsidRDefault="009E0825" w:rsidP="00D63C78">
            <w:pPr>
              <w:pStyle w:val="EndnoteText"/>
              <w:framePr w:hSpace="180" w:wrap="around" w:vAnchor="page" w:hAnchor="page" w:x="1810" w:y="4145"/>
              <w:rPr>
                <w:rStyle w:val="EndnoteReference"/>
                <w:sz w:val="24"/>
                <w:szCs w:val="24"/>
                <w:lang w:bidi="ar-SA"/>
              </w:rPr>
            </w:pPr>
            <w:r w:rsidRPr="00440D95">
              <w:rPr>
                <w:rStyle w:val="EndnoteReference"/>
              </w:rPr>
              <w:t>1. Conditional acceptance may apply to items that are co</w:t>
            </w:r>
            <w:r w:rsidR="00A06CE1" w:rsidRPr="00440D95">
              <w:rPr>
                <w:rStyle w:val="EndnoteReference"/>
              </w:rPr>
              <w:t>mpleted out of season and are untested</w:t>
            </w:r>
            <w:r w:rsidRPr="00440D95">
              <w:rPr>
                <w:rStyle w:val="EndnoteReference"/>
              </w:rPr>
              <w:t xml:space="preserve"> until they enter their operational season, such as chillers ECMs completed in Mid-Winter or Boilers </w:t>
            </w:r>
            <w:r w:rsidR="00A06CE1" w:rsidRPr="00440D95">
              <w:rPr>
                <w:rStyle w:val="EndnoteReference"/>
              </w:rPr>
              <w:t>in Mid-Summer.</w:t>
            </w:r>
            <w:r w:rsidRPr="00440D95">
              <w:rPr>
                <w:rStyle w:val="EndnoteReference"/>
              </w:rPr>
              <w:t xml:space="preserve"> The equipment shoul</w:t>
            </w:r>
            <w:r w:rsidR="00A06CE1" w:rsidRPr="00440D95">
              <w:rPr>
                <w:rStyle w:val="EndnoteReference"/>
              </w:rPr>
              <w:t xml:space="preserve">d be tested under actual load. </w:t>
            </w:r>
            <w:r w:rsidRPr="00440D95">
              <w:rPr>
                <w:rStyle w:val="EndnoteReference"/>
              </w:rPr>
              <w:t>A form for conditional acceptance and/or acceptance for beneficial use prior to total accep</w:t>
            </w:r>
            <w:r w:rsidR="00A06CE1" w:rsidRPr="00440D95">
              <w:rPr>
                <w:rStyle w:val="EndnoteReference"/>
              </w:rPr>
              <w:t xml:space="preserve">tance is provided in Appendix </w:t>
            </w:r>
            <w:r w:rsidR="007159F4">
              <w:rPr>
                <w:rStyle w:val="EndnoteReference"/>
              </w:rPr>
              <w:t>H</w:t>
            </w:r>
            <w:r w:rsidR="00A06CE1" w:rsidRPr="00440D95">
              <w:rPr>
                <w:rStyle w:val="EndnoteReference"/>
              </w:rPr>
              <w:t xml:space="preserve">. </w:t>
            </w:r>
            <w:r w:rsidRPr="00440D95">
              <w:rPr>
                <w:rStyle w:val="EndnoteReference"/>
              </w:rPr>
              <w:t>This form can als</w:t>
            </w:r>
            <w:r w:rsidR="00A06CE1" w:rsidRPr="00440D95">
              <w:rPr>
                <w:rStyle w:val="EndnoteReference"/>
              </w:rPr>
              <w:t>o be used to track punch list completion.</w:t>
            </w:r>
          </w:p>
          <w:p w14:paraId="7DCA7FEC" w14:textId="77777777" w:rsidR="009E0825" w:rsidRPr="00440D95" w:rsidRDefault="009E0825" w:rsidP="00D63C78">
            <w:pPr>
              <w:pStyle w:val="EndnoteText"/>
              <w:framePr w:hSpace="180" w:wrap="around" w:vAnchor="page" w:hAnchor="page" w:x="1810" w:y="4145"/>
              <w:rPr>
                <w:rStyle w:val="EndnoteReference"/>
                <w:sz w:val="24"/>
                <w:szCs w:val="24"/>
                <w:lang w:bidi="ar-SA"/>
              </w:rPr>
            </w:pPr>
          </w:p>
          <w:p w14:paraId="5C9A7373" w14:textId="288D403B" w:rsidR="009E0825" w:rsidRPr="00440D95" w:rsidRDefault="009E0825" w:rsidP="00D63C78">
            <w:r w:rsidRPr="00440D95">
              <w:rPr>
                <w:rStyle w:val="EndnoteReference"/>
              </w:rPr>
              <w:t>2. All information within this Table comes from the financial cash flow information in schedules TO-1 through TO-5 within the ESCO Price Proposal for this project.</w:t>
            </w:r>
            <w:r w:rsidR="004B4CBF" w:rsidRPr="00440D95">
              <w:rPr>
                <w:rStyle w:val="EndnoteReference"/>
              </w:rPr>
              <w:t xml:space="preserve"> See TO-3 for most of the data requested</w:t>
            </w:r>
            <w:r w:rsidR="004B4CBF" w:rsidRPr="00440D95">
              <w:t xml:space="preserve"> </w:t>
            </w:r>
            <w:r w:rsidR="004B4CBF" w:rsidRPr="00440D95">
              <w:rPr>
                <w:rStyle w:val="EndnoteReference"/>
              </w:rPr>
              <w:t>above.</w:t>
            </w:r>
            <w:r w:rsidR="008F135E">
              <w:t xml:space="preserve"> </w:t>
            </w:r>
          </w:p>
        </w:tc>
      </w:tr>
    </w:tbl>
    <w:p w14:paraId="75E564DC" w14:textId="77777777" w:rsidR="00ED4881" w:rsidRPr="00E068A2" w:rsidRDefault="00ED4881" w:rsidP="00E068A2"/>
    <w:p w14:paraId="7C5B45AD" w14:textId="77777777" w:rsidR="00ED4881" w:rsidRPr="00ED4881" w:rsidRDefault="00A37121" w:rsidP="001308F7">
      <w:pPr>
        <w:pStyle w:val="Heading1"/>
      </w:pPr>
      <w:bookmarkStart w:id="62" w:name="_Toc95977105"/>
      <w:r>
        <w:br w:type="page"/>
      </w:r>
      <w:bookmarkStart w:id="63" w:name="_Toc98335171"/>
      <w:bookmarkStart w:id="64" w:name="_Toc527968901"/>
      <w:r w:rsidR="00ED4881" w:rsidRPr="00ED4881">
        <w:lastRenderedPageBreak/>
        <w:t>Savings Summary</w:t>
      </w:r>
      <w:bookmarkEnd w:id="62"/>
      <w:bookmarkEnd w:id="63"/>
      <w:bookmarkEnd w:id="64"/>
      <w:r w:rsidR="00ED4881" w:rsidRPr="00ED4881">
        <w:t xml:space="preserve"> </w:t>
      </w:r>
    </w:p>
    <w:p w14:paraId="548D047E" w14:textId="77777777" w:rsidR="00A06CE1" w:rsidRDefault="00A06CE1" w:rsidP="00A06CE1"/>
    <w:p w14:paraId="40F23F59" w14:textId="05A5C74D" w:rsidR="004F7CC5" w:rsidRPr="001308F7" w:rsidRDefault="004F7CC5" w:rsidP="004F7CC5">
      <w:pPr>
        <w:rPr>
          <w:sz w:val="21"/>
          <w:szCs w:val="21"/>
        </w:rPr>
      </w:pPr>
      <w:r w:rsidRPr="001308F7">
        <w:rPr>
          <w:sz w:val="21"/>
          <w:szCs w:val="21"/>
        </w:rPr>
        <w:t>Schedule TO-4 summarizes the savings calculations made by the ESCO for each ECM</w:t>
      </w:r>
      <w:r w:rsidR="00DC6D31" w:rsidRPr="001308F7">
        <w:rPr>
          <w:sz w:val="21"/>
          <w:szCs w:val="21"/>
        </w:rPr>
        <w:t xml:space="preserve"> in accordance with the M&amp;V plan</w:t>
      </w:r>
      <w:r w:rsidRPr="001308F7">
        <w:rPr>
          <w:sz w:val="21"/>
          <w:szCs w:val="21"/>
        </w:rPr>
        <w:t>, and includes delineation of savings in both energy units and dollars by each energy commodity. These data elements are presented herein for information purposes in the event that problems with savings realization occur. The data would then assist in determining where savings issues occur and where additional savings may be captured.</w:t>
      </w:r>
      <w:r w:rsidR="008F135E">
        <w:rPr>
          <w:sz w:val="21"/>
          <w:szCs w:val="21"/>
        </w:rPr>
        <w:t xml:space="preserve"> </w:t>
      </w:r>
      <w:r w:rsidRPr="001308F7">
        <w:rPr>
          <w:sz w:val="21"/>
          <w:szCs w:val="21"/>
        </w:rPr>
        <w:t>ESPC savings payments, in general, will use the bundled approach that does allow an over-performing ECM to compensate for an under-performing ECM, as long as total savings for the annual true-up are realized. The data in this table also will assist the Agency in tracking the total of their improvements, by type of energy or commodity saved, or cost of energy reductions realized</w:t>
      </w:r>
      <w:r w:rsidR="004B4CBF" w:rsidRPr="001308F7">
        <w:rPr>
          <w:sz w:val="21"/>
          <w:szCs w:val="21"/>
        </w:rPr>
        <w:t xml:space="preserve"> in</w:t>
      </w:r>
      <w:r w:rsidRPr="001308F7">
        <w:rPr>
          <w:sz w:val="21"/>
          <w:szCs w:val="21"/>
        </w:rPr>
        <w:t xml:space="preserve"> the first year. </w:t>
      </w:r>
      <w:r w:rsidR="004B4CBF" w:rsidRPr="001308F7">
        <w:rPr>
          <w:sz w:val="21"/>
          <w:szCs w:val="21"/>
        </w:rPr>
        <w:t>The</w:t>
      </w:r>
      <w:r w:rsidRPr="001308F7">
        <w:rPr>
          <w:sz w:val="21"/>
          <w:szCs w:val="21"/>
        </w:rPr>
        <w:t xml:space="preserve"> savings determination is </w:t>
      </w:r>
      <w:r w:rsidR="004B4CBF" w:rsidRPr="001308F7">
        <w:rPr>
          <w:sz w:val="21"/>
          <w:szCs w:val="21"/>
        </w:rPr>
        <w:t xml:space="preserve">typically </w:t>
      </w:r>
      <w:r w:rsidRPr="001308F7">
        <w:rPr>
          <w:sz w:val="21"/>
          <w:szCs w:val="21"/>
        </w:rPr>
        <w:t xml:space="preserve">made by using the measured energy consumption and the </w:t>
      </w:r>
      <w:r w:rsidR="0042003B" w:rsidRPr="001308F7">
        <w:rPr>
          <w:sz w:val="21"/>
          <w:szCs w:val="21"/>
        </w:rPr>
        <w:t>rates</w:t>
      </w:r>
      <w:r w:rsidR="00F87AF5" w:rsidRPr="001308F7">
        <w:rPr>
          <w:sz w:val="21"/>
          <w:szCs w:val="21"/>
        </w:rPr>
        <w:t xml:space="preserve"> as defined in the contract. Typically, </w:t>
      </w:r>
      <w:r w:rsidRPr="001308F7">
        <w:rPr>
          <w:sz w:val="21"/>
          <w:szCs w:val="21"/>
        </w:rPr>
        <w:t xml:space="preserve">contractually </w:t>
      </w:r>
      <w:r w:rsidR="00F87AF5" w:rsidRPr="001308F7">
        <w:rPr>
          <w:sz w:val="21"/>
          <w:szCs w:val="21"/>
        </w:rPr>
        <w:t>escalated</w:t>
      </w:r>
      <w:r w:rsidRPr="001308F7">
        <w:rPr>
          <w:sz w:val="21"/>
          <w:szCs w:val="21"/>
        </w:rPr>
        <w:t xml:space="preserve"> energy rate</w:t>
      </w:r>
      <w:r w:rsidR="00F87AF5" w:rsidRPr="001308F7">
        <w:rPr>
          <w:sz w:val="21"/>
          <w:szCs w:val="21"/>
        </w:rPr>
        <w:t>s are used</w:t>
      </w:r>
      <w:r w:rsidRPr="001308F7">
        <w:rPr>
          <w:sz w:val="21"/>
          <w:szCs w:val="21"/>
        </w:rPr>
        <w:t xml:space="preserve"> </w:t>
      </w:r>
      <w:r w:rsidR="00F87AF5" w:rsidRPr="001308F7">
        <w:rPr>
          <w:sz w:val="21"/>
          <w:szCs w:val="21"/>
        </w:rPr>
        <w:t>however</w:t>
      </w:r>
      <w:r w:rsidRPr="001308F7">
        <w:rPr>
          <w:sz w:val="21"/>
          <w:szCs w:val="21"/>
        </w:rPr>
        <w:t xml:space="preserve"> </w:t>
      </w:r>
      <w:r w:rsidR="00F87AF5" w:rsidRPr="001308F7">
        <w:rPr>
          <w:sz w:val="21"/>
          <w:szCs w:val="21"/>
        </w:rPr>
        <w:t xml:space="preserve">in some rare cases the contractual agreement is to utilize </w:t>
      </w:r>
      <w:r w:rsidRPr="001308F7">
        <w:rPr>
          <w:sz w:val="21"/>
          <w:szCs w:val="21"/>
        </w:rPr>
        <w:t>actual</w:t>
      </w:r>
      <w:r w:rsidR="00F87AF5" w:rsidRPr="001308F7">
        <w:rPr>
          <w:sz w:val="21"/>
          <w:szCs w:val="21"/>
        </w:rPr>
        <w:t xml:space="preserve"> annual</w:t>
      </w:r>
      <w:r w:rsidRPr="001308F7">
        <w:rPr>
          <w:sz w:val="21"/>
          <w:szCs w:val="21"/>
        </w:rPr>
        <w:t xml:space="preserve"> energy rates.</w:t>
      </w:r>
    </w:p>
    <w:p w14:paraId="2875108D" w14:textId="77777777" w:rsidR="004F7CC5" w:rsidRPr="001308F7" w:rsidRDefault="004F7CC5" w:rsidP="004F7CC5">
      <w:pPr>
        <w:rPr>
          <w:sz w:val="21"/>
          <w:szCs w:val="21"/>
        </w:rPr>
      </w:pPr>
    </w:p>
    <w:p w14:paraId="2E08B52F" w14:textId="77777777" w:rsidR="004F7CC5" w:rsidRPr="001308F7" w:rsidRDefault="004F7CC5" w:rsidP="004F7CC5">
      <w:pPr>
        <w:rPr>
          <w:sz w:val="21"/>
          <w:szCs w:val="21"/>
        </w:rPr>
      </w:pPr>
      <w:r w:rsidRPr="001308F7">
        <w:rPr>
          <w:sz w:val="21"/>
          <w:szCs w:val="21"/>
        </w:rPr>
        <w:t>The Savings Summary Table (TO-4) will be used to perform energy true-up calculations.</w:t>
      </w:r>
    </w:p>
    <w:p w14:paraId="0AB66BF4" w14:textId="77777777" w:rsidR="00ED4881" w:rsidRDefault="00ED4881" w:rsidP="007230DC"/>
    <w:p w14:paraId="135826DE" w14:textId="77777777" w:rsidR="00ED4881" w:rsidRDefault="00ED4881" w:rsidP="007230DC"/>
    <w:p w14:paraId="37D7C11B" w14:textId="77777777" w:rsidR="00A37121" w:rsidRDefault="00A37121" w:rsidP="00ED4881">
      <w:pPr>
        <w:sectPr w:rsidR="00A37121">
          <w:type w:val="continuous"/>
          <w:pgSz w:w="12240" w:h="15840"/>
          <w:pgMar w:top="1440" w:right="1800" w:bottom="1440" w:left="1800" w:header="720" w:footer="720" w:gutter="0"/>
          <w:cols w:space="720"/>
          <w:titlePg/>
        </w:sectPr>
      </w:pPr>
      <w:bookmarkStart w:id="65" w:name="_Toc95977106"/>
    </w:p>
    <w:p w14:paraId="6B17F3F6" w14:textId="77777777" w:rsidR="00ED4881" w:rsidRPr="00ED4881" w:rsidRDefault="00ED4881">
      <w:pPr>
        <w:pStyle w:val="Heading2"/>
      </w:pPr>
      <w:bookmarkStart w:id="66" w:name="_Toc98335172"/>
      <w:bookmarkStart w:id="67" w:name="_Toc527968902"/>
      <w:r w:rsidRPr="00ED4881">
        <w:lastRenderedPageBreak/>
        <w:t>Savings Summary – Schedule TO-4</w:t>
      </w:r>
      <w:bookmarkEnd w:id="65"/>
      <w:bookmarkEnd w:id="66"/>
      <w:bookmarkEnd w:id="67"/>
    </w:p>
    <w:p w14:paraId="10F70554" w14:textId="77777777" w:rsidR="00753A34" w:rsidRDefault="00753A34" w:rsidP="00ED4881">
      <w:pPr>
        <w:rPr>
          <w:highlight w:val="yellow"/>
        </w:rPr>
      </w:pPr>
    </w:p>
    <w:p w14:paraId="6F941CC9" w14:textId="10A7911E" w:rsidR="00DE3AB2" w:rsidRPr="001308F7" w:rsidRDefault="00DE3AB2" w:rsidP="00DE3AB2">
      <w:pPr>
        <w:rPr>
          <w:sz w:val="21"/>
          <w:szCs w:val="21"/>
        </w:rPr>
      </w:pPr>
      <w:r w:rsidRPr="001308F7">
        <w:rPr>
          <w:sz w:val="21"/>
          <w:szCs w:val="21"/>
        </w:rPr>
        <w:t xml:space="preserve">This schedule shows the actual energy saved by each ECM in energy units, and also in first year estimated equivalent dollars for these energy units. These dollars are based on the ESCO’s estimated escalation of energy rates over the first year of the performance period. The energy rates are as defined in the contract. </w:t>
      </w:r>
    </w:p>
    <w:p w14:paraId="202150D8" w14:textId="77777777" w:rsidR="00DE3AB2" w:rsidRPr="001308F7" w:rsidRDefault="00DE3AB2" w:rsidP="00DE3AB2">
      <w:pPr>
        <w:rPr>
          <w:sz w:val="21"/>
          <w:szCs w:val="21"/>
        </w:rPr>
      </w:pPr>
    </w:p>
    <w:p w14:paraId="392731D4" w14:textId="6DEF2D15" w:rsidR="00DE3AB2" w:rsidRPr="001308F7" w:rsidRDefault="009464F6" w:rsidP="00922236">
      <w:pPr>
        <w:rPr>
          <w:i/>
          <w:color w:val="343AFF"/>
          <w:sz w:val="21"/>
          <w:szCs w:val="21"/>
        </w:rPr>
      </w:pPr>
      <w:r w:rsidRPr="001308F7">
        <w:rPr>
          <w:i/>
          <w:color w:val="343AFF"/>
          <w:sz w:val="21"/>
          <w:szCs w:val="21"/>
        </w:rPr>
        <w:t xml:space="preserve">Template </w:t>
      </w:r>
      <w:r w:rsidR="002B6BD3" w:rsidRPr="001308F7">
        <w:rPr>
          <w:i/>
          <w:color w:val="343AFF"/>
          <w:sz w:val="21"/>
          <w:szCs w:val="21"/>
        </w:rPr>
        <w:t>Note</w:t>
      </w:r>
      <w:r w:rsidR="00DE3AB2" w:rsidRPr="001308F7">
        <w:rPr>
          <w:i/>
          <w:color w:val="343AFF"/>
          <w:sz w:val="21"/>
          <w:szCs w:val="21"/>
        </w:rPr>
        <w:t xml:space="preserve">: </w:t>
      </w:r>
      <w:r w:rsidR="00756B75" w:rsidRPr="001308F7">
        <w:rPr>
          <w:i/>
          <w:iCs/>
          <w:color w:val="343AFF"/>
          <w:sz w:val="21"/>
          <w:szCs w:val="21"/>
        </w:rPr>
        <w:t>The financial schedule form TO-4 is shown below, and should be replaced with the actual TO-4 schedule from the signed contract for the ESPC.</w:t>
      </w:r>
      <w:r w:rsidR="009C4D23" w:rsidRPr="001308F7">
        <w:rPr>
          <w:i/>
          <w:iCs/>
          <w:color w:val="343AFF"/>
          <w:sz w:val="21"/>
          <w:szCs w:val="21"/>
        </w:rPr>
        <w:t xml:space="preserve"> </w:t>
      </w:r>
      <w:r w:rsidR="009C4D23" w:rsidRPr="001308F7">
        <w:rPr>
          <w:rFonts w:eastAsiaTheme="minorHAnsi"/>
          <w:i/>
          <w:color w:val="343AFF"/>
          <w:sz w:val="21"/>
          <w:szCs w:val="21"/>
        </w:rPr>
        <w:t>(REMOVE THIS NOTE AFTER COMPLETING TEMPLATE</w:t>
      </w:r>
      <w:r w:rsidR="003A27DE">
        <w:rPr>
          <w:rFonts w:eastAsiaTheme="minorHAnsi"/>
          <w:i/>
          <w:color w:val="343AFF"/>
          <w:sz w:val="21"/>
          <w:szCs w:val="21"/>
        </w:rPr>
        <w:t>.</w:t>
      </w:r>
      <w:r w:rsidR="009C4D23" w:rsidRPr="001308F7">
        <w:rPr>
          <w:rFonts w:eastAsiaTheme="minorHAnsi"/>
          <w:i/>
          <w:color w:val="343AFF"/>
          <w:sz w:val="21"/>
          <w:szCs w:val="21"/>
        </w:rPr>
        <w:t>)</w:t>
      </w:r>
    </w:p>
    <w:p w14:paraId="797B8EB3" w14:textId="77777777" w:rsidR="00ED4881" w:rsidRDefault="00ED4881" w:rsidP="007230DC"/>
    <w:tbl>
      <w:tblPr>
        <w:tblW w:w="14433" w:type="dxa"/>
        <w:jc w:val="center"/>
        <w:tblLayout w:type="fixed"/>
        <w:tblCellMar>
          <w:left w:w="4" w:type="dxa"/>
          <w:right w:w="4" w:type="dxa"/>
        </w:tblCellMar>
        <w:tblLook w:val="0000" w:firstRow="0" w:lastRow="0" w:firstColumn="0" w:lastColumn="0" w:noHBand="0" w:noVBand="0"/>
      </w:tblPr>
      <w:tblGrid>
        <w:gridCol w:w="450"/>
        <w:gridCol w:w="540"/>
        <w:gridCol w:w="826"/>
        <w:gridCol w:w="724"/>
        <w:gridCol w:w="724"/>
        <w:gridCol w:w="724"/>
        <w:gridCol w:w="724"/>
        <w:gridCol w:w="814"/>
        <w:gridCol w:w="634"/>
        <w:gridCol w:w="814"/>
        <w:gridCol w:w="544"/>
        <w:gridCol w:w="994"/>
        <w:gridCol w:w="1084"/>
        <w:gridCol w:w="994"/>
        <w:gridCol w:w="838"/>
        <w:gridCol w:w="634"/>
        <w:gridCol w:w="724"/>
        <w:gridCol w:w="932"/>
        <w:gridCol w:w="715"/>
      </w:tblGrid>
      <w:tr w:rsidR="00753A34" w:rsidRPr="00000D8A" w14:paraId="7CAF8235" w14:textId="77777777">
        <w:trPr>
          <w:trHeight w:val="588"/>
          <w:jc w:val="center"/>
        </w:trPr>
        <w:tc>
          <w:tcPr>
            <w:tcW w:w="14433" w:type="dxa"/>
            <w:gridSpan w:val="19"/>
            <w:tcBorders>
              <w:top w:val="single" w:sz="6" w:space="0" w:color="314366" w:themeColor="accent2" w:themeShade="80"/>
              <w:left w:val="single" w:sz="6" w:space="0" w:color="000000"/>
              <w:bottom w:val="single" w:sz="6" w:space="0" w:color="314366" w:themeColor="accent2" w:themeShade="80"/>
              <w:right w:val="single" w:sz="6" w:space="0" w:color="000000"/>
            </w:tcBorders>
            <w:vAlign w:val="center"/>
          </w:tcPr>
          <w:p w14:paraId="141E6051" w14:textId="77777777" w:rsidR="00753A34" w:rsidRPr="001308F7" w:rsidRDefault="00753A34" w:rsidP="000D7AF6">
            <w:pPr>
              <w:tabs>
                <w:tab w:val="left" w:pos="-642"/>
                <w:tab w:val="left" w:pos="150"/>
                <w:tab w:val="left" w:pos="690"/>
                <w:tab w:val="left" w:pos="1440"/>
              </w:tabs>
              <w:ind w:left="-94" w:firstLine="94"/>
              <w:jc w:val="center"/>
              <w:rPr>
                <w:rFonts w:asciiTheme="minorHAnsi" w:eastAsiaTheme="minorHAnsi" w:hAnsiTheme="minorHAnsi" w:cs="Arial"/>
                <w:b/>
                <w:bCs/>
                <w:color w:val="017A3E"/>
                <w:szCs w:val="18"/>
              </w:rPr>
            </w:pPr>
            <w:r w:rsidRPr="001308F7">
              <w:rPr>
                <w:rFonts w:asciiTheme="minorHAnsi" w:eastAsiaTheme="minorHAnsi" w:hAnsiTheme="minorHAnsi" w:cs="Arial"/>
                <w:b/>
                <w:bCs/>
                <w:color w:val="017A3E"/>
              </w:rPr>
              <w:t>SCHEDULE TO-4</w:t>
            </w:r>
          </w:p>
          <w:p w14:paraId="6C61BD7E" w14:textId="77777777" w:rsidR="00753A34" w:rsidRPr="00000D8A" w:rsidRDefault="00753A34" w:rsidP="000D7AF6">
            <w:pPr>
              <w:jc w:val="center"/>
              <w:rPr>
                <w:rFonts w:asciiTheme="minorHAnsi" w:eastAsiaTheme="minorHAnsi" w:hAnsiTheme="minorHAnsi" w:cs="Arial"/>
                <w:color w:val="4A6499" w:themeColor="accent2" w:themeShade="BF"/>
                <w:sz w:val="22"/>
                <w:szCs w:val="16"/>
              </w:rPr>
            </w:pPr>
            <w:r w:rsidRPr="001308F7">
              <w:rPr>
                <w:rFonts w:asciiTheme="minorHAnsi" w:eastAsiaTheme="minorHAnsi" w:hAnsiTheme="minorHAnsi" w:cs="Arial"/>
                <w:b/>
                <w:bCs/>
                <w:sz w:val="22"/>
                <w:szCs w:val="18"/>
              </w:rPr>
              <w:t>Task Order Performance Period First Year Estimated Annual Cost Savings, by Energy Conservation Measure and Technology Category</w:t>
            </w:r>
          </w:p>
        </w:tc>
      </w:tr>
      <w:tr w:rsidR="00753A34" w:rsidRPr="00000D8A" w14:paraId="0DF316BC" w14:textId="77777777">
        <w:trPr>
          <w:trHeight w:val="327"/>
          <w:jc w:val="center"/>
        </w:trPr>
        <w:tc>
          <w:tcPr>
            <w:tcW w:w="3264" w:type="dxa"/>
            <w:gridSpan w:val="5"/>
            <w:tcBorders>
              <w:top w:val="single" w:sz="6" w:space="0" w:color="314366" w:themeColor="accent2" w:themeShade="80"/>
              <w:left w:val="single" w:sz="6" w:space="0" w:color="000000"/>
              <w:bottom w:val="single" w:sz="6" w:space="0" w:color="000000"/>
            </w:tcBorders>
            <w:vAlign w:val="bottom"/>
          </w:tcPr>
          <w:p w14:paraId="742319C5" w14:textId="77777777" w:rsidR="00753A34" w:rsidRPr="00000D8A" w:rsidRDefault="00753A34" w:rsidP="000D7AF6">
            <w:pPr>
              <w:rPr>
                <w:rFonts w:asciiTheme="minorHAnsi" w:eastAsiaTheme="minorHAnsi" w:hAnsiTheme="minorHAnsi" w:cs="Arial"/>
                <w:color w:val="000000"/>
                <w:sz w:val="20"/>
                <w:szCs w:val="16"/>
              </w:rPr>
            </w:pPr>
            <w:r w:rsidRPr="00000D8A">
              <w:rPr>
                <w:rFonts w:asciiTheme="minorHAnsi" w:eastAsiaTheme="minorHAnsi" w:hAnsiTheme="minorHAnsi" w:cs="Arial"/>
                <w:color w:val="000000"/>
                <w:sz w:val="20"/>
                <w:szCs w:val="16"/>
              </w:rPr>
              <w:t xml:space="preserve"> Project Site:</w:t>
            </w:r>
          </w:p>
        </w:tc>
        <w:tc>
          <w:tcPr>
            <w:tcW w:w="3710" w:type="dxa"/>
            <w:gridSpan w:val="5"/>
            <w:tcBorders>
              <w:top w:val="single" w:sz="6" w:space="0" w:color="314366" w:themeColor="accent2" w:themeShade="80"/>
              <w:bottom w:val="single" w:sz="6" w:space="0" w:color="000000"/>
            </w:tcBorders>
            <w:vAlign w:val="bottom"/>
          </w:tcPr>
          <w:p w14:paraId="01A097C7" w14:textId="77777777" w:rsidR="00753A34" w:rsidRPr="00000D8A" w:rsidRDefault="00753A34" w:rsidP="000D7AF6">
            <w:pPr>
              <w:rPr>
                <w:rFonts w:asciiTheme="minorHAnsi" w:eastAsiaTheme="minorHAnsi" w:hAnsiTheme="minorHAnsi" w:cs="Arial"/>
                <w:color w:val="000000"/>
                <w:sz w:val="20"/>
                <w:szCs w:val="16"/>
              </w:rPr>
            </w:pPr>
            <w:r w:rsidRPr="00000D8A">
              <w:rPr>
                <w:rFonts w:asciiTheme="minorHAnsi" w:eastAsiaTheme="minorHAnsi" w:hAnsiTheme="minorHAnsi" w:cs="Arial"/>
                <w:color w:val="000000"/>
                <w:sz w:val="20"/>
                <w:szCs w:val="16"/>
              </w:rPr>
              <w:t>Task Order#:</w:t>
            </w:r>
          </w:p>
        </w:tc>
        <w:tc>
          <w:tcPr>
            <w:tcW w:w="3616" w:type="dxa"/>
            <w:gridSpan w:val="4"/>
            <w:tcBorders>
              <w:top w:val="single" w:sz="6" w:space="0" w:color="314366" w:themeColor="accent2" w:themeShade="80"/>
              <w:bottom w:val="single" w:sz="6" w:space="0" w:color="000000"/>
            </w:tcBorders>
            <w:vAlign w:val="bottom"/>
          </w:tcPr>
          <w:p w14:paraId="08EB4E7D" w14:textId="77777777" w:rsidR="00753A34" w:rsidRPr="00000D8A" w:rsidRDefault="00753A34" w:rsidP="000D7AF6">
            <w:pPr>
              <w:rPr>
                <w:rFonts w:asciiTheme="minorHAnsi" w:eastAsiaTheme="minorHAnsi" w:hAnsiTheme="minorHAnsi" w:cs="Arial"/>
                <w:color w:val="000000"/>
                <w:sz w:val="20"/>
                <w:szCs w:val="16"/>
              </w:rPr>
            </w:pPr>
            <w:r w:rsidRPr="00000D8A">
              <w:rPr>
                <w:rFonts w:asciiTheme="minorHAnsi" w:eastAsiaTheme="minorHAnsi" w:hAnsiTheme="minorHAnsi" w:cs="Arial"/>
                <w:color w:val="000000"/>
                <w:sz w:val="20"/>
                <w:szCs w:val="16"/>
              </w:rPr>
              <w:t xml:space="preserve"> Contractor Name:</w:t>
            </w:r>
          </w:p>
        </w:tc>
        <w:tc>
          <w:tcPr>
            <w:tcW w:w="3843" w:type="dxa"/>
            <w:gridSpan w:val="5"/>
            <w:tcBorders>
              <w:top w:val="single" w:sz="6" w:space="0" w:color="314366" w:themeColor="accent2" w:themeShade="80"/>
              <w:bottom w:val="single" w:sz="6" w:space="0" w:color="000000"/>
              <w:right w:val="single" w:sz="6" w:space="0" w:color="000000"/>
            </w:tcBorders>
            <w:vAlign w:val="bottom"/>
          </w:tcPr>
          <w:p w14:paraId="462ED6CB" w14:textId="77777777" w:rsidR="00753A34" w:rsidRPr="00000D8A" w:rsidRDefault="00753A34" w:rsidP="000D7AF6">
            <w:pPr>
              <w:rPr>
                <w:rFonts w:asciiTheme="minorHAnsi" w:eastAsiaTheme="minorHAnsi" w:hAnsiTheme="minorHAnsi" w:cs="Arial"/>
                <w:color w:val="000000"/>
                <w:sz w:val="20"/>
                <w:szCs w:val="16"/>
              </w:rPr>
            </w:pPr>
            <w:r w:rsidRPr="00000D8A">
              <w:rPr>
                <w:rFonts w:asciiTheme="minorHAnsi" w:eastAsiaTheme="minorHAnsi" w:hAnsiTheme="minorHAnsi" w:cs="Arial"/>
                <w:color w:val="000000"/>
                <w:sz w:val="20"/>
                <w:szCs w:val="16"/>
              </w:rPr>
              <w:t xml:space="preserve"> Project Square Footage (KSF):</w:t>
            </w:r>
          </w:p>
        </w:tc>
      </w:tr>
      <w:tr w:rsidR="00753A34" w:rsidRPr="00000D8A" w14:paraId="4D755751" w14:textId="77777777">
        <w:trPr>
          <w:trHeight w:val="1008"/>
          <w:jc w:val="center"/>
        </w:trPr>
        <w:tc>
          <w:tcPr>
            <w:tcW w:w="450" w:type="dxa"/>
            <w:tcBorders>
              <w:top w:val="single" w:sz="6" w:space="0" w:color="000000"/>
              <w:left w:val="single" w:sz="6" w:space="0" w:color="000000"/>
              <w:bottom w:val="single" w:sz="6" w:space="0" w:color="000000"/>
              <w:right w:val="single" w:sz="6" w:space="0" w:color="000000"/>
            </w:tcBorders>
            <w:vAlign w:val="center"/>
          </w:tcPr>
          <w:p w14:paraId="41BBD229" w14:textId="77777777" w:rsidR="00753A34" w:rsidRPr="00000D8A" w:rsidRDefault="00753A34" w:rsidP="000D7AF6">
            <w:pPr>
              <w:spacing w:line="14" w:lineRule="exact"/>
              <w:jc w:val="center"/>
              <w:rPr>
                <w:rFonts w:asciiTheme="minorHAnsi" w:eastAsiaTheme="minorHAnsi" w:hAnsiTheme="minorHAnsi" w:cs="Arial"/>
                <w:color w:val="000000"/>
                <w:sz w:val="14"/>
                <w:szCs w:val="18"/>
              </w:rPr>
            </w:pPr>
          </w:p>
          <w:p w14:paraId="5D7A3AA5"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TC</w:t>
            </w:r>
          </w:p>
          <w:p w14:paraId="3528BE48"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p>
          <w:p w14:paraId="7718B109"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No.</w:t>
            </w:r>
          </w:p>
          <w:p w14:paraId="094CA128"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Att 2</w:t>
            </w:r>
          </w:p>
        </w:tc>
        <w:tc>
          <w:tcPr>
            <w:tcW w:w="540" w:type="dxa"/>
            <w:tcBorders>
              <w:top w:val="single" w:sz="6" w:space="0" w:color="000000"/>
              <w:left w:val="single" w:sz="6" w:space="0" w:color="000000"/>
              <w:bottom w:val="single" w:sz="6" w:space="0" w:color="000000"/>
              <w:right w:val="single" w:sz="6" w:space="0" w:color="000000"/>
            </w:tcBorders>
            <w:vAlign w:val="center"/>
          </w:tcPr>
          <w:p w14:paraId="5BCF2ACF"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35AA38A4"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ECM</w:t>
            </w:r>
          </w:p>
          <w:p w14:paraId="5E4BC591"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No.</w:t>
            </w:r>
          </w:p>
        </w:tc>
        <w:tc>
          <w:tcPr>
            <w:tcW w:w="826" w:type="dxa"/>
            <w:tcBorders>
              <w:top w:val="single" w:sz="6" w:space="0" w:color="000000"/>
              <w:left w:val="single" w:sz="6" w:space="0" w:color="000000"/>
              <w:bottom w:val="single" w:sz="6" w:space="0" w:color="000000"/>
              <w:right w:val="single" w:sz="6" w:space="0" w:color="000000"/>
            </w:tcBorders>
            <w:vAlign w:val="center"/>
          </w:tcPr>
          <w:p w14:paraId="1BE72B49"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0E7460AC"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a.</w:t>
            </w:r>
          </w:p>
          <w:p w14:paraId="21AD4F19" w14:textId="77777777" w:rsidR="00753A34" w:rsidRPr="00000D8A" w:rsidRDefault="00753A34" w:rsidP="000D7AF6">
            <w:pPr>
              <w:tabs>
                <w:tab w:val="left" w:pos="-642"/>
                <w:tab w:val="left" w:pos="150"/>
                <w:tab w:val="left" w:pos="690"/>
                <w:tab w:val="left" w:pos="1440"/>
              </w:tabs>
              <w:ind w:right="70"/>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ECM energy baseline</w:t>
            </w:r>
          </w:p>
          <w:p w14:paraId="10C036CB"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(MBtu/yr)</w:t>
            </w:r>
          </w:p>
        </w:tc>
        <w:tc>
          <w:tcPr>
            <w:tcW w:w="724" w:type="dxa"/>
            <w:tcBorders>
              <w:top w:val="single" w:sz="6" w:space="0" w:color="000000"/>
              <w:left w:val="single" w:sz="6" w:space="0" w:color="000000"/>
              <w:bottom w:val="single" w:sz="6" w:space="0" w:color="000000"/>
              <w:right w:val="single" w:sz="6" w:space="0" w:color="000000"/>
            </w:tcBorders>
            <w:vAlign w:val="center"/>
          </w:tcPr>
          <w:p w14:paraId="3902D2E0"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3C60C001"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b1.</w:t>
            </w:r>
          </w:p>
          <w:p w14:paraId="66B2BE07"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Electric energy savings</w:t>
            </w:r>
          </w:p>
          <w:p w14:paraId="7231004F"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(kWh/yr)</w:t>
            </w:r>
          </w:p>
        </w:tc>
        <w:tc>
          <w:tcPr>
            <w:tcW w:w="724" w:type="dxa"/>
            <w:tcBorders>
              <w:top w:val="single" w:sz="6" w:space="0" w:color="000000"/>
              <w:left w:val="single" w:sz="6" w:space="0" w:color="000000"/>
              <w:bottom w:val="single" w:sz="6" w:space="0" w:color="000000"/>
              <w:right w:val="single" w:sz="6" w:space="0" w:color="000000"/>
            </w:tcBorders>
            <w:vAlign w:val="center"/>
          </w:tcPr>
          <w:p w14:paraId="5CE5DADF"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790A86BB"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b2.</w:t>
            </w:r>
          </w:p>
          <w:p w14:paraId="23DFBF74"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Electric energy savings</w:t>
            </w:r>
          </w:p>
          <w:p w14:paraId="59C08102"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724" w:type="dxa"/>
            <w:tcBorders>
              <w:top w:val="single" w:sz="6" w:space="0" w:color="000000"/>
              <w:left w:val="single" w:sz="6" w:space="0" w:color="000000"/>
              <w:bottom w:val="single" w:sz="6" w:space="0" w:color="000000"/>
              <w:right w:val="single" w:sz="6" w:space="0" w:color="000000"/>
            </w:tcBorders>
            <w:vAlign w:val="center"/>
          </w:tcPr>
          <w:p w14:paraId="49220896"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c1.</w:t>
            </w:r>
          </w:p>
          <w:p w14:paraId="39B03AAF"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Electric demand savings</w:t>
            </w:r>
          </w:p>
          <w:p w14:paraId="38C81D66"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(kW/yr)</w:t>
            </w:r>
          </w:p>
        </w:tc>
        <w:tc>
          <w:tcPr>
            <w:tcW w:w="724" w:type="dxa"/>
            <w:tcBorders>
              <w:top w:val="single" w:sz="6" w:space="0" w:color="000000"/>
              <w:left w:val="single" w:sz="6" w:space="0" w:color="000000"/>
              <w:bottom w:val="single" w:sz="6" w:space="0" w:color="000000"/>
              <w:right w:val="single" w:sz="6" w:space="0" w:color="000000"/>
            </w:tcBorders>
            <w:vAlign w:val="center"/>
          </w:tcPr>
          <w:p w14:paraId="701C9304"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1340ECCD"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c2.</w:t>
            </w:r>
          </w:p>
          <w:p w14:paraId="3CC94120"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Electric demand savings</w:t>
            </w:r>
          </w:p>
          <w:p w14:paraId="0FD43B80"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814" w:type="dxa"/>
            <w:tcBorders>
              <w:top w:val="single" w:sz="6" w:space="0" w:color="000000"/>
              <w:left w:val="single" w:sz="6" w:space="0" w:color="000000"/>
              <w:bottom w:val="single" w:sz="6" w:space="0" w:color="000000"/>
              <w:right w:val="single" w:sz="6" w:space="0" w:color="000000"/>
            </w:tcBorders>
            <w:vAlign w:val="center"/>
          </w:tcPr>
          <w:p w14:paraId="5BFB4CEE"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52C31F7A"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d1.</w:t>
            </w:r>
          </w:p>
          <w:p w14:paraId="229B5D12"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Natural gas savings</w:t>
            </w:r>
          </w:p>
          <w:p w14:paraId="3D4E3589"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(MBtu/yr)</w:t>
            </w:r>
          </w:p>
        </w:tc>
        <w:tc>
          <w:tcPr>
            <w:tcW w:w="634" w:type="dxa"/>
            <w:tcBorders>
              <w:top w:val="single" w:sz="6" w:space="0" w:color="000000"/>
              <w:left w:val="single" w:sz="6" w:space="0" w:color="000000"/>
              <w:bottom w:val="single" w:sz="6" w:space="0" w:color="000000"/>
              <w:right w:val="single" w:sz="6" w:space="0" w:color="000000"/>
            </w:tcBorders>
            <w:vAlign w:val="center"/>
          </w:tcPr>
          <w:p w14:paraId="7C6892DF"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52D76780"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d2.</w:t>
            </w:r>
          </w:p>
          <w:p w14:paraId="2CAA8852"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Natural gas savings</w:t>
            </w:r>
          </w:p>
          <w:p w14:paraId="253C7E11"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814" w:type="dxa"/>
            <w:tcBorders>
              <w:top w:val="single" w:sz="6" w:space="0" w:color="000000"/>
              <w:left w:val="single" w:sz="6" w:space="0" w:color="000000"/>
              <w:bottom w:val="single" w:sz="6" w:space="0" w:color="000000"/>
              <w:right w:val="single" w:sz="6" w:space="0" w:color="000000"/>
            </w:tcBorders>
            <w:vAlign w:val="center"/>
          </w:tcPr>
          <w:p w14:paraId="1CBD2892"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1FCA2D14"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e1.</w:t>
            </w:r>
          </w:p>
          <w:p w14:paraId="2A30090C"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Other savings</w:t>
            </w:r>
          </w:p>
          <w:p w14:paraId="0FD7CE5B"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(MBtu/yr)</w:t>
            </w:r>
          </w:p>
        </w:tc>
        <w:tc>
          <w:tcPr>
            <w:tcW w:w="544" w:type="dxa"/>
            <w:tcBorders>
              <w:top w:val="single" w:sz="6" w:space="0" w:color="000000"/>
              <w:left w:val="single" w:sz="6" w:space="0" w:color="000000"/>
              <w:bottom w:val="single" w:sz="6" w:space="0" w:color="000000"/>
              <w:right w:val="single" w:sz="6" w:space="0" w:color="000000"/>
            </w:tcBorders>
            <w:vAlign w:val="center"/>
          </w:tcPr>
          <w:p w14:paraId="651426FD"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51289F03"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e2.</w:t>
            </w:r>
          </w:p>
          <w:p w14:paraId="1E690D89"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Other savings</w:t>
            </w:r>
          </w:p>
          <w:p w14:paraId="3F38F346"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994" w:type="dxa"/>
            <w:tcBorders>
              <w:top w:val="single" w:sz="6" w:space="0" w:color="000000"/>
              <w:left w:val="single" w:sz="6" w:space="0" w:color="000000"/>
              <w:bottom w:val="single" w:sz="6" w:space="0" w:color="000000"/>
              <w:right w:val="single" w:sz="6" w:space="0" w:color="000000"/>
            </w:tcBorders>
            <w:vAlign w:val="center"/>
          </w:tcPr>
          <w:p w14:paraId="06D9883E"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624C74C2"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f.</w:t>
            </w:r>
          </w:p>
          <w:p w14:paraId="2A282632"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b1+d1+e1</w:t>
            </w:r>
          </w:p>
          <w:p w14:paraId="614E1F55"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Total energy savings</w:t>
            </w:r>
          </w:p>
          <w:p w14:paraId="0D14F18C"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(MBtu/yr)</w:t>
            </w:r>
          </w:p>
        </w:tc>
        <w:tc>
          <w:tcPr>
            <w:tcW w:w="1084" w:type="dxa"/>
            <w:tcBorders>
              <w:top w:val="single" w:sz="6" w:space="0" w:color="000000"/>
              <w:left w:val="single" w:sz="6" w:space="0" w:color="000000"/>
              <w:bottom w:val="single" w:sz="6" w:space="0" w:color="000000"/>
              <w:right w:val="single" w:sz="6" w:space="0" w:color="000000"/>
            </w:tcBorders>
            <w:vAlign w:val="center"/>
          </w:tcPr>
          <w:p w14:paraId="77835063"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03AFDF94"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g.=b2+c2+d2</w:t>
            </w:r>
          </w:p>
          <w:p w14:paraId="0D20DCC1"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+e2</w:t>
            </w:r>
          </w:p>
          <w:p w14:paraId="40C17D21"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Total energy cost savings</w:t>
            </w:r>
          </w:p>
          <w:p w14:paraId="59EA2A7C"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994" w:type="dxa"/>
            <w:tcBorders>
              <w:top w:val="single" w:sz="6" w:space="0" w:color="000000"/>
              <w:left w:val="single" w:sz="6" w:space="0" w:color="000000"/>
              <w:bottom w:val="single" w:sz="6" w:space="0" w:color="000000"/>
              <w:right w:val="single" w:sz="6" w:space="0" w:color="000000"/>
            </w:tcBorders>
            <w:vAlign w:val="center"/>
          </w:tcPr>
          <w:p w14:paraId="076CCC8A"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73EF766A"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h.</w:t>
            </w:r>
          </w:p>
          <w:p w14:paraId="449EA7C2"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Other energy-related and O&amp;M cost savings</w:t>
            </w:r>
          </w:p>
          <w:p w14:paraId="1596A302"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838" w:type="dxa"/>
            <w:tcBorders>
              <w:top w:val="single" w:sz="6" w:space="0" w:color="000000"/>
              <w:left w:val="single" w:sz="6" w:space="0" w:color="000000"/>
              <w:bottom w:val="single" w:sz="6" w:space="0" w:color="000000"/>
              <w:right w:val="single" w:sz="6" w:space="0" w:color="000000"/>
            </w:tcBorders>
            <w:vAlign w:val="center"/>
          </w:tcPr>
          <w:p w14:paraId="4EF83BEC" w14:textId="77777777" w:rsidR="00753A34" w:rsidRPr="00000D8A" w:rsidRDefault="00753A34" w:rsidP="000D7AF6">
            <w:pPr>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i.</w:t>
            </w:r>
          </w:p>
          <w:p w14:paraId="241FAF6B" w14:textId="77777777" w:rsidR="00753A34" w:rsidRPr="00000D8A" w:rsidRDefault="00753A34" w:rsidP="000D7AF6">
            <w:pPr>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Water savings</w:t>
            </w:r>
          </w:p>
          <w:p w14:paraId="6E9957D0" w14:textId="77777777" w:rsidR="00753A34" w:rsidRPr="00000D8A" w:rsidRDefault="00753A34" w:rsidP="000D7AF6">
            <w:pPr>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(1000 gal/yr)</w:t>
            </w:r>
          </w:p>
        </w:tc>
        <w:tc>
          <w:tcPr>
            <w:tcW w:w="634" w:type="dxa"/>
            <w:tcBorders>
              <w:top w:val="single" w:sz="6" w:space="0" w:color="000000"/>
              <w:left w:val="single" w:sz="6" w:space="0" w:color="000000"/>
              <w:bottom w:val="single" w:sz="6" w:space="0" w:color="000000"/>
              <w:right w:val="single" w:sz="6" w:space="0" w:color="000000"/>
            </w:tcBorders>
            <w:vAlign w:val="center"/>
          </w:tcPr>
          <w:p w14:paraId="0BCAAC65" w14:textId="77777777" w:rsidR="00753A34" w:rsidRPr="00000D8A" w:rsidRDefault="00753A34" w:rsidP="000D7AF6">
            <w:pPr>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j.</w:t>
            </w:r>
          </w:p>
          <w:p w14:paraId="79444C78" w14:textId="77777777" w:rsidR="00753A34" w:rsidRPr="00000D8A" w:rsidRDefault="00753A34" w:rsidP="000D7AF6">
            <w:pPr>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Water savings</w:t>
            </w:r>
          </w:p>
          <w:p w14:paraId="4C36971F" w14:textId="77777777" w:rsidR="00753A34" w:rsidRPr="00000D8A" w:rsidRDefault="00753A34" w:rsidP="000D7AF6">
            <w:pPr>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724" w:type="dxa"/>
            <w:tcBorders>
              <w:top w:val="single" w:sz="6" w:space="0" w:color="000000"/>
              <w:left w:val="single" w:sz="6" w:space="0" w:color="000000"/>
              <w:bottom w:val="single" w:sz="6" w:space="0" w:color="000000"/>
              <w:right w:val="single" w:sz="6" w:space="0" w:color="000000"/>
            </w:tcBorders>
            <w:vAlign w:val="center"/>
          </w:tcPr>
          <w:p w14:paraId="65506018"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57835EC5"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k=g+h+-j</w:t>
            </w:r>
          </w:p>
          <w:p w14:paraId="65D7948A"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Estimated annual cost savings</w:t>
            </w:r>
          </w:p>
          <w:p w14:paraId="1A6A5E55"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w:t>
            </w:r>
          </w:p>
        </w:tc>
        <w:tc>
          <w:tcPr>
            <w:tcW w:w="932" w:type="dxa"/>
            <w:tcBorders>
              <w:top w:val="single" w:sz="6" w:space="0" w:color="000000"/>
              <w:left w:val="single" w:sz="6" w:space="0" w:color="000000"/>
              <w:bottom w:val="single" w:sz="6" w:space="0" w:color="000000"/>
              <w:right w:val="single" w:sz="6" w:space="0" w:color="000000"/>
            </w:tcBorders>
            <w:vAlign w:val="center"/>
          </w:tcPr>
          <w:p w14:paraId="7DB1A171"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228B5F98"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l.</w:t>
            </w:r>
          </w:p>
          <w:p w14:paraId="57DF014A"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Implementation price</w:t>
            </w:r>
          </w:p>
          <w:p w14:paraId="21416121"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w:t>
            </w:r>
          </w:p>
        </w:tc>
        <w:tc>
          <w:tcPr>
            <w:tcW w:w="715" w:type="dxa"/>
            <w:tcBorders>
              <w:top w:val="single" w:sz="6" w:space="0" w:color="000000"/>
              <w:left w:val="single" w:sz="6" w:space="0" w:color="000000"/>
              <w:bottom w:val="single" w:sz="6" w:space="0" w:color="000000"/>
              <w:right w:val="single" w:sz="6" w:space="0" w:color="000000"/>
            </w:tcBorders>
            <w:vAlign w:val="center"/>
          </w:tcPr>
          <w:p w14:paraId="64380262" w14:textId="77777777" w:rsidR="00753A34" w:rsidRPr="00000D8A" w:rsidRDefault="00753A34" w:rsidP="000D7AF6">
            <w:pPr>
              <w:spacing w:line="14" w:lineRule="exact"/>
              <w:jc w:val="center"/>
              <w:rPr>
                <w:rFonts w:asciiTheme="minorHAnsi" w:eastAsiaTheme="minorHAnsi" w:hAnsiTheme="minorHAnsi" w:cs="Arial"/>
                <w:color w:val="000000"/>
                <w:sz w:val="14"/>
                <w:szCs w:val="16"/>
              </w:rPr>
            </w:pPr>
          </w:p>
          <w:p w14:paraId="53C049CF"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m=l/k</w:t>
            </w:r>
          </w:p>
          <w:p w14:paraId="12DC6CBC"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Simple</w:t>
            </w:r>
          </w:p>
          <w:p w14:paraId="2D44164E"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Payback</w:t>
            </w:r>
          </w:p>
          <w:p w14:paraId="2818760B" w14:textId="77777777" w:rsidR="00753A34" w:rsidRPr="00000D8A" w:rsidRDefault="00753A34" w:rsidP="000D7AF6">
            <w:pPr>
              <w:tabs>
                <w:tab w:val="left" w:pos="-642"/>
                <w:tab w:val="left" w:pos="150"/>
                <w:tab w:val="left" w:pos="690"/>
                <w:tab w:val="left" w:pos="1440"/>
              </w:tabs>
              <w:jc w:val="center"/>
              <w:rPr>
                <w:rFonts w:asciiTheme="minorHAnsi" w:eastAsiaTheme="minorHAnsi" w:hAnsiTheme="minorHAnsi" w:cs="Arial"/>
                <w:color w:val="000000"/>
                <w:sz w:val="14"/>
                <w:szCs w:val="16"/>
              </w:rPr>
            </w:pPr>
            <w:r w:rsidRPr="00000D8A">
              <w:rPr>
                <w:rFonts w:asciiTheme="minorHAnsi" w:eastAsiaTheme="minorHAnsi" w:hAnsiTheme="minorHAnsi" w:cs="Arial"/>
                <w:color w:val="000000"/>
                <w:sz w:val="14"/>
                <w:szCs w:val="16"/>
              </w:rPr>
              <w:t>(yrs.)</w:t>
            </w:r>
          </w:p>
        </w:tc>
      </w:tr>
      <w:tr w:rsidR="00753A34" w:rsidRPr="00000D8A" w14:paraId="378051DD" w14:textId="77777777">
        <w:trPr>
          <w:trHeight w:hRule="exact" w:val="288"/>
          <w:jc w:val="center"/>
        </w:trPr>
        <w:tc>
          <w:tcPr>
            <w:tcW w:w="4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29A397AB"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Cs w:val="22"/>
              </w:rPr>
            </w:pPr>
          </w:p>
        </w:tc>
        <w:tc>
          <w:tcPr>
            <w:tcW w:w="54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03FE3B6A"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Cs w:val="22"/>
              </w:rPr>
            </w:pPr>
          </w:p>
        </w:tc>
        <w:tc>
          <w:tcPr>
            <w:tcW w:w="82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4B39FF24"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0AFDD34F"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46A03F43"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0CA7C4B6"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1B3225A7"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6DDB3F99"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63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0F23B8D0"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81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6875AA26"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54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050D628D"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6D8A8087"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108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7571BBEB"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27431065"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838"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52D8CD6E"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63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624DCD86"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5DD28257"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93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6FDF3CB0"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15"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14:paraId="62281A28"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Cs w:val="22"/>
              </w:rPr>
            </w:pPr>
          </w:p>
        </w:tc>
      </w:tr>
      <w:tr w:rsidR="00753A34" w:rsidRPr="00000D8A" w14:paraId="187F842B" w14:textId="77777777">
        <w:trPr>
          <w:trHeight w:hRule="exact" w:val="288"/>
          <w:jc w:val="center"/>
        </w:trPr>
        <w:tc>
          <w:tcPr>
            <w:tcW w:w="450"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14EB5117"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540"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22929575"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826"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6C7C6286"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7ADC9148"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7ABE78DB"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782F5394"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4AA655DE"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81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6A38FE49"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63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27803227"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81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7C10D0C4"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54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2C25DDCC"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99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43BAB8D8"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108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6D521939"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22"/>
              </w:rPr>
            </w:pPr>
          </w:p>
        </w:tc>
        <w:tc>
          <w:tcPr>
            <w:tcW w:w="99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019E88FC"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22"/>
              </w:rPr>
            </w:pPr>
          </w:p>
        </w:tc>
        <w:tc>
          <w:tcPr>
            <w:tcW w:w="838"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39F9E6F7"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63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431E6D25"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2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014DFA77"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932"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278E486D"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c>
          <w:tcPr>
            <w:tcW w:w="715"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14:paraId="187D42FC" w14:textId="77777777" w:rsidR="00753A34" w:rsidRPr="00000D8A" w:rsidRDefault="00753A34" w:rsidP="000D7AF6">
            <w:pPr>
              <w:tabs>
                <w:tab w:val="left" w:pos="-642"/>
                <w:tab w:val="left" w:pos="150"/>
                <w:tab w:val="left" w:pos="690"/>
                <w:tab w:val="left" w:pos="1440"/>
              </w:tabs>
              <w:rPr>
                <w:rFonts w:asciiTheme="minorHAnsi" w:eastAsiaTheme="minorHAnsi" w:hAnsiTheme="minorHAnsi" w:cs="Arial"/>
                <w:color w:val="000000"/>
                <w:sz w:val="18"/>
                <w:szCs w:val="18"/>
              </w:rPr>
            </w:pPr>
          </w:p>
        </w:tc>
      </w:tr>
      <w:tr w:rsidR="00753A34" w:rsidRPr="00000D8A" w14:paraId="407EA299" w14:textId="77777777">
        <w:trPr>
          <w:trHeight w:val="432"/>
          <w:jc w:val="center"/>
        </w:trPr>
        <w:tc>
          <w:tcPr>
            <w:tcW w:w="990" w:type="dxa"/>
            <w:gridSpan w:val="2"/>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6EFE33CE" w14:textId="77777777" w:rsidR="00753A34" w:rsidRPr="00000D8A" w:rsidRDefault="00753A34" w:rsidP="000D7AF6">
            <w:pPr>
              <w:rPr>
                <w:rFonts w:asciiTheme="minorHAnsi" w:eastAsiaTheme="minorHAnsi" w:hAnsiTheme="minorHAnsi" w:cs="Arial"/>
              </w:rPr>
            </w:pPr>
            <w:r w:rsidRPr="00000D8A">
              <w:rPr>
                <w:rFonts w:asciiTheme="minorHAnsi" w:eastAsiaTheme="minorHAnsi" w:hAnsiTheme="minorHAnsi" w:cs="Arial"/>
              </w:rPr>
              <w:t xml:space="preserve"> TOTAL</w:t>
            </w:r>
          </w:p>
        </w:tc>
        <w:tc>
          <w:tcPr>
            <w:tcW w:w="826"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291667A7" w14:textId="77777777" w:rsidR="00753A34" w:rsidRPr="00000D8A" w:rsidRDefault="00753A34" w:rsidP="000D7AF6">
            <w:pPr>
              <w:rPr>
                <w:rFonts w:asciiTheme="minorHAnsi" w:eastAsiaTheme="minorHAnsi" w:hAnsiTheme="minorHAnsi" w:cs="Arial"/>
                <w:color w:val="000000"/>
                <w:szCs w:val="18"/>
              </w:rPr>
            </w:pPr>
          </w:p>
        </w:tc>
        <w:tc>
          <w:tcPr>
            <w:tcW w:w="72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5B932CA3" w14:textId="77777777" w:rsidR="00753A34" w:rsidRPr="00000D8A" w:rsidRDefault="00753A34" w:rsidP="000D7AF6">
            <w:pPr>
              <w:rPr>
                <w:rFonts w:asciiTheme="minorHAnsi" w:eastAsiaTheme="minorHAnsi" w:hAnsiTheme="minorHAnsi" w:cs="Arial"/>
                <w:color w:val="000000"/>
                <w:szCs w:val="18"/>
              </w:rPr>
            </w:pPr>
          </w:p>
        </w:tc>
        <w:tc>
          <w:tcPr>
            <w:tcW w:w="72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3824412E" w14:textId="77777777" w:rsidR="00753A34" w:rsidRPr="00000D8A" w:rsidRDefault="00753A34" w:rsidP="000D7AF6">
            <w:pPr>
              <w:rPr>
                <w:rFonts w:asciiTheme="minorHAnsi" w:eastAsiaTheme="minorHAnsi" w:hAnsiTheme="minorHAnsi" w:cs="Arial"/>
                <w:color w:val="000000"/>
                <w:szCs w:val="18"/>
              </w:rPr>
            </w:pPr>
          </w:p>
        </w:tc>
        <w:tc>
          <w:tcPr>
            <w:tcW w:w="72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61E564FD" w14:textId="77777777" w:rsidR="00753A34" w:rsidRPr="00000D8A" w:rsidRDefault="00753A34" w:rsidP="000D7AF6">
            <w:pPr>
              <w:rPr>
                <w:rFonts w:asciiTheme="minorHAnsi" w:eastAsiaTheme="minorHAnsi" w:hAnsiTheme="minorHAnsi" w:cs="Arial"/>
                <w:color w:val="000000"/>
                <w:szCs w:val="18"/>
              </w:rPr>
            </w:pPr>
          </w:p>
        </w:tc>
        <w:tc>
          <w:tcPr>
            <w:tcW w:w="72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3860319A" w14:textId="77777777" w:rsidR="00753A34" w:rsidRPr="00000D8A" w:rsidRDefault="00753A34" w:rsidP="000D7AF6">
            <w:pPr>
              <w:rPr>
                <w:rFonts w:asciiTheme="minorHAnsi" w:eastAsiaTheme="minorHAnsi" w:hAnsiTheme="minorHAnsi" w:cs="Arial"/>
                <w:color w:val="000000"/>
                <w:szCs w:val="18"/>
              </w:rPr>
            </w:pPr>
          </w:p>
        </w:tc>
        <w:tc>
          <w:tcPr>
            <w:tcW w:w="81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5D5BA5CE" w14:textId="77777777" w:rsidR="00753A34" w:rsidRPr="00000D8A" w:rsidRDefault="00753A34" w:rsidP="000D7AF6">
            <w:pPr>
              <w:rPr>
                <w:rFonts w:asciiTheme="minorHAnsi" w:eastAsiaTheme="minorHAnsi" w:hAnsiTheme="minorHAnsi" w:cs="Arial"/>
                <w:color w:val="000000"/>
                <w:szCs w:val="18"/>
              </w:rPr>
            </w:pPr>
          </w:p>
        </w:tc>
        <w:tc>
          <w:tcPr>
            <w:tcW w:w="63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1FF4A6E8" w14:textId="77777777" w:rsidR="00753A34" w:rsidRPr="00000D8A" w:rsidRDefault="00753A34" w:rsidP="000D7AF6">
            <w:pPr>
              <w:rPr>
                <w:rFonts w:asciiTheme="minorHAnsi" w:eastAsiaTheme="minorHAnsi" w:hAnsiTheme="minorHAnsi" w:cs="Arial"/>
                <w:color w:val="000000"/>
                <w:szCs w:val="18"/>
              </w:rPr>
            </w:pPr>
          </w:p>
        </w:tc>
        <w:tc>
          <w:tcPr>
            <w:tcW w:w="81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07B3C84F" w14:textId="77777777" w:rsidR="00753A34" w:rsidRPr="00000D8A" w:rsidRDefault="00753A34" w:rsidP="000D7AF6">
            <w:pPr>
              <w:rPr>
                <w:rFonts w:asciiTheme="minorHAnsi" w:eastAsiaTheme="minorHAnsi" w:hAnsiTheme="minorHAnsi" w:cs="Arial"/>
                <w:color w:val="000000"/>
                <w:szCs w:val="18"/>
              </w:rPr>
            </w:pPr>
          </w:p>
        </w:tc>
        <w:tc>
          <w:tcPr>
            <w:tcW w:w="54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171830C1" w14:textId="77777777" w:rsidR="00753A34" w:rsidRPr="00000D8A" w:rsidRDefault="00753A34" w:rsidP="000D7AF6">
            <w:pPr>
              <w:rPr>
                <w:rFonts w:asciiTheme="minorHAnsi" w:eastAsiaTheme="minorHAnsi" w:hAnsiTheme="minorHAnsi" w:cs="Arial"/>
                <w:color w:val="000000"/>
                <w:szCs w:val="18"/>
              </w:rPr>
            </w:pPr>
          </w:p>
        </w:tc>
        <w:tc>
          <w:tcPr>
            <w:tcW w:w="99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16131C7B" w14:textId="77777777" w:rsidR="00753A34" w:rsidRPr="00000D8A" w:rsidRDefault="00753A34" w:rsidP="000D7AF6">
            <w:pPr>
              <w:rPr>
                <w:rFonts w:asciiTheme="minorHAnsi" w:eastAsiaTheme="minorHAnsi" w:hAnsiTheme="minorHAnsi" w:cs="Arial"/>
                <w:color w:val="000000"/>
                <w:szCs w:val="18"/>
              </w:rPr>
            </w:pPr>
          </w:p>
        </w:tc>
        <w:tc>
          <w:tcPr>
            <w:tcW w:w="108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76384F48" w14:textId="77777777" w:rsidR="00753A34" w:rsidRPr="00000D8A" w:rsidRDefault="00753A34" w:rsidP="000D7AF6">
            <w:pPr>
              <w:rPr>
                <w:rFonts w:asciiTheme="minorHAnsi" w:eastAsiaTheme="minorHAnsi" w:hAnsiTheme="minorHAnsi" w:cs="Arial"/>
                <w:color w:val="000000"/>
                <w:szCs w:val="22"/>
              </w:rPr>
            </w:pPr>
          </w:p>
        </w:tc>
        <w:tc>
          <w:tcPr>
            <w:tcW w:w="99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69466AA0" w14:textId="77777777" w:rsidR="00753A34" w:rsidRPr="00000D8A" w:rsidRDefault="00753A34" w:rsidP="000D7AF6">
            <w:pPr>
              <w:rPr>
                <w:rFonts w:asciiTheme="minorHAnsi" w:eastAsiaTheme="minorHAnsi" w:hAnsiTheme="minorHAnsi" w:cs="Arial"/>
                <w:color w:val="000000"/>
                <w:szCs w:val="22"/>
              </w:rPr>
            </w:pPr>
          </w:p>
        </w:tc>
        <w:tc>
          <w:tcPr>
            <w:tcW w:w="838"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4D756480" w14:textId="77777777" w:rsidR="00753A34" w:rsidRPr="00000D8A" w:rsidRDefault="00753A34" w:rsidP="000D7AF6">
            <w:pPr>
              <w:rPr>
                <w:rFonts w:asciiTheme="minorHAnsi" w:eastAsiaTheme="minorHAnsi" w:hAnsiTheme="minorHAnsi" w:cs="Arial"/>
                <w:color w:val="000000"/>
                <w:szCs w:val="18"/>
              </w:rPr>
            </w:pPr>
          </w:p>
        </w:tc>
        <w:tc>
          <w:tcPr>
            <w:tcW w:w="63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2B9D5D51" w14:textId="77777777" w:rsidR="00753A34" w:rsidRPr="00000D8A" w:rsidRDefault="00753A34" w:rsidP="000D7AF6">
            <w:pPr>
              <w:rPr>
                <w:rFonts w:asciiTheme="minorHAnsi" w:eastAsiaTheme="minorHAnsi" w:hAnsiTheme="minorHAnsi" w:cs="Arial"/>
                <w:color w:val="000000"/>
                <w:szCs w:val="18"/>
              </w:rPr>
            </w:pPr>
          </w:p>
        </w:tc>
        <w:tc>
          <w:tcPr>
            <w:tcW w:w="724"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4F11A598" w14:textId="77777777" w:rsidR="00753A34" w:rsidRPr="00000D8A" w:rsidRDefault="00753A34" w:rsidP="000D7AF6">
            <w:pPr>
              <w:rPr>
                <w:rFonts w:asciiTheme="minorHAnsi" w:eastAsiaTheme="minorHAnsi" w:hAnsiTheme="minorHAnsi" w:cs="Arial"/>
                <w:color w:val="000000"/>
                <w:szCs w:val="18"/>
              </w:rPr>
            </w:pPr>
          </w:p>
        </w:tc>
        <w:tc>
          <w:tcPr>
            <w:tcW w:w="932"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730AA8C2" w14:textId="77777777" w:rsidR="00753A34" w:rsidRPr="00000D8A" w:rsidRDefault="00753A34" w:rsidP="000D7AF6">
            <w:pPr>
              <w:rPr>
                <w:rFonts w:asciiTheme="minorHAnsi" w:eastAsiaTheme="minorHAnsi" w:hAnsiTheme="minorHAnsi" w:cs="Arial"/>
                <w:color w:val="000000"/>
                <w:szCs w:val="18"/>
              </w:rPr>
            </w:pPr>
          </w:p>
        </w:tc>
        <w:tc>
          <w:tcPr>
            <w:tcW w:w="715" w:type="dxa"/>
            <w:tcBorders>
              <w:top w:val="single" w:sz="2" w:space="0" w:color="000000"/>
              <w:left w:val="single" w:sz="2" w:space="0" w:color="000000"/>
              <w:bottom w:val="single" w:sz="2" w:space="0" w:color="314366" w:themeColor="accent2" w:themeShade="80"/>
              <w:right w:val="single" w:sz="2" w:space="0" w:color="000000"/>
            </w:tcBorders>
            <w:tcMar>
              <w:top w:w="14" w:type="dxa"/>
              <w:left w:w="29" w:type="dxa"/>
              <w:right w:w="29" w:type="dxa"/>
            </w:tcMar>
            <w:vAlign w:val="center"/>
          </w:tcPr>
          <w:p w14:paraId="7AF913EF" w14:textId="77777777" w:rsidR="00753A34" w:rsidRPr="00000D8A" w:rsidRDefault="00753A34" w:rsidP="000D7AF6">
            <w:pPr>
              <w:rPr>
                <w:rFonts w:asciiTheme="minorHAnsi" w:eastAsiaTheme="minorHAnsi" w:hAnsiTheme="minorHAnsi" w:cs="Arial"/>
                <w:color w:val="000000"/>
                <w:szCs w:val="18"/>
              </w:rPr>
            </w:pPr>
          </w:p>
        </w:tc>
      </w:tr>
    </w:tbl>
    <w:p w14:paraId="55309B47" w14:textId="77777777" w:rsidR="00513784" w:rsidRDefault="00513784" w:rsidP="00753A34">
      <w:bookmarkStart w:id="68" w:name="_Toc95977107"/>
    </w:p>
    <w:p w14:paraId="44C1C883" w14:textId="77777777" w:rsidR="00F44F33" w:rsidRDefault="00F44F33" w:rsidP="00753A34">
      <w:pPr>
        <w:rPr>
          <w:sz w:val="20"/>
        </w:rPr>
      </w:pPr>
    </w:p>
    <w:p w14:paraId="59361BA3" w14:textId="6C4AD752" w:rsidR="00753A34" w:rsidRDefault="00DA3F4B" w:rsidP="00DA3F4B">
      <w:pPr>
        <w:ind w:left="-720"/>
        <w:sectPr w:rsidR="00753A34">
          <w:pgSz w:w="15840" w:h="12240" w:orient="landscape"/>
          <w:pgMar w:top="1800" w:right="1440" w:bottom="1800" w:left="1440" w:header="720" w:footer="720" w:gutter="0"/>
          <w:cols w:space="720"/>
          <w:titlePg/>
        </w:sectPr>
      </w:pPr>
      <w:r w:rsidRPr="00DA3F4B">
        <w:rPr>
          <w:noProof/>
        </w:rPr>
        <w:drawing>
          <wp:inline distT="0" distB="0" distL="0" distR="0" wp14:anchorId="0E3358C8" wp14:editId="6F0BFEEE">
            <wp:extent cx="9078107" cy="14338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162795" cy="1447240"/>
                    </a:xfrm>
                    <a:prstGeom prst="rect">
                      <a:avLst/>
                    </a:prstGeom>
                  </pic:spPr>
                </pic:pic>
              </a:graphicData>
            </a:graphic>
          </wp:inline>
        </w:drawing>
      </w:r>
    </w:p>
    <w:p w14:paraId="0BCF1216" w14:textId="77777777" w:rsidR="00ED4881" w:rsidRPr="001308F7" w:rsidRDefault="00ED4881">
      <w:pPr>
        <w:pStyle w:val="Heading1"/>
        <w:rPr>
          <w:lang w:val="fr-FR"/>
        </w:rPr>
      </w:pPr>
      <w:bookmarkStart w:id="69" w:name="_Toc98335173"/>
      <w:bookmarkStart w:id="70" w:name="_Toc527968903"/>
      <w:r w:rsidRPr="001308F7">
        <w:rPr>
          <w:lang w:val="fr-FR"/>
        </w:rPr>
        <w:lastRenderedPageBreak/>
        <w:t>Documentation Matrix</w:t>
      </w:r>
      <w:bookmarkEnd w:id="68"/>
      <w:bookmarkEnd w:id="69"/>
      <w:bookmarkEnd w:id="70"/>
    </w:p>
    <w:p w14:paraId="21F58F9D" w14:textId="77777777" w:rsidR="00ED4881" w:rsidRPr="001308F7" w:rsidRDefault="00ED4881" w:rsidP="00ED4881">
      <w:pPr>
        <w:rPr>
          <w:lang w:val="fr-FR"/>
        </w:rPr>
      </w:pPr>
    </w:p>
    <w:p w14:paraId="649347A9" w14:textId="77777777" w:rsidR="00ED4881" w:rsidRPr="001308F7" w:rsidRDefault="00ED4881">
      <w:pPr>
        <w:pStyle w:val="Heading2"/>
        <w:rPr>
          <w:lang w:val="fr-FR"/>
        </w:rPr>
      </w:pPr>
      <w:bookmarkStart w:id="71" w:name="_Toc95977108"/>
      <w:bookmarkStart w:id="72" w:name="_Toc98335174"/>
      <w:bookmarkStart w:id="73" w:name="_Toc527968904"/>
      <w:r w:rsidRPr="001308F7">
        <w:rPr>
          <w:lang w:val="fr-FR"/>
        </w:rPr>
        <w:t>General Information</w:t>
      </w:r>
      <w:bookmarkEnd w:id="71"/>
      <w:bookmarkEnd w:id="72"/>
      <w:bookmarkEnd w:id="73"/>
    </w:p>
    <w:p w14:paraId="0130FF22" w14:textId="77777777" w:rsidR="00ED4881" w:rsidRPr="001308F7" w:rsidRDefault="00ED4881" w:rsidP="00ED4881">
      <w:pPr>
        <w:rPr>
          <w:lang w:val="fr-FR"/>
        </w:rPr>
      </w:pPr>
    </w:p>
    <w:p w14:paraId="4FB85B92" w14:textId="7122F7F6" w:rsidR="00DE3AB2" w:rsidRPr="001308F7" w:rsidRDefault="00DE3AB2" w:rsidP="00DE3AB2">
      <w:pPr>
        <w:rPr>
          <w:sz w:val="21"/>
          <w:szCs w:val="21"/>
        </w:rPr>
      </w:pPr>
      <w:r w:rsidRPr="001308F7">
        <w:rPr>
          <w:sz w:val="21"/>
          <w:szCs w:val="21"/>
          <w:lang w:val="fr-FR"/>
        </w:rPr>
        <w:t>The Documentation Matrix identifies critical documents and provides the document storage location information</w:t>
      </w:r>
      <w:r w:rsidR="003D709B" w:rsidRPr="001308F7">
        <w:rPr>
          <w:sz w:val="21"/>
          <w:szCs w:val="21"/>
          <w:lang w:val="fr-FR"/>
        </w:rPr>
        <w:t>.</w:t>
      </w:r>
      <w:r w:rsidR="008F135E">
        <w:rPr>
          <w:sz w:val="21"/>
          <w:szCs w:val="21"/>
          <w:lang w:val="fr-FR"/>
        </w:rPr>
        <w:t xml:space="preserve"> </w:t>
      </w:r>
      <w:r w:rsidR="003D709B" w:rsidRPr="001308F7">
        <w:rPr>
          <w:sz w:val="21"/>
          <w:szCs w:val="21"/>
        </w:rPr>
        <w:t>This matrix must be maintained and available</w:t>
      </w:r>
      <w:r w:rsidRPr="001308F7">
        <w:rPr>
          <w:sz w:val="21"/>
          <w:szCs w:val="21"/>
        </w:rPr>
        <w:t xml:space="preserve"> to any person working </w:t>
      </w:r>
      <w:r w:rsidR="003D709B" w:rsidRPr="001308F7">
        <w:rPr>
          <w:sz w:val="21"/>
          <w:szCs w:val="21"/>
        </w:rPr>
        <w:t xml:space="preserve">on </w:t>
      </w:r>
      <w:r w:rsidRPr="001308F7">
        <w:rPr>
          <w:sz w:val="21"/>
          <w:szCs w:val="21"/>
        </w:rPr>
        <w:t>the project over the contract term</w:t>
      </w:r>
      <w:r w:rsidR="003D709B" w:rsidRPr="001308F7">
        <w:rPr>
          <w:sz w:val="21"/>
          <w:szCs w:val="21"/>
        </w:rPr>
        <w:t>.</w:t>
      </w:r>
      <w:r w:rsidR="008F135E">
        <w:rPr>
          <w:sz w:val="21"/>
          <w:szCs w:val="21"/>
        </w:rPr>
        <w:t xml:space="preserve"> </w:t>
      </w:r>
      <w:r w:rsidR="003D709B" w:rsidRPr="001308F7">
        <w:rPr>
          <w:sz w:val="21"/>
          <w:szCs w:val="21"/>
        </w:rPr>
        <w:t>The contract term</w:t>
      </w:r>
      <w:r w:rsidRPr="001308F7">
        <w:rPr>
          <w:sz w:val="21"/>
          <w:szCs w:val="21"/>
        </w:rPr>
        <w:t xml:space="preserve"> can be up to 25 years</w:t>
      </w:r>
      <w:r w:rsidR="003D709B" w:rsidRPr="001308F7">
        <w:rPr>
          <w:sz w:val="21"/>
          <w:szCs w:val="21"/>
        </w:rPr>
        <w:t xml:space="preserve">, which </w:t>
      </w:r>
      <w:r w:rsidR="00432914" w:rsidRPr="001308F7">
        <w:rPr>
          <w:sz w:val="21"/>
          <w:szCs w:val="21"/>
        </w:rPr>
        <w:t xml:space="preserve">includes </w:t>
      </w:r>
      <w:r w:rsidRPr="001308F7">
        <w:rPr>
          <w:sz w:val="21"/>
          <w:szCs w:val="21"/>
        </w:rPr>
        <w:t xml:space="preserve">the </w:t>
      </w:r>
      <w:r w:rsidR="00432914" w:rsidRPr="001308F7">
        <w:rPr>
          <w:sz w:val="21"/>
          <w:szCs w:val="21"/>
        </w:rPr>
        <w:t>d</w:t>
      </w:r>
      <w:r w:rsidRPr="001308F7">
        <w:rPr>
          <w:sz w:val="21"/>
          <w:szCs w:val="21"/>
        </w:rPr>
        <w:t>esign</w:t>
      </w:r>
      <w:r w:rsidR="00432914" w:rsidRPr="001308F7">
        <w:rPr>
          <w:sz w:val="21"/>
          <w:szCs w:val="21"/>
        </w:rPr>
        <w:t xml:space="preserve"> and c</w:t>
      </w:r>
      <w:r w:rsidRPr="001308F7">
        <w:rPr>
          <w:sz w:val="21"/>
          <w:szCs w:val="21"/>
        </w:rPr>
        <w:t xml:space="preserve">onstruction period. The following documents could be required, depending upon unanticipated requirements, to support the project should the need arise. The location of these documents and their status should be verified annually, since some documents may require updating during the contract term. </w:t>
      </w:r>
      <w:r w:rsidR="00493DBE" w:rsidRPr="001308F7">
        <w:rPr>
          <w:sz w:val="21"/>
          <w:szCs w:val="21"/>
        </w:rPr>
        <w:t>Documents listed in the matrix that may not be applicable to a particular contract can be stated as such (e.g., if a Site Data Package was not completed as a part of pre-award documentation, it should be listed as not applicable (n/a) under the storage location.</w:t>
      </w:r>
      <w:r w:rsidR="008F135E">
        <w:rPr>
          <w:sz w:val="21"/>
          <w:szCs w:val="21"/>
        </w:rPr>
        <w:t xml:space="preserve"> </w:t>
      </w:r>
      <w:r w:rsidR="004B4CBF" w:rsidRPr="001308F7">
        <w:rPr>
          <w:sz w:val="21"/>
          <w:szCs w:val="21"/>
        </w:rPr>
        <w:t xml:space="preserve">The </w:t>
      </w:r>
      <w:r w:rsidR="002B6BD3" w:rsidRPr="001308F7">
        <w:rPr>
          <w:sz w:val="21"/>
          <w:szCs w:val="21"/>
        </w:rPr>
        <w:t>Agency</w:t>
      </w:r>
      <w:r w:rsidR="004B4CBF" w:rsidRPr="001308F7">
        <w:rPr>
          <w:sz w:val="21"/>
          <w:szCs w:val="21"/>
        </w:rPr>
        <w:t xml:space="preserve"> is encouraged to distinguish between documents that will be needed every year and those that could be filed in a safe and known place.</w:t>
      </w:r>
      <w:r w:rsidR="008F135E">
        <w:rPr>
          <w:sz w:val="21"/>
          <w:szCs w:val="21"/>
        </w:rPr>
        <w:t xml:space="preserve"> </w:t>
      </w:r>
      <w:r w:rsidR="004B4CBF" w:rsidRPr="001308F7">
        <w:rPr>
          <w:sz w:val="21"/>
          <w:szCs w:val="21"/>
        </w:rPr>
        <w:t>Items to be used frequently could be tabbed appropriately for the sake of convenience.</w:t>
      </w:r>
      <w:r w:rsidR="008F135E">
        <w:rPr>
          <w:sz w:val="21"/>
          <w:szCs w:val="21"/>
        </w:rPr>
        <w:t xml:space="preserve"> </w:t>
      </w:r>
      <w:r w:rsidR="001F7D40" w:rsidRPr="001308F7">
        <w:rPr>
          <w:sz w:val="21"/>
          <w:szCs w:val="21"/>
        </w:rPr>
        <w:t>It is encouraged that files are stored in a centralized cloud based or shared drive location to enable continuity during staff changes</w:t>
      </w:r>
      <w:r w:rsidR="00432914" w:rsidRPr="001308F7">
        <w:rPr>
          <w:sz w:val="21"/>
          <w:szCs w:val="21"/>
        </w:rPr>
        <w:t xml:space="preserve"> as well as provide redundancy</w:t>
      </w:r>
      <w:r w:rsidR="001F7D40" w:rsidRPr="001308F7">
        <w:rPr>
          <w:sz w:val="21"/>
          <w:szCs w:val="21"/>
        </w:rPr>
        <w:t xml:space="preserve">. </w:t>
      </w:r>
    </w:p>
    <w:p w14:paraId="6E9DCDEC" w14:textId="77777777" w:rsidR="00ED4881" w:rsidRPr="00A3331E" w:rsidRDefault="00ED4881" w:rsidP="00ED4881"/>
    <w:tbl>
      <w:tblPr>
        <w:tblW w:w="5000" w:type="pct"/>
        <w:tblBorders>
          <w:top w:val="single" w:sz="2" w:space="0" w:color="314366" w:themeColor="accent2" w:themeShade="80"/>
          <w:left w:val="single" w:sz="2" w:space="0" w:color="314366" w:themeColor="accent2" w:themeShade="80"/>
          <w:bottom w:val="single" w:sz="2" w:space="0" w:color="314366" w:themeColor="accent2" w:themeShade="80"/>
          <w:right w:val="single" w:sz="2" w:space="0" w:color="314366" w:themeColor="accent2" w:themeShade="80"/>
          <w:insideH w:val="single" w:sz="2" w:space="0" w:color="314366" w:themeColor="accent2" w:themeShade="80"/>
          <w:insideV w:val="single" w:sz="2" w:space="0" w:color="314366" w:themeColor="accent2" w:themeShade="80"/>
        </w:tblBorders>
        <w:tblLayout w:type="fixed"/>
        <w:tblLook w:val="00A0" w:firstRow="1" w:lastRow="0" w:firstColumn="1" w:lastColumn="0" w:noHBand="0" w:noVBand="0"/>
      </w:tblPr>
      <w:tblGrid>
        <w:gridCol w:w="4857"/>
        <w:gridCol w:w="1261"/>
        <w:gridCol w:w="1350"/>
        <w:gridCol w:w="1166"/>
      </w:tblGrid>
      <w:tr w:rsidR="00B836F8" w:rsidRPr="00A3331E" w14:paraId="38A2B2A1" w14:textId="4B5A5F5F" w:rsidTr="00B836F8">
        <w:trPr>
          <w:trHeight w:val="391"/>
        </w:trPr>
        <w:tc>
          <w:tcPr>
            <w:tcW w:w="5000" w:type="pct"/>
            <w:gridSpan w:val="4"/>
            <w:shd w:val="clear" w:color="auto" w:fill="auto"/>
            <w:vAlign w:val="center"/>
          </w:tcPr>
          <w:p w14:paraId="65099F7E" w14:textId="7BB44B6A" w:rsidR="00B836F8" w:rsidRPr="001308F7" w:rsidRDefault="00B836F8" w:rsidP="00000D8A">
            <w:pPr>
              <w:jc w:val="center"/>
              <w:rPr>
                <w:rFonts w:ascii="Franklin Gothic Medium" w:eastAsiaTheme="minorEastAsia" w:hAnsi="Franklin Gothic Medium"/>
                <w:lang w:bidi="en-US"/>
              </w:rPr>
            </w:pPr>
            <w:r w:rsidRPr="001308F7">
              <w:rPr>
                <w:rFonts w:ascii="Franklin Gothic Medium" w:eastAsiaTheme="minorEastAsia" w:hAnsi="Franklin Gothic Medium"/>
                <w:color w:val="017A3E"/>
                <w:lang w:bidi="en-US"/>
              </w:rPr>
              <w:t>Documentation Matrix</w:t>
            </w:r>
          </w:p>
        </w:tc>
      </w:tr>
      <w:tr w:rsidR="00B836F8" w:rsidRPr="00A3331E" w14:paraId="7CCF6D3A" w14:textId="3D3898C3" w:rsidTr="001308F7">
        <w:trPr>
          <w:trHeight w:val="391"/>
        </w:trPr>
        <w:tc>
          <w:tcPr>
            <w:tcW w:w="2813" w:type="pct"/>
            <w:shd w:val="clear" w:color="auto" w:fill="auto"/>
            <w:vAlign w:val="center"/>
          </w:tcPr>
          <w:p w14:paraId="36F1D2E4" w14:textId="616B9376" w:rsidR="00B836F8" w:rsidRPr="001308F7" w:rsidRDefault="00B836F8">
            <w:pPr>
              <w:pStyle w:val="Heading3"/>
              <w:rPr>
                <w:rFonts w:ascii="Times New Roman" w:eastAsiaTheme="majorEastAsia" w:hAnsi="Times New Roman"/>
                <w:b/>
                <w:color w:val="017A3E"/>
                <w:lang w:bidi="en-US"/>
              </w:rPr>
            </w:pPr>
            <w:bookmarkStart w:id="74" w:name="_Toc95977109"/>
            <w:bookmarkStart w:id="75" w:name="_Toc98335175"/>
            <w:bookmarkStart w:id="76" w:name="_Toc527968905"/>
            <w:r w:rsidRPr="001308F7">
              <w:rPr>
                <w:rFonts w:ascii="Times New Roman" w:eastAsiaTheme="majorEastAsia" w:hAnsi="Times New Roman"/>
                <w:b/>
                <w:color w:val="017A3E"/>
                <w:lang w:bidi="en-US"/>
              </w:rPr>
              <w:t>Pre-Award Documents</w:t>
            </w:r>
            <w:bookmarkEnd w:id="74"/>
            <w:bookmarkEnd w:id="75"/>
            <w:bookmarkEnd w:id="76"/>
          </w:p>
        </w:tc>
        <w:tc>
          <w:tcPr>
            <w:tcW w:w="730" w:type="pct"/>
            <w:shd w:val="clear" w:color="auto" w:fill="auto"/>
            <w:vAlign w:val="center"/>
          </w:tcPr>
          <w:p w14:paraId="76344DEA"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Storage Location (electronic and/or hard copy)</w:t>
            </w:r>
          </w:p>
        </w:tc>
        <w:tc>
          <w:tcPr>
            <w:tcW w:w="782" w:type="pct"/>
            <w:shd w:val="clear" w:color="auto" w:fill="auto"/>
            <w:vAlign w:val="center"/>
          </w:tcPr>
          <w:p w14:paraId="5860A561"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4F9E0916" w14:textId="4C1974F4"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(position)</w:t>
            </w:r>
          </w:p>
        </w:tc>
        <w:tc>
          <w:tcPr>
            <w:tcW w:w="675" w:type="pct"/>
            <w:vAlign w:val="center"/>
          </w:tcPr>
          <w:p w14:paraId="0D447131"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3F495193" w14:textId="15B7185B"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(name)</w:t>
            </w:r>
          </w:p>
        </w:tc>
      </w:tr>
      <w:tr w:rsidR="00B836F8" w:rsidRPr="00A3331E" w14:paraId="5F73F1B8" w14:textId="7ACB3AFB" w:rsidTr="001308F7">
        <w:trPr>
          <w:trHeight w:val="715"/>
        </w:trPr>
        <w:tc>
          <w:tcPr>
            <w:tcW w:w="2813" w:type="pct"/>
            <w:shd w:val="clear" w:color="auto" w:fill="auto"/>
          </w:tcPr>
          <w:p w14:paraId="3C9E3AEA" w14:textId="77777777"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Site Data – Government Generated</w:t>
            </w:r>
          </w:p>
          <w:p w14:paraId="1D46EBC4"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Site Data Package (if applicable)</w:t>
            </w:r>
          </w:p>
          <w:p w14:paraId="7196EB04" w14:textId="2F48033C" w:rsidR="00074569" w:rsidRPr="001308F7" w:rsidRDefault="00B836F8" w:rsidP="008C7C10">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Audit Studies/Surveys</w:t>
            </w:r>
          </w:p>
          <w:p w14:paraId="3C828898" w14:textId="07A89B4C" w:rsidR="008C7C10" w:rsidRPr="001308F7" w:rsidRDefault="00B836F8" w:rsidP="001308F7">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N</w:t>
            </w:r>
            <w:r w:rsidR="008C7C10" w:rsidRPr="001308F7">
              <w:rPr>
                <w:rFonts w:eastAsiaTheme="minorEastAsia"/>
                <w:sz w:val="22"/>
                <w:szCs w:val="22"/>
                <w:lang w:bidi="en-US"/>
              </w:rPr>
              <w:t>otice of Opportunity (NOO)</w:t>
            </w:r>
          </w:p>
          <w:p w14:paraId="676DF92E" w14:textId="6A5A603D" w:rsidR="00B836F8" w:rsidRPr="001308F7" w:rsidRDefault="00B836F8" w:rsidP="001308F7">
            <w:pPr>
              <w:pStyle w:val="ListParagraph"/>
              <w:numPr>
                <w:ilvl w:val="2"/>
                <w:numId w:val="6"/>
              </w:numPr>
              <w:spacing w:after="0"/>
              <w:rPr>
                <w:rFonts w:eastAsiaTheme="minorEastAsia"/>
                <w:sz w:val="22"/>
                <w:szCs w:val="22"/>
                <w:lang w:bidi="en-US"/>
              </w:rPr>
            </w:pPr>
            <w:r w:rsidRPr="001308F7">
              <w:rPr>
                <w:rFonts w:eastAsiaTheme="minorEastAsia"/>
                <w:sz w:val="22"/>
                <w:szCs w:val="22"/>
                <w:lang w:bidi="en-US"/>
              </w:rPr>
              <w:t>ESCO Selection Criteria</w:t>
            </w:r>
          </w:p>
          <w:p w14:paraId="00FD459D" w14:textId="77777777" w:rsidR="00B836F8" w:rsidRPr="001308F7" w:rsidRDefault="00B836F8" w:rsidP="001308F7">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Renewable Energy Data Input Form and Screen Report</w:t>
            </w:r>
          </w:p>
        </w:tc>
        <w:tc>
          <w:tcPr>
            <w:tcW w:w="730" w:type="pct"/>
            <w:shd w:val="clear" w:color="auto" w:fill="auto"/>
          </w:tcPr>
          <w:p w14:paraId="0F643ABB"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132DCF3C" w14:textId="2C2E0D56"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61A2B36E" w14:textId="77777777" w:rsidR="00B836F8" w:rsidRPr="001308F7" w:rsidRDefault="00B836F8" w:rsidP="00B836F8">
            <w:pPr>
              <w:jc w:val="center"/>
              <w:rPr>
                <w:rFonts w:eastAsiaTheme="minorEastAsia"/>
                <w:b/>
                <w:sz w:val="18"/>
                <w:szCs w:val="22"/>
                <w:lang w:bidi="en-US"/>
              </w:rPr>
            </w:pPr>
          </w:p>
        </w:tc>
      </w:tr>
      <w:tr w:rsidR="00B836F8" w:rsidRPr="00A3331E" w14:paraId="592DA3A2" w14:textId="39CA73BB" w:rsidTr="001308F7">
        <w:trPr>
          <w:trHeight w:val="530"/>
        </w:trPr>
        <w:tc>
          <w:tcPr>
            <w:tcW w:w="2813" w:type="pct"/>
            <w:shd w:val="clear" w:color="auto" w:fill="auto"/>
            <w:vAlign w:val="center"/>
          </w:tcPr>
          <w:p w14:paraId="7E0D1BE2" w14:textId="77777777"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Preliminary Assessment (PA) &amp; Contractor selection notification letter</w:t>
            </w:r>
          </w:p>
        </w:tc>
        <w:tc>
          <w:tcPr>
            <w:tcW w:w="730" w:type="pct"/>
            <w:shd w:val="clear" w:color="auto" w:fill="auto"/>
          </w:tcPr>
          <w:p w14:paraId="57F3B52C"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3B7A2D6E" w14:textId="7DC27182"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26C68E93" w14:textId="77777777" w:rsidR="00B836F8" w:rsidRPr="001308F7" w:rsidRDefault="00B836F8" w:rsidP="00B836F8">
            <w:pPr>
              <w:jc w:val="center"/>
              <w:rPr>
                <w:rFonts w:eastAsiaTheme="minorEastAsia"/>
                <w:b/>
                <w:sz w:val="18"/>
                <w:szCs w:val="22"/>
                <w:lang w:bidi="en-US"/>
              </w:rPr>
            </w:pPr>
          </w:p>
        </w:tc>
      </w:tr>
      <w:tr w:rsidR="00B836F8" w:rsidRPr="00A3331E" w14:paraId="6C772514" w14:textId="2A585560" w:rsidTr="001308F7">
        <w:trPr>
          <w:trHeight w:val="274"/>
        </w:trPr>
        <w:tc>
          <w:tcPr>
            <w:tcW w:w="2813" w:type="pct"/>
            <w:shd w:val="clear" w:color="auto" w:fill="auto"/>
            <w:vAlign w:val="center"/>
          </w:tcPr>
          <w:p w14:paraId="46EB736A" w14:textId="282AF5C1"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PA - ESCO Submittal</w:t>
            </w:r>
          </w:p>
        </w:tc>
        <w:tc>
          <w:tcPr>
            <w:tcW w:w="730" w:type="pct"/>
            <w:shd w:val="clear" w:color="auto" w:fill="auto"/>
          </w:tcPr>
          <w:p w14:paraId="51B7831F"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082E1F65" w14:textId="27897D31"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19D011A7" w14:textId="77777777" w:rsidR="00B836F8" w:rsidRPr="001308F7" w:rsidRDefault="00B836F8" w:rsidP="00B836F8">
            <w:pPr>
              <w:jc w:val="center"/>
              <w:rPr>
                <w:rFonts w:eastAsiaTheme="minorEastAsia"/>
                <w:b/>
                <w:sz w:val="18"/>
                <w:szCs w:val="22"/>
                <w:lang w:bidi="en-US"/>
              </w:rPr>
            </w:pPr>
          </w:p>
        </w:tc>
      </w:tr>
      <w:tr w:rsidR="00B836F8" w:rsidRPr="00A3331E" w14:paraId="57C29D5F" w14:textId="5E41FBF9" w:rsidTr="001308F7">
        <w:trPr>
          <w:trHeight w:val="899"/>
        </w:trPr>
        <w:tc>
          <w:tcPr>
            <w:tcW w:w="2813" w:type="pct"/>
            <w:shd w:val="clear" w:color="auto" w:fill="auto"/>
          </w:tcPr>
          <w:p w14:paraId="31D663BB" w14:textId="3493FA37"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Agency Specific</w:t>
            </w:r>
            <w:r w:rsidR="00265936" w:rsidRPr="001308F7">
              <w:rPr>
                <w:rFonts w:eastAsiaTheme="minorEastAsia"/>
                <w:sz w:val="22"/>
                <w:szCs w:val="22"/>
                <w:lang w:bidi="en-US"/>
              </w:rPr>
              <w:t xml:space="preserve"> </w:t>
            </w:r>
            <w:r w:rsidRPr="001308F7">
              <w:rPr>
                <w:rFonts w:eastAsiaTheme="minorEastAsia"/>
                <w:sz w:val="22"/>
                <w:szCs w:val="22"/>
                <w:lang w:bidi="en-US"/>
              </w:rPr>
              <w:t>Agreements (if applicable)</w:t>
            </w:r>
          </w:p>
          <w:p w14:paraId="4F04018D" w14:textId="1FD03CAC"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Inter-Agency Agreements (IAA)/PF Work Order</w:t>
            </w:r>
          </w:p>
        </w:tc>
        <w:tc>
          <w:tcPr>
            <w:tcW w:w="730" w:type="pct"/>
            <w:shd w:val="clear" w:color="auto" w:fill="auto"/>
          </w:tcPr>
          <w:p w14:paraId="67BC555D"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3F23B424" w14:textId="6094891B"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246C642A" w14:textId="77777777" w:rsidR="00B836F8" w:rsidRPr="001308F7" w:rsidRDefault="00B836F8" w:rsidP="00B836F8">
            <w:pPr>
              <w:jc w:val="center"/>
              <w:rPr>
                <w:rFonts w:eastAsiaTheme="minorEastAsia"/>
                <w:b/>
                <w:sz w:val="18"/>
                <w:szCs w:val="22"/>
                <w:lang w:bidi="en-US"/>
              </w:rPr>
            </w:pPr>
          </w:p>
        </w:tc>
      </w:tr>
      <w:tr w:rsidR="00B836F8" w:rsidRPr="00A3331E" w14:paraId="06299C40" w14:textId="6D4B5787" w:rsidTr="001308F7">
        <w:trPr>
          <w:trHeight w:val="733"/>
        </w:trPr>
        <w:tc>
          <w:tcPr>
            <w:tcW w:w="2813" w:type="pct"/>
            <w:shd w:val="clear" w:color="auto" w:fill="auto"/>
          </w:tcPr>
          <w:p w14:paraId="601C2C9D" w14:textId="12B45459"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Notice of Intent (NOI) to award – Notice to proceed with IGA/Final Proposal/Detailed Project Development</w:t>
            </w:r>
          </w:p>
        </w:tc>
        <w:tc>
          <w:tcPr>
            <w:tcW w:w="730" w:type="pct"/>
            <w:shd w:val="clear" w:color="auto" w:fill="auto"/>
          </w:tcPr>
          <w:p w14:paraId="33E85A7A"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73E3D32F" w14:textId="3D5CB583"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7E69BFB0" w14:textId="77777777" w:rsidR="00B836F8" w:rsidRPr="001308F7" w:rsidRDefault="00B836F8" w:rsidP="00B836F8">
            <w:pPr>
              <w:jc w:val="center"/>
              <w:rPr>
                <w:rFonts w:eastAsiaTheme="minorEastAsia"/>
                <w:b/>
                <w:sz w:val="18"/>
                <w:szCs w:val="22"/>
                <w:lang w:bidi="en-US"/>
              </w:rPr>
            </w:pPr>
          </w:p>
        </w:tc>
      </w:tr>
      <w:tr w:rsidR="00B836F8" w:rsidRPr="00A3331E" w14:paraId="42CEE971" w14:textId="03620974" w:rsidTr="001308F7">
        <w:trPr>
          <w:trHeight w:val="840"/>
        </w:trPr>
        <w:tc>
          <w:tcPr>
            <w:tcW w:w="2813" w:type="pct"/>
            <w:shd w:val="clear" w:color="auto" w:fill="auto"/>
          </w:tcPr>
          <w:p w14:paraId="455425C3" w14:textId="77777777"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Task Order (TO) Request for Proposal (RFP)</w:t>
            </w:r>
          </w:p>
          <w:p w14:paraId="5232F346" w14:textId="7C20FE69" w:rsidR="00265936" w:rsidRPr="001308F7" w:rsidRDefault="00265936" w:rsidP="00265936">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 xml:space="preserve">Energy Conservation Measure (ECM) Requirements </w:t>
            </w:r>
          </w:p>
          <w:p w14:paraId="4839766B" w14:textId="279675D3"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Terms and Conditions</w:t>
            </w:r>
          </w:p>
          <w:p w14:paraId="5F80B2C6"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Attachments</w:t>
            </w:r>
          </w:p>
        </w:tc>
        <w:tc>
          <w:tcPr>
            <w:tcW w:w="730" w:type="pct"/>
            <w:shd w:val="clear" w:color="auto" w:fill="auto"/>
          </w:tcPr>
          <w:p w14:paraId="67572FD7"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16D34A1D" w14:textId="734F115A"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6311615C" w14:textId="77777777" w:rsidR="00B836F8" w:rsidRPr="001308F7" w:rsidRDefault="00B836F8" w:rsidP="00B836F8">
            <w:pPr>
              <w:jc w:val="center"/>
              <w:rPr>
                <w:rFonts w:eastAsiaTheme="minorEastAsia"/>
                <w:b/>
                <w:sz w:val="18"/>
                <w:szCs w:val="22"/>
                <w:lang w:bidi="en-US"/>
              </w:rPr>
            </w:pPr>
          </w:p>
        </w:tc>
      </w:tr>
      <w:tr w:rsidR="00265936" w:rsidRPr="00A3331E" w14:paraId="1E2DB74D" w14:textId="77777777" w:rsidTr="001308F7">
        <w:trPr>
          <w:trHeight w:val="840"/>
        </w:trPr>
        <w:tc>
          <w:tcPr>
            <w:tcW w:w="2813" w:type="pct"/>
            <w:shd w:val="clear" w:color="auto" w:fill="auto"/>
          </w:tcPr>
          <w:p w14:paraId="3E9E15B9" w14:textId="5ADDD4EB" w:rsidR="00265936" w:rsidRPr="001308F7" w:rsidRDefault="00265936"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Congressional notification letter, if applicable (only if required by Agency procedure)</w:t>
            </w:r>
          </w:p>
        </w:tc>
        <w:tc>
          <w:tcPr>
            <w:tcW w:w="730" w:type="pct"/>
            <w:shd w:val="clear" w:color="auto" w:fill="auto"/>
          </w:tcPr>
          <w:p w14:paraId="51B42AFB" w14:textId="77777777" w:rsidR="00265936" w:rsidRPr="001308F7" w:rsidRDefault="00265936" w:rsidP="00B836F8">
            <w:pPr>
              <w:jc w:val="center"/>
              <w:rPr>
                <w:rFonts w:eastAsiaTheme="minorEastAsia"/>
                <w:b/>
                <w:sz w:val="18"/>
                <w:szCs w:val="22"/>
                <w:lang w:bidi="en-US"/>
              </w:rPr>
            </w:pPr>
          </w:p>
        </w:tc>
        <w:tc>
          <w:tcPr>
            <w:tcW w:w="782" w:type="pct"/>
            <w:shd w:val="clear" w:color="auto" w:fill="auto"/>
            <w:vAlign w:val="center"/>
          </w:tcPr>
          <w:p w14:paraId="07E1B1AF" w14:textId="3A9A1EEB" w:rsidR="00265936" w:rsidRPr="001308F7" w:rsidRDefault="00265936"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786A3986" w14:textId="77777777" w:rsidR="00265936" w:rsidRPr="001308F7" w:rsidRDefault="00265936" w:rsidP="00B836F8">
            <w:pPr>
              <w:jc w:val="center"/>
              <w:rPr>
                <w:rFonts w:eastAsiaTheme="minorEastAsia"/>
                <w:b/>
                <w:sz w:val="18"/>
                <w:szCs w:val="22"/>
                <w:lang w:bidi="en-US"/>
              </w:rPr>
            </w:pPr>
          </w:p>
        </w:tc>
      </w:tr>
      <w:tr w:rsidR="00B836F8" w:rsidRPr="00A3331E" w14:paraId="3BA307F1" w14:textId="2CD0E56F" w:rsidTr="001308F7">
        <w:trPr>
          <w:trHeight w:val="1597"/>
        </w:trPr>
        <w:tc>
          <w:tcPr>
            <w:tcW w:w="2813" w:type="pct"/>
            <w:shd w:val="clear" w:color="auto" w:fill="auto"/>
          </w:tcPr>
          <w:p w14:paraId="16DE62A7" w14:textId="2CA3A867"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lastRenderedPageBreak/>
              <w:t>Pre-negotiated ESCO Proposal/Investment Grade Audit including:</w:t>
            </w:r>
          </w:p>
          <w:p w14:paraId="6C7B68E5"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ECM and Savings Description</w:t>
            </w:r>
          </w:p>
          <w:p w14:paraId="55741D4A"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Measurement and Verification (M&amp;V) Plan</w:t>
            </w:r>
          </w:p>
          <w:p w14:paraId="629482B6"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Management Plan</w:t>
            </w:r>
          </w:p>
          <w:p w14:paraId="7667705B"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Repair and Replacement Plan</w:t>
            </w:r>
          </w:p>
          <w:p w14:paraId="794E5701"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Financial Schedules and Supporting Data</w:t>
            </w:r>
          </w:p>
          <w:p w14:paraId="154AEC2C" w14:textId="77777777"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Meeting Minutes</w:t>
            </w:r>
          </w:p>
          <w:p w14:paraId="6DB91B5B" w14:textId="056688B2" w:rsidR="00B836F8" w:rsidRPr="001308F7" w:rsidRDefault="00B836F8" w:rsidP="00B836F8">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Review Comments &amp; Responses</w:t>
            </w:r>
          </w:p>
          <w:p w14:paraId="4D6CBC9F" w14:textId="32A15AB9" w:rsidR="00B836F8" w:rsidRPr="001308F7" w:rsidRDefault="00B836F8" w:rsidP="001308F7">
            <w:pPr>
              <w:pStyle w:val="ListParagraph"/>
              <w:spacing w:after="0"/>
              <w:rPr>
                <w:rFonts w:eastAsiaTheme="minorEastAsia"/>
                <w:sz w:val="22"/>
                <w:szCs w:val="22"/>
                <w:lang w:bidi="en-US"/>
              </w:rPr>
            </w:pPr>
          </w:p>
        </w:tc>
        <w:tc>
          <w:tcPr>
            <w:tcW w:w="730" w:type="pct"/>
            <w:shd w:val="clear" w:color="auto" w:fill="auto"/>
          </w:tcPr>
          <w:p w14:paraId="5F8CF1F5"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3D2B27CF" w14:textId="3B59AE3E"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64FE9316" w14:textId="77777777" w:rsidR="00B836F8" w:rsidRPr="001308F7" w:rsidRDefault="00B836F8" w:rsidP="00B836F8">
            <w:pPr>
              <w:jc w:val="center"/>
              <w:rPr>
                <w:rFonts w:eastAsiaTheme="minorEastAsia"/>
                <w:b/>
                <w:sz w:val="18"/>
                <w:szCs w:val="22"/>
                <w:lang w:bidi="en-US"/>
              </w:rPr>
            </w:pPr>
          </w:p>
        </w:tc>
      </w:tr>
      <w:tr w:rsidR="00B836F8" w:rsidRPr="00A3331E" w14:paraId="57D7C485" w14:textId="155DA2F0" w:rsidTr="001308F7">
        <w:trPr>
          <w:trHeight w:val="517"/>
        </w:trPr>
        <w:tc>
          <w:tcPr>
            <w:tcW w:w="2813" w:type="pct"/>
            <w:shd w:val="clear" w:color="auto" w:fill="auto"/>
          </w:tcPr>
          <w:p w14:paraId="6937E60F" w14:textId="2C1AAF9B" w:rsidR="00B836F8" w:rsidRPr="001308F7" w:rsidRDefault="00B836F8" w:rsidP="00B836F8">
            <w:pPr>
              <w:pStyle w:val="ListParagraph"/>
              <w:numPr>
                <w:ilvl w:val="0"/>
                <w:numId w:val="6"/>
              </w:numPr>
              <w:spacing w:after="0"/>
              <w:rPr>
                <w:rFonts w:eastAsiaTheme="minorEastAsia"/>
                <w:sz w:val="22"/>
                <w:szCs w:val="22"/>
                <w:lang w:bidi="en-US"/>
              </w:rPr>
            </w:pPr>
            <w:r w:rsidRPr="001308F7">
              <w:rPr>
                <w:rFonts w:eastAsiaTheme="minorEastAsia"/>
                <w:sz w:val="22"/>
                <w:szCs w:val="22"/>
                <w:lang w:bidi="en-US"/>
              </w:rPr>
              <w:t>Price Reasonableness Determination</w:t>
            </w:r>
          </w:p>
          <w:p w14:paraId="2081BC1F" w14:textId="77777777" w:rsidR="00B836F8" w:rsidRPr="001308F7" w:rsidRDefault="00B836F8" w:rsidP="001308F7">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PF Analysis</w:t>
            </w:r>
          </w:p>
          <w:p w14:paraId="751CB32C" w14:textId="16CF8595" w:rsidR="00B836F8" w:rsidRPr="001308F7" w:rsidRDefault="00B836F8" w:rsidP="001308F7">
            <w:pPr>
              <w:pStyle w:val="ListParagraph"/>
              <w:numPr>
                <w:ilvl w:val="1"/>
                <w:numId w:val="6"/>
              </w:numPr>
              <w:spacing w:after="0"/>
              <w:rPr>
                <w:rFonts w:eastAsiaTheme="minorEastAsia"/>
                <w:sz w:val="22"/>
                <w:szCs w:val="22"/>
                <w:lang w:bidi="en-US"/>
              </w:rPr>
            </w:pPr>
            <w:r w:rsidRPr="001308F7">
              <w:rPr>
                <w:rFonts w:eastAsiaTheme="minorEastAsia"/>
                <w:sz w:val="22"/>
                <w:szCs w:val="22"/>
                <w:lang w:bidi="en-US"/>
              </w:rPr>
              <w:t>CO Determination</w:t>
            </w:r>
          </w:p>
        </w:tc>
        <w:tc>
          <w:tcPr>
            <w:tcW w:w="730" w:type="pct"/>
            <w:shd w:val="clear" w:color="auto" w:fill="auto"/>
          </w:tcPr>
          <w:p w14:paraId="691294D8" w14:textId="77777777" w:rsidR="00B836F8" w:rsidRPr="001308F7" w:rsidRDefault="00B836F8" w:rsidP="001308F7">
            <w:pPr>
              <w:rPr>
                <w:rFonts w:eastAsiaTheme="minorEastAsia"/>
                <w:b/>
                <w:sz w:val="18"/>
                <w:szCs w:val="22"/>
                <w:lang w:bidi="en-US"/>
              </w:rPr>
            </w:pPr>
          </w:p>
        </w:tc>
        <w:tc>
          <w:tcPr>
            <w:tcW w:w="782" w:type="pct"/>
            <w:shd w:val="clear" w:color="auto" w:fill="auto"/>
            <w:vAlign w:val="center"/>
          </w:tcPr>
          <w:p w14:paraId="08E51809" w14:textId="7A7E66CC"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444092E6" w14:textId="77777777" w:rsidR="00B836F8" w:rsidRPr="001308F7" w:rsidRDefault="00B836F8" w:rsidP="00B836F8">
            <w:pPr>
              <w:jc w:val="center"/>
              <w:rPr>
                <w:rFonts w:eastAsiaTheme="minorEastAsia"/>
                <w:b/>
                <w:sz w:val="18"/>
                <w:szCs w:val="22"/>
                <w:lang w:bidi="en-US"/>
              </w:rPr>
            </w:pPr>
          </w:p>
        </w:tc>
      </w:tr>
      <w:tr w:rsidR="00B836F8" w:rsidRPr="00A3331E" w14:paraId="6624D866" w14:textId="7C5066DB" w:rsidTr="001308F7">
        <w:trPr>
          <w:trHeight w:val="355"/>
        </w:trPr>
        <w:tc>
          <w:tcPr>
            <w:tcW w:w="2813" w:type="pct"/>
            <w:shd w:val="clear" w:color="auto" w:fill="auto"/>
            <w:vAlign w:val="center"/>
          </w:tcPr>
          <w:p w14:paraId="787476EC" w14:textId="392A5433" w:rsidR="00B836F8" w:rsidRPr="001308F7" w:rsidRDefault="00B836F8">
            <w:pPr>
              <w:pStyle w:val="Heading3"/>
              <w:rPr>
                <w:rFonts w:ascii="Times New Roman" w:eastAsiaTheme="majorEastAsia" w:hAnsi="Times New Roman"/>
                <w:b/>
                <w:lang w:bidi="en-US"/>
              </w:rPr>
            </w:pPr>
            <w:bookmarkStart w:id="77" w:name="_Toc95977110"/>
            <w:bookmarkStart w:id="78" w:name="_Toc98335176"/>
            <w:bookmarkStart w:id="79" w:name="_Toc527968906"/>
            <w:r w:rsidRPr="001308F7">
              <w:rPr>
                <w:rFonts w:ascii="Times New Roman" w:eastAsiaTheme="majorEastAsia" w:hAnsi="Times New Roman"/>
                <w:b/>
                <w:color w:val="017A3E"/>
                <w:lang w:bidi="en-US"/>
              </w:rPr>
              <w:t>Award Documents</w:t>
            </w:r>
            <w:bookmarkEnd w:id="77"/>
            <w:bookmarkEnd w:id="78"/>
            <w:bookmarkEnd w:id="79"/>
          </w:p>
        </w:tc>
        <w:tc>
          <w:tcPr>
            <w:tcW w:w="730" w:type="pct"/>
            <w:shd w:val="clear" w:color="auto" w:fill="auto"/>
            <w:vAlign w:val="center"/>
          </w:tcPr>
          <w:p w14:paraId="27033BCA"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Storage Location (electronic and/or hard copy)</w:t>
            </w:r>
          </w:p>
        </w:tc>
        <w:tc>
          <w:tcPr>
            <w:tcW w:w="782" w:type="pct"/>
            <w:shd w:val="clear" w:color="auto" w:fill="auto"/>
            <w:vAlign w:val="center"/>
          </w:tcPr>
          <w:p w14:paraId="09CBD2BF"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42197831" w14:textId="311285D3"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(position)</w:t>
            </w:r>
          </w:p>
        </w:tc>
        <w:tc>
          <w:tcPr>
            <w:tcW w:w="675" w:type="pct"/>
            <w:vAlign w:val="center"/>
          </w:tcPr>
          <w:p w14:paraId="764326E0"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3386CF94" w14:textId="09374BA6"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(name)</w:t>
            </w:r>
          </w:p>
        </w:tc>
      </w:tr>
      <w:tr w:rsidR="00B836F8" w:rsidRPr="00A3331E" w14:paraId="375E1ECB" w14:textId="55D62985" w:rsidTr="001308F7">
        <w:trPr>
          <w:trHeight w:val="265"/>
        </w:trPr>
        <w:tc>
          <w:tcPr>
            <w:tcW w:w="2813" w:type="pct"/>
            <w:shd w:val="clear" w:color="auto" w:fill="auto"/>
          </w:tcPr>
          <w:p w14:paraId="2E8EB0C6" w14:textId="77777777" w:rsidR="00B836F8" w:rsidRPr="001308F7" w:rsidRDefault="00B836F8" w:rsidP="00B836F8">
            <w:pPr>
              <w:pStyle w:val="ListParagraph"/>
              <w:numPr>
                <w:ilvl w:val="0"/>
                <w:numId w:val="12"/>
              </w:numPr>
              <w:spacing w:after="0"/>
              <w:rPr>
                <w:rFonts w:eastAsiaTheme="minorEastAsia"/>
                <w:sz w:val="22"/>
                <w:szCs w:val="22"/>
                <w:lang w:bidi="en-US"/>
              </w:rPr>
            </w:pPr>
            <w:r w:rsidRPr="001308F7">
              <w:rPr>
                <w:rFonts w:eastAsiaTheme="minorEastAsia"/>
                <w:sz w:val="22"/>
                <w:szCs w:val="22"/>
                <w:lang w:bidi="en-US"/>
              </w:rPr>
              <w:t>Contract Documents</w:t>
            </w:r>
          </w:p>
          <w:p w14:paraId="33206F1A" w14:textId="7E99E911"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Cover page of the TO Award</w:t>
            </w:r>
          </w:p>
          <w:p w14:paraId="7E5303BF" w14:textId="61DA0F32"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TO Terms and Conditions</w:t>
            </w:r>
            <w:r w:rsidR="00E9262C" w:rsidRPr="001308F7">
              <w:rPr>
                <w:rFonts w:eastAsiaTheme="minorEastAsia"/>
                <w:sz w:val="22"/>
                <w:szCs w:val="22"/>
                <w:lang w:bidi="en-US"/>
              </w:rPr>
              <w:t xml:space="preserve"> (TO-RFP)</w:t>
            </w:r>
          </w:p>
          <w:p w14:paraId="51C3A548" w14:textId="77777777"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Negotiated Final ESCO Proposal</w:t>
            </w:r>
          </w:p>
          <w:p w14:paraId="59A88E66" w14:textId="77777777" w:rsidR="00B836F8" w:rsidRPr="001308F7" w:rsidRDefault="00B836F8" w:rsidP="00B836F8">
            <w:pPr>
              <w:pStyle w:val="ListParagraph"/>
              <w:numPr>
                <w:ilvl w:val="2"/>
                <w:numId w:val="12"/>
              </w:numPr>
              <w:spacing w:after="0"/>
              <w:rPr>
                <w:rFonts w:eastAsiaTheme="minorEastAsia"/>
                <w:sz w:val="22"/>
                <w:szCs w:val="22"/>
                <w:lang w:bidi="en-US"/>
              </w:rPr>
            </w:pPr>
            <w:r w:rsidRPr="001308F7">
              <w:rPr>
                <w:rFonts w:eastAsiaTheme="minorEastAsia"/>
                <w:sz w:val="22"/>
                <w:szCs w:val="22"/>
                <w:lang w:bidi="en-US"/>
              </w:rPr>
              <w:t>ECM and Savings Descriptions</w:t>
            </w:r>
          </w:p>
          <w:p w14:paraId="326BD7B1" w14:textId="77777777" w:rsidR="00B836F8" w:rsidRPr="001308F7" w:rsidRDefault="00B836F8" w:rsidP="00B836F8">
            <w:pPr>
              <w:pStyle w:val="ListParagraph"/>
              <w:numPr>
                <w:ilvl w:val="2"/>
                <w:numId w:val="12"/>
              </w:numPr>
              <w:spacing w:after="0"/>
              <w:rPr>
                <w:rFonts w:eastAsiaTheme="minorEastAsia"/>
                <w:sz w:val="22"/>
                <w:szCs w:val="22"/>
                <w:lang w:bidi="en-US"/>
              </w:rPr>
            </w:pPr>
            <w:r w:rsidRPr="001308F7">
              <w:rPr>
                <w:rFonts w:eastAsiaTheme="minorEastAsia"/>
                <w:sz w:val="22"/>
                <w:szCs w:val="22"/>
                <w:lang w:bidi="en-US"/>
              </w:rPr>
              <w:t>Measurement and Verification (M&amp;V) Plan</w:t>
            </w:r>
          </w:p>
          <w:p w14:paraId="6E3E65B5" w14:textId="77777777" w:rsidR="00B836F8" w:rsidRPr="001308F7" w:rsidRDefault="00B836F8" w:rsidP="00B836F8">
            <w:pPr>
              <w:pStyle w:val="ListParagraph"/>
              <w:numPr>
                <w:ilvl w:val="2"/>
                <w:numId w:val="12"/>
              </w:numPr>
              <w:spacing w:after="0"/>
              <w:rPr>
                <w:rFonts w:eastAsiaTheme="minorEastAsia"/>
                <w:sz w:val="22"/>
                <w:szCs w:val="22"/>
                <w:lang w:bidi="en-US"/>
              </w:rPr>
            </w:pPr>
            <w:r w:rsidRPr="001308F7">
              <w:rPr>
                <w:rFonts w:eastAsiaTheme="minorEastAsia"/>
                <w:sz w:val="22"/>
                <w:szCs w:val="22"/>
                <w:lang w:bidi="en-US"/>
              </w:rPr>
              <w:t>Management Plan</w:t>
            </w:r>
          </w:p>
          <w:p w14:paraId="6AD0CABC" w14:textId="77777777" w:rsidR="00B836F8" w:rsidRPr="001308F7" w:rsidRDefault="00B836F8" w:rsidP="00B836F8">
            <w:pPr>
              <w:pStyle w:val="ListParagraph"/>
              <w:numPr>
                <w:ilvl w:val="3"/>
                <w:numId w:val="12"/>
              </w:numPr>
              <w:spacing w:after="0"/>
              <w:rPr>
                <w:rFonts w:eastAsiaTheme="minorEastAsia"/>
                <w:sz w:val="22"/>
                <w:szCs w:val="22"/>
                <w:lang w:bidi="en-US"/>
              </w:rPr>
            </w:pPr>
            <w:r w:rsidRPr="001308F7">
              <w:rPr>
                <w:rFonts w:eastAsiaTheme="minorEastAsia"/>
                <w:sz w:val="22"/>
                <w:szCs w:val="22"/>
                <w:lang w:bidi="en-US"/>
              </w:rPr>
              <w:t>Repair and Replacement Plan</w:t>
            </w:r>
          </w:p>
          <w:p w14:paraId="66FE8368" w14:textId="77777777" w:rsidR="00B836F8" w:rsidRPr="001308F7" w:rsidRDefault="00B836F8" w:rsidP="00B836F8">
            <w:pPr>
              <w:pStyle w:val="ListParagraph"/>
              <w:numPr>
                <w:ilvl w:val="3"/>
                <w:numId w:val="12"/>
              </w:numPr>
              <w:spacing w:after="0"/>
              <w:rPr>
                <w:rFonts w:eastAsiaTheme="minorEastAsia"/>
                <w:sz w:val="22"/>
                <w:szCs w:val="22"/>
                <w:lang w:bidi="en-US"/>
              </w:rPr>
            </w:pPr>
            <w:r w:rsidRPr="001308F7">
              <w:rPr>
                <w:rFonts w:eastAsiaTheme="minorEastAsia"/>
                <w:sz w:val="22"/>
                <w:szCs w:val="22"/>
                <w:lang w:bidi="en-US"/>
              </w:rPr>
              <w:t>Operations &amp; Maintenance (O&amp;M) Responsibilities</w:t>
            </w:r>
          </w:p>
          <w:p w14:paraId="4D042963" w14:textId="77777777" w:rsidR="00B836F8" w:rsidRPr="001308F7" w:rsidRDefault="00B836F8" w:rsidP="00B836F8">
            <w:pPr>
              <w:pStyle w:val="ListParagraph"/>
              <w:numPr>
                <w:ilvl w:val="3"/>
                <w:numId w:val="12"/>
              </w:numPr>
              <w:spacing w:after="0"/>
              <w:rPr>
                <w:rFonts w:eastAsiaTheme="minorEastAsia"/>
                <w:sz w:val="22"/>
                <w:szCs w:val="22"/>
                <w:lang w:bidi="en-US"/>
              </w:rPr>
            </w:pPr>
            <w:r w:rsidRPr="001308F7">
              <w:rPr>
                <w:rFonts w:eastAsiaTheme="minorEastAsia"/>
                <w:sz w:val="22"/>
                <w:szCs w:val="22"/>
                <w:lang w:bidi="en-US"/>
              </w:rPr>
              <w:t>Risk, Responsibility and Performance Matrix</w:t>
            </w:r>
          </w:p>
          <w:p w14:paraId="33B4976D" w14:textId="77777777" w:rsidR="00B836F8" w:rsidRPr="001308F7" w:rsidRDefault="00B836F8" w:rsidP="00B836F8">
            <w:pPr>
              <w:pStyle w:val="ListParagraph"/>
              <w:numPr>
                <w:ilvl w:val="2"/>
                <w:numId w:val="12"/>
              </w:numPr>
              <w:spacing w:after="0"/>
              <w:rPr>
                <w:rFonts w:eastAsiaTheme="minorEastAsia"/>
                <w:sz w:val="22"/>
                <w:szCs w:val="22"/>
                <w:lang w:bidi="en-US"/>
              </w:rPr>
            </w:pPr>
            <w:r w:rsidRPr="001308F7">
              <w:rPr>
                <w:rFonts w:eastAsiaTheme="minorEastAsia"/>
                <w:sz w:val="22"/>
                <w:szCs w:val="22"/>
                <w:lang w:bidi="en-US"/>
              </w:rPr>
              <w:t>Price Schedules</w:t>
            </w:r>
          </w:p>
          <w:p w14:paraId="32220FFC" w14:textId="77777777"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Contract Modifications</w:t>
            </w:r>
          </w:p>
        </w:tc>
        <w:tc>
          <w:tcPr>
            <w:tcW w:w="730" w:type="pct"/>
            <w:shd w:val="clear" w:color="auto" w:fill="auto"/>
          </w:tcPr>
          <w:p w14:paraId="5FCBF2CA"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2E2E0AB9" w14:textId="295DE4EA"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 and COR</w:t>
            </w:r>
          </w:p>
        </w:tc>
        <w:tc>
          <w:tcPr>
            <w:tcW w:w="675" w:type="pct"/>
          </w:tcPr>
          <w:p w14:paraId="1403BB78" w14:textId="77777777" w:rsidR="00B836F8" w:rsidRPr="001308F7" w:rsidRDefault="00B836F8" w:rsidP="00B836F8">
            <w:pPr>
              <w:jc w:val="center"/>
              <w:rPr>
                <w:rFonts w:eastAsiaTheme="minorEastAsia"/>
                <w:b/>
                <w:sz w:val="18"/>
                <w:szCs w:val="22"/>
                <w:lang w:bidi="en-US"/>
              </w:rPr>
            </w:pPr>
          </w:p>
        </w:tc>
      </w:tr>
      <w:tr w:rsidR="00B836F8" w:rsidRPr="00A3331E" w14:paraId="650A477F" w14:textId="6E3BB080" w:rsidTr="001308F7">
        <w:trPr>
          <w:trHeight w:val="840"/>
        </w:trPr>
        <w:tc>
          <w:tcPr>
            <w:tcW w:w="2813" w:type="pct"/>
            <w:shd w:val="clear" w:color="auto" w:fill="auto"/>
          </w:tcPr>
          <w:p w14:paraId="30D02571" w14:textId="77777777" w:rsidR="00B836F8" w:rsidRPr="001308F7" w:rsidRDefault="00B836F8" w:rsidP="00B836F8">
            <w:pPr>
              <w:pStyle w:val="ListParagraph"/>
              <w:numPr>
                <w:ilvl w:val="0"/>
                <w:numId w:val="12"/>
              </w:numPr>
              <w:spacing w:after="0"/>
              <w:rPr>
                <w:rFonts w:eastAsiaTheme="minorEastAsia"/>
                <w:sz w:val="22"/>
                <w:szCs w:val="22"/>
                <w:lang w:bidi="en-US"/>
              </w:rPr>
            </w:pPr>
            <w:r w:rsidRPr="001308F7">
              <w:rPr>
                <w:rFonts w:eastAsiaTheme="minorEastAsia"/>
                <w:sz w:val="22"/>
                <w:szCs w:val="22"/>
                <w:lang w:bidi="en-US"/>
              </w:rPr>
              <w:t>Key Correspondence</w:t>
            </w:r>
          </w:p>
          <w:p w14:paraId="3C3935C5" w14:textId="77777777"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Meeting Minutes</w:t>
            </w:r>
          </w:p>
          <w:p w14:paraId="79D0989C" w14:textId="77777777"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Project Schedules</w:t>
            </w:r>
          </w:p>
          <w:p w14:paraId="527B94E7" w14:textId="77777777"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Review Comments &amp; Responses</w:t>
            </w:r>
          </w:p>
          <w:p w14:paraId="6A0C420C" w14:textId="77777777" w:rsidR="00B836F8" w:rsidRPr="001308F7" w:rsidRDefault="00B836F8" w:rsidP="00B836F8">
            <w:pPr>
              <w:pStyle w:val="ListParagraph"/>
              <w:numPr>
                <w:ilvl w:val="1"/>
                <w:numId w:val="12"/>
              </w:numPr>
              <w:spacing w:after="0"/>
              <w:rPr>
                <w:rFonts w:eastAsiaTheme="minorEastAsia"/>
                <w:sz w:val="22"/>
                <w:szCs w:val="22"/>
                <w:lang w:bidi="en-US"/>
              </w:rPr>
            </w:pPr>
            <w:r w:rsidRPr="001308F7">
              <w:rPr>
                <w:rFonts w:eastAsiaTheme="minorEastAsia"/>
                <w:sz w:val="22"/>
                <w:szCs w:val="22"/>
                <w:lang w:bidi="en-US"/>
              </w:rPr>
              <w:t>Email Correspondence (e.g., text file)</w:t>
            </w:r>
          </w:p>
        </w:tc>
        <w:tc>
          <w:tcPr>
            <w:tcW w:w="730" w:type="pct"/>
            <w:shd w:val="clear" w:color="auto" w:fill="auto"/>
          </w:tcPr>
          <w:p w14:paraId="734EC848"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30667103" w14:textId="1223B509"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 and COR</w:t>
            </w:r>
          </w:p>
        </w:tc>
        <w:tc>
          <w:tcPr>
            <w:tcW w:w="675" w:type="pct"/>
          </w:tcPr>
          <w:p w14:paraId="02EF0A67" w14:textId="77777777" w:rsidR="00B836F8" w:rsidRPr="001308F7" w:rsidRDefault="00B836F8" w:rsidP="00B836F8">
            <w:pPr>
              <w:jc w:val="center"/>
              <w:rPr>
                <w:rFonts w:eastAsiaTheme="minorEastAsia"/>
                <w:b/>
                <w:sz w:val="18"/>
                <w:szCs w:val="22"/>
                <w:lang w:bidi="en-US"/>
              </w:rPr>
            </w:pPr>
          </w:p>
        </w:tc>
      </w:tr>
      <w:tr w:rsidR="00B836F8" w:rsidRPr="00A3331E" w14:paraId="6E27873A" w14:textId="276EB41D" w:rsidTr="001308F7">
        <w:trPr>
          <w:trHeight w:val="364"/>
        </w:trPr>
        <w:tc>
          <w:tcPr>
            <w:tcW w:w="2813" w:type="pct"/>
            <w:shd w:val="clear" w:color="auto" w:fill="auto"/>
            <w:vAlign w:val="center"/>
          </w:tcPr>
          <w:p w14:paraId="5665B0F2" w14:textId="36A1EA8B" w:rsidR="00B836F8" w:rsidRPr="001308F7" w:rsidRDefault="00B836F8">
            <w:pPr>
              <w:pStyle w:val="Heading3"/>
              <w:rPr>
                <w:rFonts w:ascii="Times New Roman" w:eastAsiaTheme="majorEastAsia" w:hAnsi="Times New Roman"/>
                <w:b/>
                <w:color w:val="017A3E"/>
                <w:lang w:bidi="en-US"/>
              </w:rPr>
            </w:pPr>
            <w:bookmarkStart w:id="80" w:name="_Toc95977111"/>
            <w:bookmarkStart w:id="81" w:name="_Toc98335177"/>
            <w:bookmarkStart w:id="82" w:name="_Toc527968907"/>
            <w:r w:rsidRPr="001308F7">
              <w:rPr>
                <w:rFonts w:ascii="Times New Roman" w:eastAsiaTheme="majorEastAsia" w:hAnsi="Times New Roman"/>
                <w:b/>
                <w:color w:val="017A3E"/>
                <w:lang w:bidi="en-US"/>
              </w:rPr>
              <w:t>Project Implementation</w:t>
            </w:r>
            <w:bookmarkEnd w:id="80"/>
            <w:bookmarkEnd w:id="81"/>
            <w:bookmarkEnd w:id="82"/>
          </w:p>
        </w:tc>
        <w:tc>
          <w:tcPr>
            <w:tcW w:w="730" w:type="pct"/>
            <w:shd w:val="clear" w:color="auto" w:fill="auto"/>
            <w:vAlign w:val="center"/>
          </w:tcPr>
          <w:p w14:paraId="16421DA4"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Storage Location (electronic and/or hard copy)</w:t>
            </w:r>
          </w:p>
        </w:tc>
        <w:tc>
          <w:tcPr>
            <w:tcW w:w="782" w:type="pct"/>
            <w:shd w:val="clear" w:color="auto" w:fill="auto"/>
            <w:vAlign w:val="center"/>
          </w:tcPr>
          <w:p w14:paraId="2AAA6A94"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0177DB5F" w14:textId="231362F6"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(position)</w:t>
            </w:r>
          </w:p>
        </w:tc>
        <w:tc>
          <w:tcPr>
            <w:tcW w:w="675" w:type="pct"/>
            <w:vAlign w:val="center"/>
          </w:tcPr>
          <w:p w14:paraId="0CA3F744"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5D0073D5" w14:textId="095196F1"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(name)</w:t>
            </w:r>
          </w:p>
        </w:tc>
      </w:tr>
      <w:tr w:rsidR="00B836F8" w:rsidRPr="00A3331E" w14:paraId="7D456EF8" w14:textId="7568A52B" w:rsidTr="001308F7">
        <w:trPr>
          <w:trHeight w:val="840"/>
        </w:trPr>
        <w:tc>
          <w:tcPr>
            <w:tcW w:w="2813" w:type="pct"/>
            <w:shd w:val="clear" w:color="auto" w:fill="auto"/>
          </w:tcPr>
          <w:p w14:paraId="7D7BB35B" w14:textId="166FAFAF" w:rsidR="00B836F8" w:rsidRPr="001308F7" w:rsidRDefault="00B836F8" w:rsidP="00B836F8">
            <w:pPr>
              <w:pStyle w:val="ListParagraph"/>
              <w:numPr>
                <w:ilvl w:val="0"/>
                <w:numId w:val="13"/>
              </w:numPr>
              <w:spacing w:after="0"/>
              <w:rPr>
                <w:rFonts w:eastAsiaTheme="minorEastAsia"/>
                <w:sz w:val="22"/>
                <w:szCs w:val="22"/>
                <w:lang w:bidi="en-US"/>
              </w:rPr>
            </w:pPr>
            <w:r w:rsidRPr="001308F7">
              <w:rPr>
                <w:rFonts w:eastAsiaTheme="minorEastAsia"/>
                <w:sz w:val="22"/>
                <w:szCs w:val="22"/>
                <w:lang w:bidi="en-US"/>
              </w:rPr>
              <w:t xml:space="preserve">Drawings &amp; Design Specifications </w:t>
            </w:r>
          </w:p>
          <w:p w14:paraId="0D9C9609" w14:textId="77777777" w:rsidR="00B836F8" w:rsidRPr="001308F7" w:rsidRDefault="00B836F8" w:rsidP="00B836F8">
            <w:pPr>
              <w:pStyle w:val="ListParagraph"/>
              <w:numPr>
                <w:ilvl w:val="1"/>
                <w:numId w:val="13"/>
              </w:numPr>
              <w:spacing w:after="0"/>
              <w:rPr>
                <w:rFonts w:eastAsiaTheme="minorEastAsia"/>
                <w:sz w:val="22"/>
                <w:szCs w:val="22"/>
                <w:lang w:bidi="en-US"/>
              </w:rPr>
            </w:pPr>
            <w:r w:rsidRPr="001308F7">
              <w:rPr>
                <w:rFonts w:eastAsiaTheme="minorEastAsia"/>
                <w:sz w:val="22"/>
                <w:szCs w:val="22"/>
                <w:lang w:bidi="en-US"/>
              </w:rPr>
              <w:t>100% Design/Red-lined</w:t>
            </w:r>
          </w:p>
          <w:p w14:paraId="4B348101" w14:textId="77777777" w:rsidR="00B836F8" w:rsidRPr="001308F7" w:rsidRDefault="00B836F8" w:rsidP="00B836F8">
            <w:pPr>
              <w:pStyle w:val="ListParagraph"/>
              <w:numPr>
                <w:ilvl w:val="1"/>
                <w:numId w:val="13"/>
              </w:numPr>
              <w:spacing w:after="0"/>
              <w:rPr>
                <w:rFonts w:eastAsiaTheme="minorEastAsia"/>
                <w:sz w:val="22"/>
                <w:szCs w:val="22"/>
                <w:lang w:bidi="en-US"/>
              </w:rPr>
            </w:pPr>
            <w:r w:rsidRPr="001308F7">
              <w:rPr>
                <w:rFonts w:eastAsiaTheme="minorEastAsia"/>
                <w:sz w:val="22"/>
                <w:szCs w:val="22"/>
                <w:lang w:bidi="en-US"/>
              </w:rPr>
              <w:t>As Built Drawings</w:t>
            </w:r>
          </w:p>
        </w:tc>
        <w:tc>
          <w:tcPr>
            <w:tcW w:w="730" w:type="pct"/>
            <w:shd w:val="clear" w:color="auto" w:fill="auto"/>
          </w:tcPr>
          <w:p w14:paraId="3845E3DF"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6C43BA0D" w14:textId="1A18479C"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4A9546F3" w14:textId="77777777" w:rsidR="00B836F8" w:rsidRPr="001308F7" w:rsidRDefault="00B836F8" w:rsidP="00B836F8">
            <w:pPr>
              <w:jc w:val="center"/>
              <w:rPr>
                <w:rFonts w:eastAsiaTheme="minorEastAsia"/>
                <w:b/>
                <w:sz w:val="18"/>
                <w:szCs w:val="22"/>
                <w:lang w:bidi="en-US"/>
              </w:rPr>
            </w:pPr>
          </w:p>
        </w:tc>
      </w:tr>
      <w:tr w:rsidR="00B836F8" w:rsidRPr="00A3331E" w14:paraId="097C9A3E" w14:textId="5BCFBA82" w:rsidTr="001308F7">
        <w:trPr>
          <w:trHeight w:val="238"/>
        </w:trPr>
        <w:tc>
          <w:tcPr>
            <w:tcW w:w="2813" w:type="pct"/>
            <w:shd w:val="clear" w:color="auto" w:fill="auto"/>
          </w:tcPr>
          <w:p w14:paraId="6BBF0FCF" w14:textId="77777777" w:rsidR="00B836F8" w:rsidRPr="001308F7" w:rsidRDefault="00B836F8" w:rsidP="00B836F8">
            <w:pPr>
              <w:pStyle w:val="ListParagraph"/>
              <w:numPr>
                <w:ilvl w:val="0"/>
                <w:numId w:val="13"/>
              </w:numPr>
              <w:spacing w:after="0"/>
              <w:rPr>
                <w:rFonts w:eastAsiaTheme="minorEastAsia"/>
                <w:sz w:val="22"/>
                <w:szCs w:val="22"/>
                <w:lang w:bidi="en-US"/>
              </w:rPr>
            </w:pPr>
            <w:r w:rsidRPr="001308F7">
              <w:rPr>
                <w:rFonts w:eastAsiaTheme="minorEastAsia"/>
                <w:sz w:val="22"/>
                <w:szCs w:val="22"/>
                <w:lang w:bidi="en-US"/>
              </w:rPr>
              <w:t>Installation Plan/Schedule</w:t>
            </w:r>
          </w:p>
        </w:tc>
        <w:tc>
          <w:tcPr>
            <w:tcW w:w="730" w:type="pct"/>
            <w:shd w:val="clear" w:color="auto" w:fill="auto"/>
          </w:tcPr>
          <w:p w14:paraId="1BCE71CF"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59F0E48B" w14:textId="307FFE05"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4B32EC16" w14:textId="77777777" w:rsidR="00B836F8" w:rsidRPr="001308F7" w:rsidRDefault="00B836F8" w:rsidP="00B836F8">
            <w:pPr>
              <w:jc w:val="center"/>
              <w:rPr>
                <w:rFonts w:eastAsiaTheme="minorEastAsia"/>
                <w:b/>
                <w:sz w:val="18"/>
                <w:szCs w:val="22"/>
                <w:lang w:bidi="en-US"/>
              </w:rPr>
            </w:pPr>
          </w:p>
        </w:tc>
      </w:tr>
      <w:tr w:rsidR="00B836F8" w:rsidRPr="00A3331E" w14:paraId="3F97AF9E" w14:textId="7B97E02E" w:rsidTr="001308F7">
        <w:trPr>
          <w:trHeight w:val="301"/>
        </w:trPr>
        <w:tc>
          <w:tcPr>
            <w:tcW w:w="2813" w:type="pct"/>
            <w:shd w:val="clear" w:color="auto" w:fill="auto"/>
          </w:tcPr>
          <w:p w14:paraId="0C35E5AA" w14:textId="77777777" w:rsidR="00B836F8" w:rsidRPr="001308F7" w:rsidRDefault="00B836F8" w:rsidP="00B836F8">
            <w:pPr>
              <w:pStyle w:val="ListParagraph"/>
              <w:numPr>
                <w:ilvl w:val="0"/>
                <w:numId w:val="13"/>
              </w:numPr>
              <w:spacing w:after="0"/>
              <w:rPr>
                <w:rFonts w:eastAsiaTheme="minorEastAsia"/>
                <w:sz w:val="22"/>
                <w:szCs w:val="22"/>
                <w:lang w:bidi="en-US"/>
              </w:rPr>
            </w:pPr>
            <w:r w:rsidRPr="001308F7">
              <w:rPr>
                <w:rFonts w:eastAsiaTheme="minorEastAsia"/>
                <w:sz w:val="22"/>
                <w:szCs w:val="22"/>
                <w:lang w:bidi="en-US"/>
              </w:rPr>
              <w:t>Commissioning/Acceptance Test Plan(s)</w:t>
            </w:r>
          </w:p>
        </w:tc>
        <w:tc>
          <w:tcPr>
            <w:tcW w:w="730" w:type="pct"/>
            <w:shd w:val="clear" w:color="auto" w:fill="auto"/>
          </w:tcPr>
          <w:p w14:paraId="0AB85386"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5C68E7F6" w14:textId="3940D132"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0C803CE6" w14:textId="77777777" w:rsidR="00B836F8" w:rsidRPr="001308F7" w:rsidRDefault="00B836F8" w:rsidP="00B836F8">
            <w:pPr>
              <w:jc w:val="center"/>
              <w:rPr>
                <w:rFonts w:eastAsiaTheme="minorEastAsia"/>
                <w:b/>
                <w:sz w:val="18"/>
                <w:szCs w:val="22"/>
                <w:lang w:bidi="en-US"/>
              </w:rPr>
            </w:pPr>
          </w:p>
        </w:tc>
      </w:tr>
      <w:tr w:rsidR="00B836F8" w:rsidRPr="00A3331E" w14:paraId="6FE4BFFD" w14:textId="2EAD0485" w:rsidTr="001308F7">
        <w:trPr>
          <w:trHeight w:val="840"/>
        </w:trPr>
        <w:tc>
          <w:tcPr>
            <w:tcW w:w="2813" w:type="pct"/>
            <w:shd w:val="clear" w:color="auto" w:fill="auto"/>
          </w:tcPr>
          <w:p w14:paraId="393925C7" w14:textId="77777777" w:rsidR="00B836F8" w:rsidRPr="001308F7" w:rsidRDefault="00B836F8" w:rsidP="00B836F8">
            <w:pPr>
              <w:pStyle w:val="ListParagraph"/>
              <w:numPr>
                <w:ilvl w:val="0"/>
                <w:numId w:val="13"/>
              </w:numPr>
              <w:spacing w:after="0"/>
              <w:rPr>
                <w:rFonts w:eastAsiaTheme="minorEastAsia"/>
                <w:sz w:val="22"/>
                <w:szCs w:val="22"/>
                <w:lang w:bidi="en-US"/>
              </w:rPr>
            </w:pPr>
            <w:r w:rsidRPr="001308F7">
              <w:rPr>
                <w:rFonts w:eastAsiaTheme="minorEastAsia"/>
                <w:sz w:val="22"/>
                <w:szCs w:val="22"/>
                <w:lang w:bidi="en-US"/>
              </w:rPr>
              <w:t>Key Correspondence</w:t>
            </w:r>
          </w:p>
          <w:p w14:paraId="606B13EA" w14:textId="77777777" w:rsidR="00B836F8" w:rsidRPr="001308F7" w:rsidRDefault="00B836F8" w:rsidP="00B836F8">
            <w:pPr>
              <w:pStyle w:val="ListParagraph"/>
              <w:numPr>
                <w:ilvl w:val="1"/>
                <w:numId w:val="13"/>
              </w:numPr>
              <w:spacing w:after="0"/>
              <w:rPr>
                <w:rFonts w:eastAsiaTheme="minorEastAsia"/>
                <w:sz w:val="22"/>
                <w:szCs w:val="22"/>
                <w:lang w:bidi="en-US"/>
              </w:rPr>
            </w:pPr>
            <w:r w:rsidRPr="001308F7">
              <w:rPr>
                <w:rFonts w:eastAsiaTheme="minorEastAsia"/>
                <w:sz w:val="22"/>
                <w:szCs w:val="22"/>
                <w:lang w:bidi="en-US"/>
              </w:rPr>
              <w:t>Requests for Information (RFIs)</w:t>
            </w:r>
          </w:p>
          <w:p w14:paraId="06E7E2EF" w14:textId="77777777" w:rsidR="00B836F8" w:rsidRPr="001308F7" w:rsidRDefault="00B836F8" w:rsidP="00B836F8">
            <w:pPr>
              <w:pStyle w:val="ListParagraph"/>
              <w:numPr>
                <w:ilvl w:val="1"/>
                <w:numId w:val="13"/>
              </w:numPr>
              <w:spacing w:after="0"/>
              <w:rPr>
                <w:rFonts w:eastAsiaTheme="minorEastAsia"/>
                <w:sz w:val="22"/>
                <w:szCs w:val="22"/>
                <w:lang w:bidi="en-US"/>
              </w:rPr>
            </w:pPr>
            <w:r w:rsidRPr="001308F7">
              <w:rPr>
                <w:rFonts w:eastAsiaTheme="minorEastAsia"/>
                <w:sz w:val="22"/>
                <w:szCs w:val="22"/>
                <w:lang w:bidi="en-US"/>
              </w:rPr>
              <w:t>Email Correspondence (text file)</w:t>
            </w:r>
          </w:p>
          <w:p w14:paraId="08F9A605" w14:textId="77777777" w:rsidR="00B836F8" w:rsidRPr="001308F7" w:rsidRDefault="00B836F8" w:rsidP="00B836F8">
            <w:pPr>
              <w:pStyle w:val="ListParagraph"/>
              <w:numPr>
                <w:ilvl w:val="1"/>
                <w:numId w:val="13"/>
              </w:numPr>
              <w:spacing w:after="0"/>
              <w:rPr>
                <w:rFonts w:eastAsiaTheme="minorEastAsia"/>
                <w:sz w:val="22"/>
                <w:szCs w:val="22"/>
                <w:lang w:bidi="en-US"/>
              </w:rPr>
            </w:pPr>
            <w:r w:rsidRPr="001308F7">
              <w:rPr>
                <w:rFonts w:eastAsiaTheme="minorEastAsia"/>
                <w:sz w:val="22"/>
                <w:szCs w:val="22"/>
                <w:lang w:bidi="en-US"/>
              </w:rPr>
              <w:t>Review Comments &amp; Responses</w:t>
            </w:r>
          </w:p>
        </w:tc>
        <w:tc>
          <w:tcPr>
            <w:tcW w:w="730" w:type="pct"/>
            <w:shd w:val="clear" w:color="auto" w:fill="auto"/>
          </w:tcPr>
          <w:p w14:paraId="6C62D452"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26784B12" w14:textId="06A63AAB"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3E93284D" w14:textId="77777777" w:rsidR="00B836F8" w:rsidRPr="001308F7" w:rsidRDefault="00B836F8" w:rsidP="00B836F8">
            <w:pPr>
              <w:jc w:val="center"/>
              <w:rPr>
                <w:rFonts w:eastAsiaTheme="minorEastAsia"/>
                <w:b/>
                <w:sz w:val="18"/>
                <w:szCs w:val="22"/>
                <w:lang w:bidi="en-US"/>
              </w:rPr>
            </w:pPr>
          </w:p>
        </w:tc>
      </w:tr>
      <w:tr w:rsidR="00B836F8" w:rsidRPr="00A3331E" w14:paraId="76ED7D89" w14:textId="2E7DDE7A" w:rsidTr="001308F7">
        <w:trPr>
          <w:trHeight w:val="400"/>
        </w:trPr>
        <w:tc>
          <w:tcPr>
            <w:tcW w:w="2813" w:type="pct"/>
            <w:shd w:val="clear" w:color="auto" w:fill="auto"/>
          </w:tcPr>
          <w:p w14:paraId="0FA23D45" w14:textId="0FF5E1B1" w:rsidR="00B836F8" w:rsidRPr="001308F7" w:rsidRDefault="00B836F8" w:rsidP="00B836F8">
            <w:pPr>
              <w:pStyle w:val="ListParagraph"/>
              <w:numPr>
                <w:ilvl w:val="0"/>
                <w:numId w:val="13"/>
              </w:numPr>
              <w:spacing w:after="0"/>
              <w:rPr>
                <w:rFonts w:eastAsiaTheme="minorEastAsia"/>
                <w:sz w:val="22"/>
                <w:szCs w:val="22"/>
                <w:lang w:bidi="en-US"/>
              </w:rPr>
            </w:pPr>
            <w:r w:rsidRPr="001308F7">
              <w:rPr>
                <w:rFonts w:eastAsiaTheme="minorEastAsia"/>
                <w:sz w:val="22"/>
                <w:szCs w:val="22"/>
                <w:lang w:bidi="en-US"/>
              </w:rPr>
              <w:lastRenderedPageBreak/>
              <w:t>Witnessing of baseline M&amp;V data values</w:t>
            </w:r>
          </w:p>
        </w:tc>
        <w:tc>
          <w:tcPr>
            <w:tcW w:w="730" w:type="pct"/>
            <w:shd w:val="clear" w:color="auto" w:fill="auto"/>
          </w:tcPr>
          <w:p w14:paraId="5E1549CB"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71BCE6C1" w14:textId="32255AE2"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2DCCB341" w14:textId="77777777" w:rsidR="00B836F8" w:rsidRPr="001308F7" w:rsidRDefault="00B836F8" w:rsidP="00B836F8">
            <w:pPr>
              <w:jc w:val="center"/>
              <w:rPr>
                <w:rFonts w:eastAsiaTheme="minorEastAsia"/>
                <w:b/>
                <w:sz w:val="18"/>
                <w:szCs w:val="22"/>
                <w:lang w:bidi="en-US"/>
              </w:rPr>
            </w:pPr>
          </w:p>
        </w:tc>
      </w:tr>
      <w:tr w:rsidR="00E66318" w:rsidRPr="00A3331E" w14:paraId="142B0977" w14:textId="77777777" w:rsidTr="001308F7">
        <w:trPr>
          <w:trHeight w:val="364"/>
        </w:trPr>
        <w:tc>
          <w:tcPr>
            <w:tcW w:w="2813" w:type="pct"/>
            <w:shd w:val="clear" w:color="auto" w:fill="auto"/>
          </w:tcPr>
          <w:p w14:paraId="371263E6" w14:textId="676D5FC3" w:rsidR="00E66318" w:rsidRPr="001308F7" w:rsidRDefault="00E66318" w:rsidP="00B836F8">
            <w:pPr>
              <w:pStyle w:val="ListParagraph"/>
              <w:numPr>
                <w:ilvl w:val="0"/>
                <w:numId w:val="13"/>
              </w:numPr>
              <w:spacing w:after="0"/>
              <w:rPr>
                <w:rFonts w:eastAsiaTheme="minorEastAsia"/>
                <w:sz w:val="22"/>
                <w:szCs w:val="22"/>
                <w:lang w:bidi="en-US"/>
              </w:rPr>
            </w:pPr>
            <w:r w:rsidRPr="001308F7">
              <w:rPr>
                <w:rFonts w:eastAsiaTheme="minorEastAsia"/>
                <w:sz w:val="22"/>
                <w:szCs w:val="22"/>
                <w:lang w:bidi="en-US"/>
              </w:rPr>
              <w:t>Quality Assurance Plan</w:t>
            </w:r>
          </w:p>
        </w:tc>
        <w:tc>
          <w:tcPr>
            <w:tcW w:w="730" w:type="pct"/>
            <w:shd w:val="clear" w:color="auto" w:fill="auto"/>
          </w:tcPr>
          <w:p w14:paraId="578F3523" w14:textId="77777777" w:rsidR="00E66318" w:rsidRPr="001308F7" w:rsidRDefault="00E66318" w:rsidP="00B836F8">
            <w:pPr>
              <w:jc w:val="center"/>
              <w:rPr>
                <w:rFonts w:eastAsiaTheme="minorEastAsia"/>
                <w:b/>
                <w:sz w:val="18"/>
                <w:szCs w:val="22"/>
                <w:lang w:bidi="en-US"/>
              </w:rPr>
            </w:pPr>
          </w:p>
        </w:tc>
        <w:tc>
          <w:tcPr>
            <w:tcW w:w="782" w:type="pct"/>
            <w:shd w:val="clear" w:color="auto" w:fill="auto"/>
          </w:tcPr>
          <w:p w14:paraId="2BF65D9A" w14:textId="72809B6E" w:rsidR="00E66318" w:rsidRPr="001308F7" w:rsidRDefault="00E6631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2571A747" w14:textId="77777777" w:rsidR="00E66318" w:rsidRPr="001308F7" w:rsidRDefault="00E66318" w:rsidP="00B836F8">
            <w:pPr>
              <w:jc w:val="center"/>
              <w:rPr>
                <w:rFonts w:eastAsiaTheme="minorEastAsia"/>
                <w:b/>
                <w:sz w:val="18"/>
                <w:szCs w:val="22"/>
                <w:lang w:bidi="en-US"/>
              </w:rPr>
            </w:pPr>
          </w:p>
        </w:tc>
      </w:tr>
      <w:tr w:rsidR="00E66318" w:rsidRPr="00A3331E" w14:paraId="741F9480" w14:textId="77777777" w:rsidTr="001308F7">
        <w:trPr>
          <w:trHeight w:val="436"/>
        </w:trPr>
        <w:tc>
          <w:tcPr>
            <w:tcW w:w="2813" w:type="pct"/>
            <w:shd w:val="clear" w:color="auto" w:fill="auto"/>
          </w:tcPr>
          <w:p w14:paraId="51CBABE4" w14:textId="0545B1FF" w:rsidR="00E66318" w:rsidRPr="001308F7" w:rsidRDefault="00E66318" w:rsidP="00B836F8">
            <w:pPr>
              <w:pStyle w:val="ListParagraph"/>
              <w:numPr>
                <w:ilvl w:val="0"/>
                <w:numId w:val="13"/>
              </w:numPr>
              <w:spacing w:after="0"/>
              <w:rPr>
                <w:rFonts w:eastAsiaTheme="minorEastAsia"/>
                <w:sz w:val="22"/>
                <w:szCs w:val="22"/>
                <w:lang w:bidi="en-US"/>
              </w:rPr>
            </w:pPr>
            <w:r w:rsidRPr="001308F7">
              <w:rPr>
                <w:rFonts w:eastAsiaTheme="minorEastAsia"/>
                <w:sz w:val="22"/>
                <w:szCs w:val="22"/>
                <w:lang w:bidi="en-US"/>
              </w:rPr>
              <w:t>Health and Safety Plan</w:t>
            </w:r>
          </w:p>
        </w:tc>
        <w:tc>
          <w:tcPr>
            <w:tcW w:w="730" w:type="pct"/>
            <w:shd w:val="clear" w:color="auto" w:fill="auto"/>
          </w:tcPr>
          <w:p w14:paraId="0D8E1D3A" w14:textId="77777777" w:rsidR="00E66318" w:rsidRPr="001308F7" w:rsidRDefault="00E66318" w:rsidP="00B836F8">
            <w:pPr>
              <w:jc w:val="center"/>
              <w:rPr>
                <w:rFonts w:eastAsiaTheme="minorEastAsia"/>
                <w:b/>
                <w:sz w:val="18"/>
                <w:szCs w:val="22"/>
                <w:lang w:bidi="en-US"/>
              </w:rPr>
            </w:pPr>
          </w:p>
        </w:tc>
        <w:tc>
          <w:tcPr>
            <w:tcW w:w="782" w:type="pct"/>
            <w:shd w:val="clear" w:color="auto" w:fill="auto"/>
          </w:tcPr>
          <w:p w14:paraId="2003F3EB" w14:textId="5E480859" w:rsidR="00E66318" w:rsidRPr="001308F7" w:rsidRDefault="00E6631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52B13A8A" w14:textId="77777777" w:rsidR="00E66318" w:rsidRPr="001308F7" w:rsidRDefault="00E66318" w:rsidP="00B836F8">
            <w:pPr>
              <w:jc w:val="center"/>
              <w:rPr>
                <w:rFonts w:eastAsiaTheme="minorEastAsia"/>
                <w:b/>
                <w:sz w:val="18"/>
                <w:szCs w:val="22"/>
                <w:lang w:bidi="en-US"/>
              </w:rPr>
            </w:pPr>
          </w:p>
        </w:tc>
      </w:tr>
      <w:tr w:rsidR="00B836F8" w:rsidRPr="00A3331E" w14:paraId="299F5396" w14:textId="2105A2A7" w:rsidTr="001308F7">
        <w:trPr>
          <w:trHeight w:val="463"/>
        </w:trPr>
        <w:tc>
          <w:tcPr>
            <w:tcW w:w="2813" w:type="pct"/>
            <w:shd w:val="clear" w:color="auto" w:fill="auto"/>
            <w:vAlign w:val="center"/>
          </w:tcPr>
          <w:p w14:paraId="35A62D92" w14:textId="05D6E212" w:rsidR="00B836F8" w:rsidRPr="001308F7" w:rsidRDefault="00B836F8">
            <w:pPr>
              <w:pStyle w:val="Heading3"/>
              <w:rPr>
                <w:rFonts w:ascii="Times New Roman" w:eastAsiaTheme="majorEastAsia" w:hAnsi="Times New Roman"/>
                <w:lang w:bidi="en-US"/>
              </w:rPr>
            </w:pPr>
            <w:bookmarkStart w:id="83" w:name="_Toc95977112"/>
            <w:bookmarkStart w:id="84" w:name="_Toc98335178"/>
            <w:bookmarkStart w:id="85" w:name="_Toc527968908"/>
            <w:r w:rsidRPr="001308F7">
              <w:rPr>
                <w:rFonts w:ascii="Times New Roman" w:eastAsiaTheme="majorEastAsia" w:hAnsi="Times New Roman"/>
                <w:lang w:bidi="en-US"/>
              </w:rPr>
              <w:t>Final Submittals/Acceptance Documents</w:t>
            </w:r>
            <w:bookmarkEnd w:id="83"/>
            <w:bookmarkEnd w:id="84"/>
            <w:bookmarkEnd w:id="85"/>
          </w:p>
        </w:tc>
        <w:tc>
          <w:tcPr>
            <w:tcW w:w="730" w:type="pct"/>
            <w:shd w:val="clear" w:color="auto" w:fill="auto"/>
            <w:vAlign w:val="center"/>
          </w:tcPr>
          <w:p w14:paraId="432EF9CE" w14:textId="77777777"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Storage Location (electronic and/or hard copy)</w:t>
            </w:r>
          </w:p>
        </w:tc>
        <w:tc>
          <w:tcPr>
            <w:tcW w:w="782" w:type="pct"/>
            <w:shd w:val="clear" w:color="auto" w:fill="auto"/>
            <w:vAlign w:val="center"/>
          </w:tcPr>
          <w:p w14:paraId="020520A4" w14:textId="77777777"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Responsible Party</w:t>
            </w:r>
          </w:p>
          <w:p w14:paraId="7C321D6A" w14:textId="0462DB35"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(position)</w:t>
            </w:r>
          </w:p>
        </w:tc>
        <w:tc>
          <w:tcPr>
            <w:tcW w:w="675" w:type="pct"/>
            <w:vAlign w:val="center"/>
          </w:tcPr>
          <w:p w14:paraId="408481D8" w14:textId="77777777"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Responsible Party</w:t>
            </w:r>
          </w:p>
          <w:p w14:paraId="703D9291" w14:textId="36761708"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(name)</w:t>
            </w:r>
          </w:p>
        </w:tc>
      </w:tr>
      <w:tr w:rsidR="00B836F8" w:rsidRPr="00A3331E" w14:paraId="4E8EE3BF" w14:textId="052CC3D5" w:rsidTr="001308F7">
        <w:trPr>
          <w:trHeight w:val="265"/>
        </w:trPr>
        <w:tc>
          <w:tcPr>
            <w:tcW w:w="2813" w:type="pct"/>
            <w:shd w:val="clear" w:color="auto" w:fill="auto"/>
            <w:vAlign w:val="center"/>
          </w:tcPr>
          <w:p w14:paraId="60566081" w14:textId="77777777" w:rsidR="00B836F8" w:rsidRPr="001308F7" w:rsidRDefault="00B836F8"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Commissioning/Acceptance Report</w:t>
            </w:r>
          </w:p>
        </w:tc>
        <w:tc>
          <w:tcPr>
            <w:tcW w:w="730" w:type="pct"/>
            <w:shd w:val="clear" w:color="auto" w:fill="auto"/>
          </w:tcPr>
          <w:p w14:paraId="6CC12BD9"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49BC0EC1" w14:textId="6B5E6665"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21617F4C" w14:textId="77777777" w:rsidR="00B836F8" w:rsidRPr="001308F7" w:rsidRDefault="00B836F8" w:rsidP="00B836F8">
            <w:pPr>
              <w:jc w:val="center"/>
              <w:rPr>
                <w:rFonts w:eastAsiaTheme="minorEastAsia"/>
                <w:b/>
                <w:sz w:val="18"/>
                <w:szCs w:val="22"/>
                <w:lang w:bidi="en-US"/>
              </w:rPr>
            </w:pPr>
          </w:p>
        </w:tc>
      </w:tr>
      <w:tr w:rsidR="00B836F8" w:rsidRPr="00A3331E" w14:paraId="474C8B47" w14:textId="345D53F0" w:rsidTr="001308F7">
        <w:trPr>
          <w:trHeight w:val="283"/>
        </w:trPr>
        <w:tc>
          <w:tcPr>
            <w:tcW w:w="2813" w:type="pct"/>
            <w:shd w:val="clear" w:color="auto" w:fill="auto"/>
            <w:vAlign w:val="center"/>
          </w:tcPr>
          <w:p w14:paraId="5AC3E3DC" w14:textId="77777777" w:rsidR="00B836F8" w:rsidRPr="001308F7" w:rsidRDefault="00B836F8"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Post-Installation Report</w:t>
            </w:r>
          </w:p>
        </w:tc>
        <w:tc>
          <w:tcPr>
            <w:tcW w:w="730" w:type="pct"/>
            <w:shd w:val="clear" w:color="auto" w:fill="auto"/>
          </w:tcPr>
          <w:p w14:paraId="28096815"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0BEABC75" w14:textId="1F8B1E64"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7B69E30B" w14:textId="77777777" w:rsidR="00B836F8" w:rsidRPr="001308F7" w:rsidRDefault="00B836F8" w:rsidP="00B836F8">
            <w:pPr>
              <w:jc w:val="center"/>
              <w:rPr>
                <w:rFonts w:eastAsiaTheme="minorEastAsia"/>
                <w:b/>
                <w:sz w:val="18"/>
                <w:szCs w:val="22"/>
                <w:lang w:bidi="en-US"/>
              </w:rPr>
            </w:pPr>
          </w:p>
        </w:tc>
      </w:tr>
      <w:tr w:rsidR="00FB76A0" w:rsidRPr="00A3331E" w14:paraId="3CD1B01D" w14:textId="77777777" w:rsidTr="00265936">
        <w:trPr>
          <w:trHeight w:val="283"/>
        </w:trPr>
        <w:tc>
          <w:tcPr>
            <w:tcW w:w="2813" w:type="pct"/>
            <w:shd w:val="clear" w:color="auto" w:fill="auto"/>
            <w:vAlign w:val="center"/>
          </w:tcPr>
          <w:p w14:paraId="5439F0DB" w14:textId="2E349039" w:rsidR="00FB76A0" w:rsidRPr="001308F7" w:rsidRDefault="00FB76A0"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As-built drawings</w:t>
            </w:r>
          </w:p>
        </w:tc>
        <w:tc>
          <w:tcPr>
            <w:tcW w:w="730" w:type="pct"/>
            <w:shd w:val="clear" w:color="auto" w:fill="auto"/>
          </w:tcPr>
          <w:p w14:paraId="4DD9E224" w14:textId="77777777" w:rsidR="00FB76A0" w:rsidRPr="001308F7" w:rsidRDefault="00FB76A0" w:rsidP="00B836F8">
            <w:pPr>
              <w:jc w:val="center"/>
              <w:rPr>
                <w:rFonts w:eastAsiaTheme="minorEastAsia"/>
                <w:b/>
                <w:sz w:val="18"/>
                <w:szCs w:val="22"/>
                <w:lang w:bidi="en-US"/>
              </w:rPr>
            </w:pPr>
          </w:p>
        </w:tc>
        <w:tc>
          <w:tcPr>
            <w:tcW w:w="782" w:type="pct"/>
            <w:shd w:val="clear" w:color="auto" w:fill="auto"/>
          </w:tcPr>
          <w:p w14:paraId="3AC5698D" w14:textId="370C7E68" w:rsidR="00FB76A0" w:rsidRPr="001308F7" w:rsidRDefault="00FB76A0"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426F2455" w14:textId="77777777" w:rsidR="00FB76A0" w:rsidRPr="001308F7" w:rsidRDefault="00FB76A0" w:rsidP="00B836F8">
            <w:pPr>
              <w:jc w:val="center"/>
              <w:rPr>
                <w:rFonts w:eastAsiaTheme="minorEastAsia"/>
                <w:b/>
                <w:sz w:val="18"/>
                <w:szCs w:val="22"/>
                <w:lang w:bidi="en-US"/>
              </w:rPr>
            </w:pPr>
          </w:p>
        </w:tc>
      </w:tr>
      <w:tr w:rsidR="00B836F8" w:rsidRPr="00A3331E" w14:paraId="1690BCAD" w14:textId="28381A6E" w:rsidTr="001308F7">
        <w:trPr>
          <w:trHeight w:val="283"/>
        </w:trPr>
        <w:tc>
          <w:tcPr>
            <w:tcW w:w="2813" w:type="pct"/>
            <w:shd w:val="clear" w:color="auto" w:fill="auto"/>
            <w:vAlign w:val="center"/>
          </w:tcPr>
          <w:p w14:paraId="4AD2E9E9" w14:textId="49A2F730" w:rsidR="00B836F8" w:rsidRPr="001308F7" w:rsidRDefault="00B836F8"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Witnessing of Post Installation M&amp;V data values</w:t>
            </w:r>
          </w:p>
        </w:tc>
        <w:tc>
          <w:tcPr>
            <w:tcW w:w="730" w:type="pct"/>
            <w:shd w:val="clear" w:color="auto" w:fill="auto"/>
          </w:tcPr>
          <w:p w14:paraId="18646DFB"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5FDC03F5" w14:textId="371992CF"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0B5AA423" w14:textId="77777777" w:rsidR="00B836F8" w:rsidRPr="001308F7" w:rsidRDefault="00B836F8" w:rsidP="00B836F8">
            <w:pPr>
              <w:jc w:val="center"/>
              <w:rPr>
                <w:rFonts w:eastAsiaTheme="minorEastAsia"/>
                <w:b/>
                <w:sz w:val="18"/>
                <w:szCs w:val="22"/>
                <w:lang w:bidi="en-US"/>
              </w:rPr>
            </w:pPr>
          </w:p>
        </w:tc>
      </w:tr>
      <w:tr w:rsidR="00B836F8" w:rsidRPr="00A3331E" w14:paraId="490A53DA" w14:textId="2F5792B4" w:rsidTr="001308F7">
        <w:trPr>
          <w:trHeight w:val="283"/>
        </w:trPr>
        <w:tc>
          <w:tcPr>
            <w:tcW w:w="2813" w:type="pct"/>
            <w:shd w:val="clear" w:color="auto" w:fill="auto"/>
            <w:vAlign w:val="center"/>
          </w:tcPr>
          <w:p w14:paraId="5E87F42A" w14:textId="49DA1106" w:rsidR="00B836F8" w:rsidRPr="001308F7" w:rsidRDefault="00B836F8"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Manuals (e.g., O&amp;M)</w:t>
            </w:r>
            <w:r w:rsidR="00095DD3" w:rsidRPr="001308F7">
              <w:rPr>
                <w:rFonts w:eastAsiaTheme="minorEastAsia"/>
                <w:sz w:val="22"/>
                <w:szCs w:val="22"/>
                <w:lang w:bidi="en-US"/>
              </w:rPr>
              <w:t xml:space="preserve"> and spare parts lists</w:t>
            </w:r>
          </w:p>
        </w:tc>
        <w:tc>
          <w:tcPr>
            <w:tcW w:w="730" w:type="pct"/>
            <w:shd w:val="clear" w:color="auto" w:fill="auto"/>
          </w:tcPr>
          <w:p w14:paraId="20AED324"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6DE6C46C" w14:textId="6B21D6AE" w:rsidR="00B836F8" w:rsidRPr="001308F7" w:rsidRDefault="00B836F8" w:rsidP="00B836F8">
            <w:pPr>
              <w:jc w:val="center"/>
              <w:rPr>
                <w:rFonts w:eastAsiaTheme="minorEastAsia"/>
                <w:b/>
                <w:sz w:val="18"/>
                <w:szCs w:val="22"/>
                <w:lang w:val="pt-BR" w:bidi="en-US"/>
              </w:rPr>
            </w:pPr>
            <w:r w:rsidRPr="001308F7">
              <w:rPr>
                <w:rFonts w:eastAsiaTheme="minorEastAsia"/>
                <w:b/>
                <w:sz w:val="18"/>
                <w:szCs w:val="22"/>
                <w:lang w:bidi="en-US"/>
              </w:rPr>
              <w:t>COR</w:t>
            </w:r>
          </w:p>
        </w:tc>
        <w:tc>
          <w:tcPr>
            <w:tcW w:w="675" w:type="pct"/>
          </w:tcPr>
          <w:p w14:paraId="4DA3E1E0" w14:textId="77777777" w:rsidR="00B836F8" w:rsidRPr="001308F7" w:rsidRDefault="00B836F8" w:rsidP="00B836F8">
            <w:pPr>
              <w:jc w:val="center"/>
              <w:rPr>
                <w:rFonts w:eastAsiaTheme="minorEastAsia"/>
                <w:b/>
                <w:sz w:val="18"/>
                <w:szCs w:val="22"/>
                <w:lang w:val="pt-BR" w:bidi="en-US"/>
              </w:rPr>
            </w:pPr>
          </w:p>
        </w:tc>
      </w:tr>
      <w:tr w:rsidR="00B836F8" w:rsidRPr="00A3331E" w14:paraId="366EE097" w14:textId="231D2A17" w:rsidTr="001308F7">
        <w:trPr>
          <w:trHeight w:val="283"/>
        </w:trPr>
        <w:tc>
          <w:tcPr>
            <w:tcW w:w="2813" w:type="pct"/>
            <w:shd w:val="clear" w:color="auto" w:fill="auto"/>
            <w:vAlign w:val="center"/>
          </w:tcPr>
          <w:p w14:paraId="2C3FAC56" w14:textId="77777777" w:rsidR="00B836F8" w:rsidRPr="001308F7" w:rsidRDefault="00B836F8"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Training Documents</w:t>
            </w:r>
          </w:p>
        </w:tc>
        <w:tc>
          <w:tcPr>
            <w:tcW w:w="730" w:type="pct"/>
            <w:shd w:val="clear" w:color="auto" w:fill="auto"/>
          </w:tcPr>
          <w:p w14:paraId="21C3266D"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56A5EC80" w14:textId="0C35B5FE"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30E4746C" w14:textId="77777777" w:rsidR="00B836F8" w:rsidRPr="001308F7" w:rsidRDefault="00B836F8" w:rsidP="00B836F8">
            <w:pPr>
              <w:jc w:val="center"/>
              <w:rPr>
                <w:rFonts w:eastAsiaTheme="minorEastAsia"/>
                <w:b/>
                <w:sz w:val="18"/>
                <w:szCs w:val="22"/>
                <w:lang w:bidi="en-US"/>
              </w:rPr>
            </w:pPr>
          </w:p>
        </w:tc>
      </w:tr>
      <w:tr w:rsidR="00B836F8" w:rsidRPr="00A3331E" w14:paraId="013348DE" w14:textId="47531253" w:rsidTr="001308F7">
        <w:trPr>
          <w:trHeight w:val="840"/>
        </w:trPr>
        <w:tc>
          <w:tcPr>
            <w:tcW w:w="2813" w:type="pct"/>
            <w:shd w:val="clear" w:color="auto" w:fill="auto"/>
            <w:vAlign w:val="center"/>
          </w:tcPr>
          <w:p w14:paraId="56AABE85" w14:textId="77777777" w:rsidR="00B836F8" w:rsidRPr="001308F7" w:rsidRDefault="00B836F8"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Key Correspondence</w:t>
            </w:r>
          </w:p>
          <w:p w14:paraId="6F5BE0F6" w14:textId="77777777" w:rsidR="00B836F8" w:rsidRPr="001308F7" w:rsidRDefault="00B836F8" w:rsidP="00B836F8">
            <w:pPr>
              <w:pStyle w:val="ListParagraph"/>
              <w:numPr>
                <w:ilvl w:val="1"/>
                <w:numId w:val="14"/>
              </w:numPr>
              <w:spacing w:after="0"/>
              <w:rPr>
                <w:rFonts w:eastAsiaTheme="minorEastAsia"/>
                <w:sz w:val="22"/>
                <w:szCs w:val="22"/>
                <w:lang w:bidi="en-US"/>
              </w:rPr>
            </w:pPr>
            <w:r w:rsidRPr="001308F7">
              <w:rPr>
                <w:rFonts w:eastAsiaTheme="minorEastAsia"/>
                <w:sz w:val="22"/>
                <w:szCs w:val="22"/>
                <w:lang w:bidi="en-US"/>
              </w:rPr>
              <w:t>Requests for Information (RFIs)</w:t>
            </w:r>
          </w:p>
          <w:p w14:paraId="32D225BE" w14:textId="77777777" w:rsidR="00B836F8" w:rsidRPr="001308F7" w:rsidRDefault="00B836F8" w:rsidP="00B836F8">
            <w:pPr>
              <w:pStyle w:val="ListParagraph"/>
              <w:numPr>
                <w:ilvl w:val="1"/>
                <w:numId w:val="14"/>
              </w:numPr>
              <w:spacing w:after="0"/>
              <w:rPr>
                <w:rFonts w:eastAsiaTheme="minorEastAsia"/>
                <w:sz w:val="22"/>
                <w:szCs w:val="22"/>
                <w:lang w:bidi="en-US"/>
              </w:rPr>
            </w:pPr>
            <w:r w:rsidRPr="001308F7">
              <w:rPr>
                <w:rFonts w:eastAsiaTheme="minorEastAsia"/>
                <w:sz w:val="22"/>
                <w:szCs w:val="22"/>
                <w:lang w:bidi="en-US"/>
              </w:rPr>
              <w:t>Email Correspondence (.pdf archives of emails /text file)</w:t>
            </w:r>
          </w:p>
        </w:tc>
        <w:tc>
          <w:tcPr>
            <w:tcW w:w="730" w:type="pct"/>
            <w:shd w:val="clear" w:color="auto" w:fill="auto"/>
          </w:tcPr>
          <w:p w14:paraId="42FEC4E9"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42D50526" w14:textId="03939098"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58F2D1BE" w14:textId="77777777" w:rsidR="00B836F8" w:rsidRPr="001308F7" w:rsidRDefault="00B836F8" w:rsidP="00B836F8">
            <w:pPr>
              <w:jc w:val="center"/>
              <w:rPr>
                <w:rFonts w:eastAsiaTheme="minorEastAsia"/>
                <w:b/>
                <w:sz w:val="18"/>
                <w:szCs w:val="22"/>
                <w:lang w:bidi="en-US"/>
              </w:rPr>
            </w:pPr>
          </w:p>
        </w:tc>
      </w:tr>
      <w:tr w:rsidR="00B836F8" w:rsidRPr="00A3331E" w14:paraId="5084771A" w14:textId="76654CD2" w:rsidTr="001308F7">
        <w:trPr>
          <w:trHeight w:val="364"/>
        </w:trPr>
        <w:tc>
          <w:tcPr>
            <w:tcW w:w="2813" w:type="pct"/>
            <w:shd w:val="clear" w:color="auto" w:fill="auto"/>
            <w:vAlign w:val="center"/>
          </w:tcPr>
          <w:p w14:paraId="277F19C2" w14:textId="77777777" w:rsidR="00B836F8" w:rsidRPr="001308F7" w:rsidRDefault="00B836F8" w:rsidP="00B836F8">
            <w:pPr>
              <w:pStyle w:val="ListParagraph"/>
              <w:numPr>
                <w:ilvl w:val="0"/>
                <w:numId w:val="14"/>
              </w:numPr>
              <w:spacing w:after="0"/>
              <w:rPr>
                <w:rFonts w:eastAsiaTheme="minorEastAsia"/>
                <w:sz w:val="22"/>
                <w:szCs w:val="22"/>
                <w:lang w:bidi="en-US"/>
              </w:rPr>
            </w:pPr>
            <w:r w:rsidRPr="001308F7">
              <w:rPr>
                <w:rFonts w:eastAsiaTheme="minorEastAsia"/>
                <w:sz w:val="22"/>
                <w:szCs w:val="22"/>
                <w:lang w:bidi="en-US"/>
              </w:rPr>
              <w:t>Punch List(s)</w:t>
            </w:r>
          </w:p>
        </w:tc>
        <w:tc>
          <w:tcPr>
            <w:tcW w:w="730" w:type="pct"/>
            <w:shd w:val="clear" w:color="auto" w:fill="auto"/>
          </w:tcPr>
          <w:p w14:paraId="520BE84A" w14:textId="77777777" w:rsidR="00B836F8" w:rsidRPr="001308F7" w:rsidRDefault="00B836F8" w:rsidP="00B836F8">
            <w:pPr>
              <w:jc w:val="center"/>
              <w:rPr>
                <w:rFonts w:eastAsiaTheme="minorEastAsia"/>
                <w:b/>
                <w:sz w:val="18"/>
                <w:szCs w:val="22"/>
                <w:lang w:bidi="en-US"/>
              </w:rPr>
            </w:pPr>
          </w:p>
        </w:tc>
        <w:tc>
          <w:tcPr>
            <w:tcW w:w="782" w:type="pct"/>
            <w:shd w:val="clear" w:color="auto" w:fill="auto"/>
          </w:tcPr>
          <w:p w14:paraId="2DDB48CC" w14:textId="4F1EB6FD"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COR</w:t>
            </w:r>
          </w:p>
        </w:tc>
        <w:tc>
          <w:tcPr>
            <w:tcW w:w="675" w:type="pct"/>
          </w:tcPr>
          <w:p w14:paraId="27411C96" w14:textId="77777777" w:rsidR="00B836F8" w:rsidRPr="001308F7" w:rsidRDefault="00B836F8" w:rsidP="00B836F8">
            <w:pPr>
              <w:jc w:val="center"/>
              <w:rPr>
                <w:rFonts w:eastAsiaTheme="minorEastAsia"/>
                <w:b/>
                <w:sz w:val="18"/>
                <w:szCs w:val="22"/>
                <w:lang w:bidi="en-US"/>
              </w:rPr>
            </w:pPr>
          </w:p>
        </w:tc>
      </w:tr>
      <w:tr w:rsidR="00B836F8" w:rsidRPr="00A3331E" w14:paraId="7C13F805" w14:textId="07F2698F" w:rsidTr="001308F7">
        <w:trPr>
          <w:trHeight w:val="436"/>
        </w:trPr>
        <w:tc>
          <w:tcPr>
            <w:tcW w:w="2813" w:type="pct"/>
            <w:shd w:val="clear" w:color="auto" w:fill="auto"/>
            <w:vAlign w:val="center"/>
          </w:tcPr>
          <w:p w14:paraId="04D9F4BE" w14:textId="3920C021" w:rsidR="00B836F8" w:rsidRPr="001308F7" w:rsidRDefault="00B836F8">
            <w:pPr>
              <w:pStyle w:val="Heading3"/>
              <w:rPr>
                <w:rFonts w:ascii="Times New Roman" w:eastAsiaTheme="majorEastAsia" w:hAnsi="Times New Roman"/>
                <w:b/>
                <w:color w:val="017A3E"/>
                <w:lang w:bidi="en-US"/>
              </w:rPr>
            </w:pPr>
            <w:bookmarkStart w:id="86" w:name="_Toc95977113"/>
            <w:bookmarkStart w:id="87" w:name="_Toc98335179"/>
            <w:bookmarkStart w:id="88" w:name="_Toc527968909"/>
            <w:r w:rsidRPr="001308F7">
              <w:rPr>
                <w:rFonts w:ascii="Times New Roman" w:eastAsiaTheme="majorEastAsia" w:hAnsi="Times New Roman"/>
                <w:b/>
                <w:color w:val="017A3E"/>
                <w:lang w:bidi="en-US"/>
              </w:rPr>
              <w:t>Post-Acceptance Performance Period</w:t>
            </w:r>
            <w:bookmarkEnd w:id="86"/>
            <w:bookmarkEnd w:id="87"/>
            <w:bookmarkEnd w:id="88"/>
          </w:p>
        </w:tc>
        <w:tc>
          <w:tcPr>
            <w:tcW w:w="730" w:type="pct"/>
            <w:shd w:val="clear" w:color="auto" w:fill="auto"/>
            <w:vAlign w:val="center"/>
          </w:tcPr>
          <w:p w14:paraId="388EDDC3"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Storage Location (electronic and/or hard copy)</w:t>
            </w:r>
          </w:p>
        </w:tc>
        <w:tc>
          <w:tcPr>
            <w:tcW w:w="782" w:type="pct"/>
            <w:shd w:val="clear" w:color="auto" w:fill="auto"/>
            <w:vAlign w:val="center"/>
          </w:tcPr>
          <w:p w14:paraId="1B1E5364"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5BDE5948" w14:textId="21A214F5"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(position)</w:t>
            </w:r>
          </w:p>
        </w:tc>
        <w:tc>
          <w:tcPr>
            <w:tcW w:w="675" w:type="pct"/>
            <w:vAlign w:val="center"/>
          </w:tcPr>
          <w:p w14:paraId="4FA59766" w14:textId="77777777"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Responsible Party</w:t>
            </w:r>
          </w:p>
          <w:p w14:paraId="79C835DD" w14:textId="1EAE0B02" w:rsidR="00B836F8" w:rsidRPr="001308F7" w:rsidRDefault="00B836F8" w:rsidP="00B836F8">
            <w:pPr>
              <w:jc w:val="center"/>
              <w:rPr>
                <w:rFonts w:eastAsiaTheme="minorEastAsia"/>
                <w:b/>
                <w:color w:val="017A3E"/>
                <w:sz w:val="18"/>
                <w:szCs w:val="22"/>
                <w:lang w:bidi="en-US"/>
              </w:rPr>
            </w:pPr>
            <w:r w:rsidRPr="001308F7">
              <w:rPr>
                <w:rFonts w:eastAsiaTheme="minorEastAsia"/>
                <w:b/>
                <w:color w:val="017A3E"/>
                <w:sz w:val="18"/>
                <w:szCs w:val="22"/>
                <w:lang w:bidi="en-US"/>
              </w:rPr>
              <w:t>(name)</w:t>
            </w:r>
          </w:p>
        </w:tc>
      </w:tr>
      <w:tr w:rsidR="00B836F8" w:rsidRPr="00A3331E" w14:paraId="154CA9FA" w14:textId="10C751DB" w:rsidTr="001308F7">
        <w:trPr>
          <w:trHeight w:val="301"/>
        </w:trPr>
        <w:tc>
          <w:tcPr>
            <w:tcW w:w="2813" w:type="pct"/>
            <w:shd w:val="clear" w:color="auto" w:fill="auto"/>
            <w:vAlign w:val="center"/>
          </w:tcPr>
          <w:p w14:paraId="251EC1FE" w14:textId="77777777" w:rsidR="00B836F8" w:rsidRPr="001308F7" w:rsidRDefault="00B836F8"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 xml:space="preserve">Annual M&amp;V Reports </w:t>
            </w:r>
            <w:r w:rsidRPr="00A3331E">
              <w:rPr>
                <w:sz w:val="22"/>
              </w:rPr>
              <w:t>(Current year is in LOC Plan, reports are on-going)</w:t>
            </w:r>
          </w:p>
        </w:tc>
        <w:tc>
          <w:tcPr>
            <w:tcW w:w="730" w:type="pct"/>
            <w:shd w:val="clear" w:color="auto" w:fill="auto"/>
          </w:tcPr>
          <w:p w14:paraId="2804EF96"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60681DD0" w14:textId="15E9153C"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499BE7B2" w14:textId="77777777" w:rsidR="00B836F8" w:rsidRPr="001308F7" w:rsidRDefault="00B836F8" w:rsidP="00B836F8">
            <w:pPr>
              <w:jc w:val="center"/>
              <w:rPr>
                <w:rFonts w:eastAsiaTheme="minorEastAsia"/>
                <w:b/>
                <w:sz w:val="18"/>
                <w:szCs w:val="22"/>
                <w:lang w:bidi="en-US"/>
              </w:rPr>
            </w:pPr>
          </w:p>
        </w:tc>
      </w:tr>
      <w:tr w:rsidR="00B836F8" w:rsidRPr="00A3331E" w14:paraId="239C1F11" w14:textId="7D1466C9" w:rsidTr="001308F7">
        <w:trPr>
          <w:trHeight w:val="436"/>
        </w:trPr>
        <w:tc>
          <w:tcPr>
            <w:tcW w:w="2813" w:type="pct"/>
            <w:shd w:val="clear" w:color="auto" w:fill="auto"/>
            <w:vAlign w:val="center"/>
          </w:tcPr>
          <w:p w14:paraId="08669FF8" w14:textId="3760954F" w:rsidR="00B836F8" w:rsidRPr="001308F7" w:rsidRDefault="00B836F8"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Witnessing of Annual M&amp;V data values</w:t>
            </w:r>
          </w:p>
        </w:tc>
        <w:tc>
          <w:tcPr>
            <w:tcW w:w="730" w:type="pct"/>
            <w:shd w:val="clear" w:color="auto" w:fill="auto"/>
          </w:tcPr>
          <w:p w14:paraId="64139747"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5E9F62BF" w14:textId="29E0598B"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12B82608" w14:textId="77777777" w:rsidR="00B836F8" w:rsidRPr="001308F7" w:rsidRDefault="00B836F8" w:rsidP="00B836F8">
            <w:pPr>
              <w:jc w:val="center"/>
              <w:rPr>
                <w:rFonts w:eastAsiaTheme="minorEastAsia"/>
                <w:b/>
                <w:sz w:val="18"/>
                <w:szCs w:val="22"/>
                <w:lang w:bidi="en-US"/>
              </w:rPr>
            </w:pPr>
          </w:p>
        </w:tc>
      </w:tr>
      <w:tr w:rsidR="00B836F8" w:rsidRPr="00A3331E" w14:paraId="00B59995" w14:textId="3D97C1DF" w:rsidTr="001308F7">
        <w:trPr>
          <w:trHeight w:val="436"/>
        </w:trPr>
        <w:tc>
          <w:tcPr>
            <w:tcW w:w="2813" w:type="pct"/>
            <w:shd w:val="clear" w:color="auto" w:fill="auto"/>
            <w:vAlign w:val="center"/>
          </w:tcPr>
          <w:p w14:paraId="3921A780" w14:textId="77777777" w:rsidR="00B836F8" w:rsidRPr="001308F7" w:rsidRDefault="00B836F8"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Repair &amp; Replacement (R&amp;R) Documents</w:t>
            </w:r>
          </w:p>
        </w:tc>
        <w:tc>
          <w:tcPr>
            <w:tcW w:w="730" w:type="pct"/>
            <w:shd w:val="clear" w:color="auto" w:fill="auto"/>
          </w:tcPr>
          <w:p w14:paraId="5B239E82"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0084C63C" w14:textId="1ED7EC8F"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01F54E00" w14:textId="77777777" w:rsidR="00B836F8" w:rsidRPr="001308F7" w:rsidRDefault="00B836F8" w:rsidP="00B836F8">
            <w:pPr>
              <w:jc w:val="center"/>
              <w:rPr>
                <w:rFonts w:eastAsiaTheme="minorEastAsia"/>
                <w:b/>
                <w:sz w:val="18"/>
                <w:szCs w:val="22"/>
                <w:lang w:bidi="en-US"/>
              </w:rPr>
            </w:pPr>
          </w:p>
        </w:tc>
      </w:tr>
      <w:tr w:rsidR="00B836F8" w:rsidRPr="00A3331E" w14:paraId="077806BD" w14:textId="3ABDFC24" w:rsidTr="001308F7">
        <w:trPr>
          <w:trHeight w:val="436"/>
        </w:trPr>
        <w:tc>
          <w:tcPr>
            <w:tcW w:w="2813" w:type="pct"/>
            <w:shd w:val="clear" w:color="auto" w:fill="auto"/>
            <w:vAlign w:val="center"/>
          </w:tcPr>
          <w:p w14:paraId="51D19BEE" w14:textId="77777777" w:rsidR="00B836F8" w:rsidRPr="001308F7" w:rsidRDefault="00B836F8" w:rsidP="00B836F8">
            <w:pPr>
              <w:pStyle w:val="ListParagraph"/>
              <w:numPr>
                <w:ilvl w:val="0"/>
                <w:numId w:val="15"/>
              </w:numPr>
              <w:spacing w:after="0"/>
              <w:rPr>
                <w:rFonts w:eastAsiaTheme="minorEastAsia"/>
                <w:sz w:val="22"/>
                <w:szCs w:val="22"/>
                <w:lang w:val="fr-FR" w:bidi="en-US"/>
              </w:rPr>
            </w:pPr>
            <w:r w:rsidRPr="001308F7">
              <w:rPr>
                <w:rFonts w:eastAsiaTheme="minorEastAsia"/>
                <w:sz w:val="22"/>
                <w:szCs w:val="22"/>
                <w:lang w:val="fr-FR" w:bidi="en-US"/>
              </w:rPr>
              <w:t>Operations &amp; Maintenance (O&amp;M) Documents</w:t>
            </w:r>
          </w:p>
        </w:tc>
        <w:tc>
          <w:tcPr>
            <w:tcW w:w="730" w:type="pct"/>
            <w:shd w:val="clear" w:color="auto" w:fill="auto"/>
          </w:tcPr>
          <w:p w14:paraId="7157E4A4" w14:textId="77777777" w:rsidR="00B836F8" w:rsidRPr="001308F7" w:rsidRDefault="00B836F8" w:rsidP="00B836F8">
            <w:pPr>
              <w:jc w:val="center"/>
              <w:rPr>
                <w:rFonts w:eastAsiaTheme="minorEastAsia"/>
                <w:b/>
                <w:sz w:val="18"/>
                <w:szCs w:val="22"/>
                <w:lang w:val="fr-FR" w:bidi="en-US"/>
              </w:rPr>
            </w:pPr>
          </w:p>
        </w:tc>
        <w:tc>
          <w:tcPr>
            <w:tcW w:w="782" w:type="pct"/>
            <w:shd w:val="clear" w:color="auto" w:fill="auto"/>
            <w:vAlign w:val="center"/>
          </w:tcPr>
          <w:p w14:paraId="53EB5DBD" w14:textId="5C9AF33A" w:rsidR="00B836F8" w:rsidRPr="001308F7" w:rsidRDefault="00B836F8" w:rsidP="00B836F8">
            <w:pPr>
              <w:jc w:val="center"/>
              <w:rPr>
                <w:rFonts w:eastAsiaTheme="minorEastAsia"/>
                <w:b/>
                <w:sz w:val="18"/>
                <w:szCs w:val="22"/>
                <w:lang w:val="fr-FR" w:bidi="en-US"/>
              </w:rPr>
            </w:pPr>
            <w:r w:rsidRPr="001308F7">
              <w:rPr>
                <w:rFonts w:eastAsiaTheme="minorEastAsia"/>
                <w:b/>
                <w:sz w:val="18"/>
                <w:szCs w:val="22"/>
                <w:lang w:bidi="en-US"/>
              </w:rPr>
              <w:t>CO/KO</w:t>
            </w:r>
          </w:p>
        </w:tc>
        <w:tc>
          <w:tcPr>
            <w:tcW w:w="675" w:type="pct"/>
          </w:tcPr>
          <w:p w14:paraId="257EB604" w14:textId="77777777" w:rsidR="00B836F8" w:rsidRPr="001308F7" w:rsidRDefault="00B836F8" w:rsidP="00B836F8">
            <w:pPr>
              <w:jc w:val="center"/>
              <w:rPr>
                <w:rFonts w:eastAsiaTheme="minorEastAsia"/>
                <w:b/>
                <w:sz w:val="18"/>
                <w:szCs w:val="22"/>
                <w:lang w:val="fr-FR" w:bidi="en-US"/>
              </w:rPr>
            </w:pPr>
          </w:p>
        </w:tc>
      </w:tr>
      <w:tr w:rsidR="00B836F8" w:rsidRPr="00A3331E" w14:paraId="618BBB11" w14:textId="09198622" w:rsidTr="001308F7">
        <w:trPr>
          <w:trHeight w:val="292"/>
        </w:trPr>
        <w:tc>
          <w:tcPr>
            <w:tcW w:w="2813" w:type="pct"/>
            <w:shd w:val="clear" w:color="auto" w:fill="auto"/>
            <w:vAlign w:val="center"/>
          </w:tcPr>
          <w:p w14:paraId="22A7236E" w14:textId="77777777" w:rsidR="00B836F8" w:rsidRPr="001308F7" w:rsidRDefault="00B836F8"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Payment Records</w:t>
            </w:r>
          </w:p>
        </w:tc>
        <w:tc>
          <w:tcPr>
            <w:tcW w:w="730" w:type="pct"/>
            <w:shd w:val="clear" w:color="auto" w:fill="auto"/>
          </w:tcPr>
          <w:p w14:paraId="0106F13B"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026115BE" w14:textId="3F71EAA3"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333B6F30" w14:textId="77777777" w:rsidR="00B836F8" w:rsidRPr="001308F7" w:rsidRDefault="00B836F8" w:rsidP="00B836F8">
            <w:pPr>
              <w:jc w:val="center"/>
              <w:rPr>
                <w:rFonts w:eastAsiaTheme="minorEastAsia"/>
                <w:b/>
                <w:sz w:val="18"/>
                <w:szCs w:val="22"/>
                <w:lang w:bidi="en-US"/>
              </w:rPr>
            </w:pPr>
          </w:p>
        </w:tc>
      </w:tr>
      <w:tr w:rsidR="00B836F8" w:rsidRPr="00A3331E" w14:paraId="2F07212F" w14:textId="0A255E0E" w:rsidTr="001308F7">
        <w:trPr>
          <w:trHeight w:val="840"/>
        </w:trPr>
        <w:tc>
          <w:tcPr>
            <w:tcW w:w="2813" w:type="pct"/>
            <w:shd w:val="clear" w:color="auto" w:fill="auto"/>
          </w:tcPr>
          <w:p w14:paraId="4894647C" w14:textId="77777777" w:rsidR="00B836F8" w:rsidRPr="001308F7" w:rsidRDefault="00B836F8"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Key Correspondence</w:t>
            </w:r>
          </w:p>
          <w:p w14:paraId="7FDFCA73" w14:textId="77777777" w:rsidR="00B836F8" w:rsidRPr="001308F7" w:rsidRDefault="00B836F8" w:rsidP="00B836F8">
            <w:pPr>
              <w:pStyle w:val="ListParagraph"/>
              <w:numPr>
                <w:ilvl w:val="1"/>
                <w:numId w:val="15"/>
              </w:numPr>
              <w:spacing w:after="0"/>
              <w:rPr>
                <w:rFonts w:eastAsiaTheme="minorEastAsia"/>
                <w:sz w:val="22"/>
                <w:szCs w:val="22"/>
                <w:lang w:bidi="en-US"/>
              </w:rPr>
            </w:pPr>
            <w:r w:rsidRPr="001308F7">
              <w:rPr>
                <w:rFonts w:eastAsiaTheme="minorEastAsia"/>
                <w:sz w:val="22"/>
                <w:szCs w:val="22"/>
                <w:lang w:bidi="en-US"/>
              </w:rPr>
              <w:t>Requests for Information (RFIs)</w:t>
            </w:r>
          </w:p>
          <w:p w14:paraId="4766A313" w14:textId="77777777" w:rsidR="00B836F8" w:rsidRPr="001308F7" w:rsidRDefault="00B836F8" w:rsidP="00B836F8">
            <w:pPr>
              <w:pStyle w:val="ListParagraph"/>
              <w:numPr>
                <w:ilvl w:val="1"/>
                <w:numId w:val="15"/>
              </w:numPr>
              <w:spacing w:after="0"/>
              <w:rPr>
                <w:rFonts w:eastAsiaTheme="minorEastAsia"/>
                <w:sz w:val="22"/>
                <w:szCs w:val="22"/>
                <w:lang w:bidi="en-US"/>
              </w:rPr>
            </w:pPr>
            <w:r w:rsidRPr="001308F7">
              <w:rPr>
                <w:rFonts w:eastAsiaTheme="minorEastAsia"/>
                <w:sz w:val="22"/>
                <w:szCs w:val="22"/>
                <w:lang w:bidi="en-US"/>
              </w:rPr>
              <w:t>Email Correspondence (text file)</w:t>
            </w:r>
          </w:p>
        </w:tc>
        <w:tc>
          <w:tcPr>
            <w:tcW w:w="730" w:type="pct"/>
            <w:shd w:val="clear" w:color="auto" w:fill="auto"/>
          </w:tcPr>
          <w:p w14:paraId="478AEF23"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3804E662" w14:textId="10433EA4"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5695FBDA" w14:textId="77777777" w:rsidR="00B836F8" w:rsidRPr="001308F7" w:rsidRDefault="00B836F8" w:rsidP="00B836F8">
            <w:pPr>
              <w:jc w:val="center"/>
              <w:rPr>
                <w:rFonts w:eastAsiaTheme="minorEastAsia"/>
                <w:b/>
                <w:sz w:val="18"/>
                <w:szCs w:val="22"/>
                <w:lang w:bidi="en-US"/>
              </w:rPr>
            </w:pPr>
          </w:p>
        </w:tc>
      </w:tr>
      <w:tr w:rsidR="00B836F8" w:rsidRPr="00A3331E" w14:paraId="7BDA46EB" w14:textId="52EBBFF2" w:rsidTr="001308F7">
        <w:trPr>
          <w:trHeight w:val="193"/>
        </w:trPr>
        <w:tc>
          <w:tcPr>
            <w:tcW w:w="2813" w:type="pct"/>
            <w:shd w:val="clear" w:color="auto" w:fill="auto"/>
            <w:vAlign w:val="center"/>
          </w:tcPr>
          <w:p w14:paraId="3F90CAE9" w14:textId="77777777" w:rsidR="00B836F8" w:rsidRPr="001308F7" w:rsidRDefault="00B836F8"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Utility Invoices (ongoing)</w:t>
            </w:r>
          </w:p>
        </w:tc>
        <w:tc>
          <w:tcPr>
            <w:tcW w:w="730" w:type="pct"/>
            <w:shd w:val="clear" w:color="auto" w:fill="auto"/>
          </w:tcPr>
          <w:p w14:paraId="30C52762"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1684B32B" w14:textId="7EC6E1BB"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392F9A61" w14:textId="77777777" w:rsidR="00B836F8" w:rsidRPr="001308F7" w:rsidRDefault="00B836F8" w:rsidP="00B836F8">
            <w:pPr>
              <w:jc w:val="center"/>
              <w:rPr>
                <w:rFonts w:eastAsiaTheme="minorEastAsia"/>
                <w:b/>
                <w:sz w:val="18"/>
                <w:szCs w:val="22"/>
                <w:lang w:bidi="en-US"/>
              </w:rPr>
            </w:pPr>
          </w:p>
        </w:tc>
      </w:tr>
      <w:tr w:rsidR="00B836F8" w:rsidRPr="00A3331E" w14:paraId="31C06C15" w14:textId="7242518E" w:rsidTr="001308F7">
        <w:trPr>
          <w:trHeight w:val="193"/>
        </w:trPr>
        <w:tc>
          <w:tcPr>
            <w:tcW w:w="2813" w:type="pct"/>
            <w:shd w:val="clear" w:color="auto" w:fill="auto"/>
            <w:vAlign w:val="center"/>
          </w:tcPr>
          <w:p w14:paraId="7FDF9E74" w14:textId="77777777" w:rsidR="00B836F8" w:rsidRPr="001308F7" w:rsidRDefault="00B836F8"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Equipment Identification Document</w:t>
            </w:r>
          </w:p>
        </w:tc>
        <w:tc>
          <w:tcPr>
            <w:tcW w:w="730" w:type="pct"/>
            <w:shd w:val="clear" w:color="auto" w:fill="auto"/>
          </w:tcPr>
          <w:p w14:paraId="40CEB65C" w14:textId="77777777" w:rsidR="00B836F8" w:rsidRPr="001308F7" w:rsidRDefault="00B836F8" w:rsidP="00B836F8">
            <w:pPr>
              <w:jc w:val="center"/>
              <w:rPr>
                <w:rFonts w:eastAsiaTheme="minorEastAsia"/>
                <w:b/>
                <w:sz w:val="18"/>
                <w:szCs w:val="22"/>
                <w:lang w:bidi="en-US"/>
              </w:rPr>
            </w:pPr>
          </w:p>
        </w:tc>
        <w:tc>
          <w:tcPr>
            <w:tcW w:w="782" w:type="pct"/>
            <w:shd w:val="clear" w:color="auto" w:fill="auto"/>
            <w:vAlign w:val="center"/>
          </w:tcPr>
          <w:p w14:paraId="5536C8C1" w14:textId="2ECEC011" w:rsidR="00B836F8" w:rsidRPr="001308F7" w:rsidRDefault="00B836F8"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753F9803" w14:textId="77777777" w:rsidR="00B836F8" w:rsidRPr="001308F7" w:rsidRDefault="00B836F8" w:rsidP="00B836F8">
            <w:pPr>
              <w:jc w:val="center"/>
              <w:rPr>
                <w:rFonts w:eastAsiaTheme="minorEastAsia"/>
                <w:b/>
                <w:sz w:val="18"/>
                <w:szCs w:val="22"/>
                <w:lang w:bidi="en-US"/>
              </w:rPr>
            </w:pPr>
          </w:p>
        </w:tc>
      </w:tr>
      <w:tr w:rsidR="00FB76A0" w:rsidRPr="00A3331E" w14:paraId="2C56E839" w14:textId="77777777" w:rsidTr="00265936">
        <w:trPr>
          <w:trHeight w:val="193"/>
        </w:trPr>
        <w:tc>
          <w:tcPr>
            <w:tcW w:w="2813" w:type="pct"/>
            <w:shd w:val="clear" w:color="auto" w:fill="auto"/>
            <w:vAlign w:val="center"/>
          </w:tcPr>
          <w:p w14:paraId="78B5981B" w14:textId="596F7A30" w:rsidR="00FB76A0" w:rsidRPr="001308F7" w:rsidRDefault="00FB76A0" w:rsidP="00B836F8">
            <w:pPr>
              <w:pStyle w:val="ListParagraph"/>
              <w:numPr>
                <w:ilvl w:val="0"/>
                <w:numId w:val="15"/>
              </w:numPr>
              <w:spacing w:after="0"/>
              <w:rPr>
                <w:rFonts w:eastAsiaTheme="minorEastAsia"/>
                <w:sz w:val="22"/>
                <w:szCs w:val="22"/>
                <w:lang w:bidi="en-US"/>
              </w:rPr>
            </w:pPr>
            <w:r w:rsidRPr="001308F7">
              <w:rPr>
                <w:rFonts w:eastAsiaTheme="minorEastAsia"/>
                <w:sz w:val="22"/>
                <w:szCs w:val="22"/>
                <w:lang w:bidi="en-US"/>
              </w:rPr>
              <w:t>TO Modifications (if applicable)</w:t>
            </w:r>
          </w:p>
        </w:tc>
        <w:tc>
          <w:tcPr>
            <w:tcW w:w="730" w:type="pct"/>
            <w:shd w:val="clear" w:color="auto" w:fill="auto"/>
          </w:tcPr>
          <w:p w14:paraId="69994090" w14:textId="77777777" w:rsidR="00FB76A0" w:rsidRPr="001308F7" w:rsidRDefault="00FB76A0" w:rsidP="00B836F8">
            <w:pPr>
              <w:jc w:val="center"/>
              <w:rPr>
                <w:rFonts w:eastAsiaTheme="minorEastAsia"/>
                <w:b/>
                <w:sz w:val="18"/>
                <w:szCs w:val="22"/>
                <w:lang w:bidi="en-US"/>
              </w:rPr>
            </w:pPr>
          </w:p>
        </w:tc>
        <w:tc>
          <w:tcPr>
            <w:tcW w:w="782" w:type="pct"/>
            <w:shd w:val="clear" w:color="auto" w:fill="auto"/>
            <w:vAlign w:val="center"/>
          </w:tcPr>
          <w:p w14:paraId="374EBEC9" w14:textId="5A01FA79" w:rsidR="00FB76A0" w:rsidRPr="001308F7" w:rsidRDefault="00FB76A0" w:rsidP="00B836F8">
            <w:pPr>
              <w:jc w:val="center"/>
              <w:rPr>
                <w:rFonts w:eastAsiaTheme="minorEastAsia"/>
                <w:b/>
                <w:sz w:val="18"/>
                <w:szCs w:val="22"/>
                <w:lang w:bidi="en-US"/>
              </w:rPr>
            </w:pPr>
            <w:r w:rsidRPr="001308F7">
              <w:rPr>
                <w:rFonts w:eastAsiaTheme="minorEastAsia"/>
                <w:b/>
                <w:sz w:val="18"/>
                <w:szCs w:val="22"/>
                <w:lang w:bidi="en-US"/>
              </w:rPr>
              <w:t>CO/KO</w:t>
            </w:r>
          </w:p>
        </w:tc>
        <w:tc>
          <w:tcPr>
            <w:tcW w:w="675" w:type="pct"/>
          </w:tcPr>
          <w:p w14:paraId="62FA0321" w14:textId="77777777" w:rsidR="00FB76A0" w:rsidRPr="001308F7" w:rsidRDefault="00FB76A0" w:rsidP="00B836F8">
            <w:pPr>
              <w:jc w:val="center"/>
              <w:rPr>
                <w:rFonts w:eastAsiaTheme="minorEastAsia"/>
                <w:b/>
                <w:sz w:val="18"/>
                <w:szCs w:val="22"/>
                <w:lang w:bidi="en-US"/>
              </w:rPr>
            </w:pPr>
          </w:p>
        </w:tc>
      </w:tr>
    </w:tbl>
    <w:p w14:paraId="738D7602" w14:textId="77777777" w:rsidR="00874724" w:rsidRPr="0040527E" w:rsidRDefault="00874724" w:rsidP="001308F7">
      <w:pPr>
        <w:pStyle w:val="Heading1"/>
      </w:pPr>
      <w:bookmarkStart w:id="89" w:name="_Toc95977114"/>
      <w:bookmarkStart w:id="90" w:name="_Toc98335180"/>
    </w:p>
    <w:p w14:paraId="3DFF1E8C" w14:textId="77777777" w:rsidR="00ED4881" w:rsidRPr="00ED4881" w:rsidRDefault="00ED4881" w:rsidP="001308F7">
      <w:pPr>
        <w:pStyle w:val="Heading1"/>
      </w:pPr>
      <w:bookmarkStart w:id="91" w:name="_Toc527968910"/>
      <w:r w:rsidRPr="00ED4881">
        <w:t>Financial Schedules from Task Order (TO) Award</w:t>
      </w:r>
      <w:bookmarkEnd w:id="89"/>
      <w:bookmarkEnd w:id="90"/>
      <w:bookmarkEnd w:id="91"/>
    </w:p>
    <w:p w14:paraId="7F43AE2F" w14:textId="652B4ED6" w:rsidR="00ED4881" w:rsidRDefault="00ED4881" w:rsidP="00ED4881">
      <w:pPr>
        <w:rPr>
          <w:sz w:val="16"/>
          <w:szCs w:val="16"/>
        </w:rPr>
      </w:pPr>
    </w:p>
    <w:p w14:paraId="497C5669" w14:textId="0BA16702" w:rsidR="002D63AB" w:rsidRPr="001308F7" w:rsidRDefault="009464F6" w:rsidP="00ED4881">
      <w:pPr>
        <w:rPr>
          <w:i/>
          <w:iCs/>
          <w:color w:val="343AFF"/>
          <w:sz w:val="21"/>
          <w:szCs w:val="21"/>
        </w:rPr>
      </w:pPr>
      <w:r w:rsidRPr="001308F7">
        <w:rPr>
          <w:i/>
          <w:iCs/>
          <w:color w:val="343AFF"/>
          <w:sz w:val="21"/>
          <w:szCs w:val="21"/>
        </w:rPr>
        <w:t>Template</w:t>
      </w:r>
      <w:r w:rsidR="002D63AB" w:rsidRPr="001308F7">
        <w:rPr>
          <w:i/>
          <w:iCs/>
          <w:color w:val="343AFF"/>
          <w:sz w:val="21"/>
          <w:szCs w:val="21"/>
        </w:rPr>
        <w:t xml:space="preserve"> Note: The text provided below describes the TO Schedules for different generations of the DOE ESPC IDIQ contract. Remove the TO Schedule text that does not apply</w:t>
      </w:r>
      <w:r w:rsidR="009C4D23" w:rsidRPr="001308F7">
        <w:rPr>
          <w:i/>
          <w:iCs/>
          <w:color w:val="343AFF"/>
          <w:sz w:val="21"/>
          <w:szCs w:val="21"/>
        </w:rPr>
        <w:t xml:space="preserve">. </w:t>
      </w:r>
      <w:r w:rsidR="009C4D23" w:rsidRPr="001308F7">
        <w:rPr>
          <w:rFonts w:eastAsiaTheme="minorHAnsi"/>
          <w:i/>
          <w:color w:val="343AFF"/>
          <w:sz w:val="21"/>
          <w:szCs w:val="21"/>
        </w:rPr>
        <w:t>(REMOVE THIS NOTE AFTER COMPLETING TEMPLATE</w:t>
      </w:r>
      <w:r w:rsidR="003A27DE">
        <w:rPr>
          <w:rFonts w:eastAsiaTheme="minorHAnsi"/>
          <w:i/>
          <w:color w:val="343AFF"/>
          <w:sz w:val="21"/>
          <w:szCs w:val="21"/>
        </w:rPr>
        <w:t>.</w:t>
      </w:r>
      <w:r w:rsidR="009C4D23" w:rsidRPr="001308F7">
        <w:rPr>
          <w:rFonts w:eastAsiaTheme="minorHAnsi"/>
          <w:i/>
          <w:color w:val="343AFF"/>
          <w:sz w:val="21"/>
          <w:szCs w:val="21"/>
        </w:rPr>
        <w:t>)</w:t>
      </w:r>
    </w:p>
    <w:p w14:paraId="45330A9B" w14:textId="77777777" w:rsidR="002D63AB" w:rsidRPr="001308F7" w:rsidRDefault="002D63AB" w:rsidP="00ED4881">
      <w:pPr>
        <w:rPr>
          <w:sz w:val="21"/>
          <w:szCs w:val="21"/>
        </w:rPr>
      </w:pPr>
    </w:p>
    <w:p w14:paraId="65302DC7" w14:textId="30A458E8" w:rsidR="002D63AB" w:rsidRPr="001308F7" w:rsidRDefault="002D63AB" w:rsidP="009C393E">
      <w:pPr>
        <w:rPr>
          <w:sz w:val="21"/>
          <w:szCs w:val="21"/>
        </w:rPr>
      </w:pPr>
    </w:p>
    <w:p w14:paraId="627E2C4B" w14:textId="5D2EBDB2" w:rsidR="009C393E" w:rsidRPr="001308F7" w:rsidRDefault="009C393E" w:rsidP="009C393E">
      <w:pPr>
        <w:rPr>
          <w:sz w:val="21"/>
          <w:szCs w:val="21"/>
        </w:rPr>
      </w:pPr>
      <w:r w:rsidRPr="001308F7">
        <w:rPr>
          <w:sz w:val="21"/>
          <w:szCs w:val="21"/>
        </w:rPr>
        <w:lastRenderedPageBreak/>
        <w:t>The following financial schedules, in terms of the</w:t>
      </w:r>
      <w:r w:rsidR="00DB5A0C" w:rsidRPr="001308F7">
        <w:rPr>
          <w:sz w:val="21"/>
          <w:szCs w:val="21"/>
        </w:rPr>
        <w:t xml:space="preserve"> performance period, define the </w:t>
      </w:r>
      <w:r w:rsidRPr="001308F7">
        <w:rPr>
          <w:sz w:val="21"/>
          <w:szCs w:val="21"/>
        </w:rPr>
        <w:t>payments, including M&amp;V costs</w:t>
      </w:r>
      <w:r w:rsidR="00DB5A0C" w:rsidRPr="001308F7">
        <w:rPr>
          <w:sz w:val="21"/>
          <w:szCs w:val="21"/>
        </w:rPr>
        <w:t>,</w:t>
      </w:r>
      <w:r w:rsidRPr="001308F7">
        <w:rPr>
          <w:sz w:val="21"/>
          <w:szCs w:val="21"/>
        </w:rPr>
        <w:t xml:space="preserve"> </w:t>
      </w:r>
      <w:r w:rsidR="00DB5A0C" w:rsidRPr="001308F7">
        <w:rPr>
          <w:sz w:val="21"/>
          <w:szCs w:val="21"/>
        </w:rPr>
        <w:t xml:space="preserve">debt service, and payments for O&amp;M </w:t>
      </w:r>
      <w:r w:rsidRPr="001308F7">
        <w:rPr>
          <w:sz w:val="21"/>
          <w:szCs w:val="21"/>
        </w:rPr>
        <w:t xml:space="preserve">that are due to the contractor each year. </w:t>
      </w:r>
    </w:p>
    <w:p w14:paraId="5CB2BC74" w14:textId="77777777" w:rsidR="002D63AB" w:rsidRPr="001308F7" w:rsidRDefault="002D63AB" w:rsidP="0066009E">
      <w:pPr>
        <w:rPr>
          <w:rFonts w:asciiTheme="minorHAnsi" w:hAnsiTheme="minorHAnsi"/>
        </w:rPr>
      </w:pPr>
    </w:p>
    <w:p w14:paraId="1F48384B" w14:textId="77777777" w:rsidR="002D63AB" w:rsidRPr="001308F7" w:rsidRDefault="002D63AB" w:rsidP="0003208B">
      <w:pPr>
        <w:rPr>
          <w:rFonts w:ascii="Franklin Gothic Medium" w:hAnsi="Franklin Gothic Medium"/>
          <w:color w:val="017A3E"/>
        </w:rPr>
      </w:pPr>
      <w:r w:rsidRPr="001308F7">
        <w:rPr>
          <w:rFonts w:ascii="Franklin Gothic Medium" w:hAnsi="Franklin Gothic Medium"/>
          <w:color w:val="017A3E"/>
        </w:rPr>
        <w:t>DOE ESPC IDIQ Generation 2 contract (2017) and earlier</w:t>
      </w:r>
    </w:p>
    <w:p w14:paraId="7758A894" w14:textId="77777777" w:rsidR="002D63AB" w:rsidRPr="001308F7" w:rsidRDefault="002D63AB" w:rsidP="0066009E">
      <w:pPr>
        <w:rPr>
          <w:rFonts w:asciiTheme="minorHAnsi" w:hAnsiTheme="minorHAnsi"/>
        </w:rPr>
      </w:pPr>
    </w:p>
    <w:p w14:paraId="5B1F471B" w14:textId="6312FB1C" w:rsidR="009C393E" w:rsidRPr="001308F7" w:rsidRDefault="009C393E" w:rsidP="0066009E">
      <w:pPr>
        <w:rPr>
          <w:sz w:val="21"/>
          <w:szCs w:val="21"/>
        </w:rPr>
      </w:pPr>
      <w:r w:rsidRPr="001308F7">
        <w:rPr>
          <w:sz w:val="21"/>
          <w:szCs w:val="21"/>
        </w:rPr>
        <w:t xml:space="preserve">Schedule TO-1 contains, for each year of the contract, the total estimated savings for the ESPC, the ESCO’s Guaranteed </w:t>
      </w:r>
      <w:r w:rsidR="00D65E92" w:rsidRPr="001308F7">
        <w:rPr>
          <w:sz w:val="21"/>
          <w:szCs w:val="21"/>
        </w:rPr>
        <w:t xml:space="preserve">Cost </w:t>
      </w:r>
      <w:r w:rsidRPr="001308F7">
        <w:rPr>
          <w:sz w:val="21"/>
          <w:szCs w:val="21"/>
        </w:rPr>
        <w:t>Savings in terms of dollars, and the Payment Schedule</w:t>
      </w:r>
      <w:r w:rsidR="00FF3120" w:rsidRPr="001308F7">
        <w:rPr>
          <w:sz w:val="21"/>
          <w:szCs w:val="21"/>
        </w:rPr>
        <w:t>.</w:t>
      </w:r>
      <w:r w:rsidR="008F135E">
        <w:rPr>
          <w:sz w:val="21"/>
          <w:szCs w:val="21"/>
        </w:rPr>
        <w:t xml:space="preserve"> </w:t>
      </w:r>
      <w:r w:rsidR="00FF3120" w:rsidRPr="001308F7">
        <w:rPr>
          <w:sz w:val="21"/>
          <w:szCs w:val="21"/>
        </w:rPr>
        <w:t xml:space="preserve">The ESCO Guaranteed </w:t>
      </w:r>
      <w:r w:rsidR="00D65E92" w:rsidRPr="001308F7">
        <w:rPr>
          <w:sz w:val="21"/>
          <w:szCs w:val="21"/>
        </w:rPr>
        <w:t xml:space="preserve">Cost </w:t>
      </w:r>
      <w:r w:rsidR="00FF3120" w:rsidRPr="001308F7">
        <w:rPr>
          <w:sz w:val="21"/>
          <w:szCs w:val="21"/>
        </w:rPr>
        <w:t>Savings is compared</w:t>
      </w:r>
      <w:r w:rsidRPr="001308F7">
        <w:rPr>
          <w:sz w:val="21"/>
          <w:szCs w:val="21"/>
        </w:rPr>
        <w:t xml:space="preserve"> to the </w:t>
      </w:r>
      <w:r w:rsidR="0066009E" w:rsidRPr="001308F7">
        <w:rPr>
          <w:sz w:val="21"/>
          <w:szCs w:val="21"/>
        </w:rPr>
        <w:t>verified</w:t>
      </w:r>
      <w:r w:rsidRPr="001308F7">
        <w:rPr>
          <w:sz w:val="21"/>
          <w:szCs w:val="21"/>
        </w:rPr>
        <w:t xml:space="preserve"> </w:t>
      </w:r>
      <w:r w:rsidR="00D65E92" w:rsidRPr="001308F7">
        <w:rPr>
          <w:sz w:val="21"/>
          <w:szCs w:val="21"/>
        </w:rPr>
        <w:t xml:space="preserve">cost </w:t>
      </w:r>
      <w:r w:rsidRPr="001308F7">
        <w:rPr>
          <w:sz w:val="21"/>
          <w:szCs w:val="21"/>
        </w:rPr>
        <w:t>savings</w:t>
      </w:r>
      <w:r w:rsidR="00974E6F" w:rsidRPr="001308F7">
        <w:rPr>
          <w:sz w:val="21"/>
          <w:szCs w:val="21"/>
        </w:rPr>
        <w:t xml:space="preserve"> as determined by the M&amp;V plan</w:t>
      </w:r>
      <w:r w:rsidRPr="001308F7">
        <w:rPr>
          <w:sz w:val="21"/>
          <w:szCs w:val="21"/>
        </w:rPr>
        <w:t xml:space="preserve"> to determine if the ESCO met their guarantees or if the payment schedule requires adjustment</w:t>
      </w:r>
      <w:r w:rsidR="00FF3120" w:rsidRPr="001308F7">
        <w:rPr>
          <w:sz w:val="21"/>
          <w:szCs w:val="21"/>
        </w:rPr>
        <w:t>.</w:t>
      </w:r>
      <w:r w:rsidR="008F135E">
        <w:rPr>
          <w:sz w:val="21"/>
          <w:szCs w:val="21"/>
        </w:rPr>
        <w:t xml:space="preserve"> </w:t>
      </w:r>
      <w:r w:rsidR="00FF3120" w:rsidRPr="001308F7">
        <w:rPr>
          <w:sz w:val="21"/>
          <w:szCs w:val="21"/>
        </w:rPr>
        <w:t xml:space="preserve">If guarantees are not met, the Government must </w:t>
      </w:r>
      <w:r w:rsidRPr="001308F7">
        <w:rPr>
          <w:sz w:val="21"/>
          <w:szCs w:val="21"/>
        </w:rPr>
        <w:t xml:space="preserve">recover over-payments </w:t>
      </w:r>
      <w:r w:rsidR="00FF3120" w:rsidRPr="001308F7">
        <w:rPr>
          <w:sz w:val="21"/>
          <w:szCs w:val="21"/>
        </w:rPr>
        <w:t xml:space="preserve">which occurred </w:t>
      </w:r>
      <w:r w:rsidRPr="001308F7">
        <w:rPr>
          <w:sz w:val="21"/>
          <w:szCs w:val="21"/>
        </w:rPr>
        <w:t>during the previous year.</w:t>
      </w:r>
      <w:r w:rsidR="008F135E">
        <w:rPr>
          <w:sz w:val="21"/>
          <w:szCs w:val="21"/>
        </w:rPr>
        <w:t xml:space="preserve"> </w:t>
      </w:r>
      <w:r w:rsidRPr="001308F7">
        <w:rPr>
          <w:sz w:val="21"/>
          <w:szCs w:val="21"/>
        </w:rPr>
        <w:t>This table reflects the influences of</w:t>
      </w:r>
      <w:r w:rsidR="00FF3120" w:rsidRPr="001308F7">
        <w:rPr>
          <w:sz w:val="21"/>
          <w:szCs w:val="21"/>
        </w:rPr>
        <w:t xml:space="preserve"> inflation and/or escalation of </w:t>
      </w:r>
      <w:r w:rsidRPr="001308F7">
        <w:rPr>
          <w:sz w:val="21"/>
          <w:szCs w:val="21"/>
        </w:rPr>
        <w:t>both energy costs and O&amp;M expenses.</w:t>
      </w:r>
    </w:p>
    <w:p w14:paraId="59F7AB1A" w14:textId="77777777" w:rsidR="009C393E" w:rsidRPr="001308F7" w:rsidRDefault="009C393E" w:rsidP="009C393E">
      <w:pPr>
        <w:rPr>
          <w:sz w:val="21"/>
          <w:szCs w:val="21"/>
        </w:rPr>
      </w:pPr>
    </w:p>
    <w:p w14:paraId="0D6BEB8D" w14:textId="0C3F3C9E" w:rsidR="009C393E" w:rsidRPr="001308F7" w:rsidRDefault="009C393E" w:rsidP="009C393E">
      <w:pPr>
        <w:rPr>
          <w:sz w:val="21"/>
          <w:szCs w:val="21"/>
        </w:rPr>
      </w:pPr>
      <w:r w:rsidRPr="001308F7">
        <w:rPr>
          <w:sz w:val="21"/>
          <w:szCs w:val="21"/>
        </w:rPr>
        <w:t>Schedule TO-2 is not essential to the management of the ESPC contract during the performance period and is shown for information</w:t>
      </w:r>
      <w:r w:rsidR="00FF3120" w:rsidRPr="001308F7">
        <w:rPr>
          <w:sz w:val="21"/>
          <w:szCs w:val="21"/>
        </w:rPr>
        <w:t>al</w:t>
      </w:r>
      <w:r w:rsidRPr="001308F7">
        <w:rPr>
          <w:sz w:val="21"/>
          <w:szCs w:val="21"/>
        </w:rPr>
        <w:t xml:space="preserve"> purposes only.</w:t>
      </w:r>
      <w:r w:rsidR="008F135E">
        <w:rPr>
          <w:sz w:val="21"/>
          <w:szCs w:val="21"/>
        </w:rPr>
        <w:t xml:space="preserve"> </w:t>
      </w:r>
      <w:r w:rsidRPr="001308F7">
        <w:rPr>
          <w:sz w:val="21"/>
          <w:szCs w:val="21"/>
        </w:rPr>
        <w:t>All this information is duplicated in TO-1, 3 or 4, with the exception of the cost breakdown per ECM, which is not essential to post-installation period management.</w:t>
      </w:r>
    </w:p>
    <w:p w14:paraId="0038314E" w14:textId="77777777" w:rsidR="009C393E" w:rsidRPr="001308F7" w:rsidRDefault="009C393E" w:rsidP="009C393E">
      <w:pPr>
        <w:rPr>
          <w:sz w:val="21"/>
          <w:szCs w:val="21"/>
        </w:rPr>
      </w:pPr>
    </w:p>
    <w:p w14:paraId="06C82FD7" w14:textId="6D35CEF4" w:rsidR="009C393E" w:rsidRPr="001308F7" w:rsidRDefault="009C393E" w:rsidP="009C393E">
      <w:pPr>
        <w:rPr>
          <w:sz w:val="21"/>
          <w:szCs w:val="21"/>
        </w:rPr>
      </w:pPr>
      <w:r w:rsidRPr="001308F7">
        <w:rPr>
          <w:sz w:val="21"/>
          <w:szCs w:val="21"/>
        </w:rPr>
        <w:t xml:space="preserve">Schedule TO-3 captures the annual cash flow for the project funding loan principle and interest </w:t>
      </w:r>
      <w:r w:rsidR="00FF3120" w:rsidRPr="001308F7">
        <w:rPr>
          <w:sz w:val="21"/>
          <w:szCs w:val="21"/>
        </w:rPr>
        <w:t>as well as operational costs payable</w:t>
      </w:r>
      <w:r w:rsidRPr="001308F7">
        <w:rPr>
          <w:sz w:val="21"/>
          <w:szCs w:val="21"/>
        </w:rPr>
        <w:t xml:space="preserve"> to the ESCO for work scope as referenced in the contract.</w:t>
      </w:r>
      <w:r w:rsidR="008F135E">
        <w:rPr>
          <w:sz w:val="21"/>
          <w:szCs w:val="21"/>
        </w:rPr>
        <w:t xml:space="preserve"> </w:t>
      </w:r>
      <w:r w:rsidRPr="001308F7">
        <w:rPr>
          <w:sz w:val="21"/>
          <w:szCs w:val="21"/>
        </w:rPr>
        <w:t>This represents the distribution of funds in the Contractor payments from Schedule TO-1.</w:t>
      </w:r>
    </w:p>
    <w:p w14:paraId="48E00EEB" w14:textId="77777777" w:rsidR="009C393E" w:rsidRPr="001308F7" w:rsidRDefault="009C393E" w:rsidP="009C393E">
      <w:pPr>
        <w:rPr>
          <w:sz w:val="21"/>
          <w:szCs w:val="21"/>
        </w:rPr>
      </w:pPr>
    </w:p>
    <w:p w14:paraId="56A91DFC" w14:textId="6C6E506E" w:rsidR="009C393E" w:rsidRPr="001308F7" w:rsidRDefault="009C393E" w:rsidP="009C393E">
      <w:pPr>
        <w:rPr>
          <w:sz w:val="21"/>
          <w:szCs w:val="21"/>
        </w:rPr>
      </w:pPr>
      <w:r w:rsidRPr="001308F7">
        <w:rPr>
          <w:sz w:val="21"/>
          <w:szCs w:val="21"/>
        </w:rPr>
        <w:t>Schedule TO-4 shows the energy savings for each ECM of the contract.</w:t>
      </w:r>
      <w:r w:rsidR="008F135E">
        <w:rPr>
          <w:sz w:val="21"/>
          <w:szCs w:val="21"/>
        </w:rPr>
        <w:t xml:space="preserve"> </w:t>
      </w:r>
      <w:r w:rsidRPr="001308F7">
        <w:rPr>
          <w:sz w:val="21"/>
          <w:szCs w:val="21"/>
        </w:rPr>
        <w:t>The savings in terms of energy units require annual ve</w:t>
      </w:r>
      <w:r w:rsidR="00DB5A0C" w:rsidRPr="001308F7">
        <w:rPr>
          <w:sz w:val="21"/>
          <w:szCs w:val="21"/>
        </w:rPr>
        <w:t xml:space="preserve">rification per the M&amp;V plan, and, combined </w:t>
      </w:r>
      <w:r w:rsidRPr="001308F7">
        <w:rPr>
          <w:sz w:val="21"/>
          <w:szCs w:val="21"/>
        </w:rPr>
        <w:t>with the annual energy rate analysis, determine the dollar value of actual savings.</w:t>
      </w:r>
      <w:r w:rsidR="008F135E">
        <w:rPr>
          <w:sz w:val="21"/>
          <w:szCs w:val="21"/>
        </w:rPr>
        <w:t xml:space="preserve"> </w:t>
      </w:r>
      <w:r w:rsidRPr="001308F7">
        <w:rPr>
          <w:sz w:val="21"/>
          <w:szCs w:val="21"/>
        </w:rPr>
        <w:t xml:space="preserve">Comparison for guaranteed </w:t>
      </w:r>
      <w:r w:rsidR="00D65E92" w:rsidRPr="001308F7">
        <w:rPr>
          <w:sz w:val="21"/>
          <w:szCs w:val="21"/>
        </w:rPr>
        <w:t xml:space="preserve">cost </w:t>
      </w:r>
      <w:r w:rsidRPr="001308F7">
        <w:rPr>
          <w:sz w:val="21"/>
          <w:szCs w:val="21"/>
        </w:rPr>
        <w:t xml:space="preserve">savings minus </w:t>
      </w:r>
      <w:r w:rsidR="0066009E" w:rsidRPr="001308F7">
        <w:rPr>
          <w:sz w:val="21"/>
          <w:szCs w:val="21"/>
        </w:rPr>
        <w:t>verified</w:t>
      </w:r>
      <w:r w:rsidRPr="001308F7">
        <w:rPr>
          <w:sz w:val="21"/>
          <w:szCs w:val="21"/>
        </w:rPr>
        <w:t xml:space="preserve"> </w:t>
      </w:r>
      <w:r w:rsidR="00D65E92" w:rsidRPr="001308F7">
        <w:rPr>
          <w:sz w:val="21"/>
          <w:szCs w:val="21"/>
        </w:rPr>
        <w:t xml:space="preserve">cost </w:t>
      </w:r>
      <w:r w:rsidRPr="001308F7">
        <w:rPr>
          <w:sz w:val="21"/>
          <w:szCs w:val="21"/>
        </w:rPr>
        <w:t xml:space="preserve">savings </w:t>
      </w:r>
      <w:r w:rsidR="00FF3120" w:rsidRPr="001308F7">
        <w:rPr>
          <w:sz w:val="21"/>
          <w:szCs w:val="21"/>
        </w:rPr>
        <w:t>determines</w:t>
      </w:r>
      <w:r w:rsidRPr="001308F7">
        <w:rPr>
          <w:sz w:val="21"/>
          <w:szCs w:val="21"/>
        </w:rPr>
        <w:t xml:space="preserve"> either accomplishment of guarantees or evidence of shortfalls if guarantees are not met.</w:t>
      </w:r>
      <w:r w:rsidR="008F135E">
        <w:rPr>
          <w:sz w:val="21"/>
          <w:szCs w:val="21"/>
        </w:rPr>
        <w:t xml:space="preserve"> </w:t>
      </w:r>
      <w:r w:rsidRPr="001308F7">
        <w:rPr>
          <w:sz w:val="21"/>
          <w:szCs w:val="21"/>
        </w:rPr>
        <w:t>This analysis is an annual M&amp;V requirement. Savings accomplishment is determined in a bundled condition so that over-performing ECMs can counter underperforming ECMs.</w:t>
      </w:r>
      <w:r w:rsidR="008F135E">
        <w:rPr>
          <w:sz w:val="21"/>
          <w:szCs w:val="21"/>
        </w:rPr>
        <w:t xml:space="preserve"> </w:t>
      </w:r>
      <w:r w:rsidRPr="001308F7">
        <w:rPr>
          <w:sz w:val="21"/>
          <w:szCs w:val="21"/>
        </w:rPr>
        <w:t>This is accomplished by using TO Schedule T</w:t>
      </w:r>
      <w:r w:rsidR="00DB5A0C" w:rsidRPr="001308F7">
        <w:rPr>
          <w:sz w:val="21"/>
          <w:szCs w:val="21"/>
        </w:rPr>
        <w:t>O-1, not Schedule TO-4.</w:t>
      </w:r>
      <w:r w:rsidR="008F135E">
        <w:rPr>
          <w:sz w:val="21"/>
          <w:szCs w:val="21"/>
        </w:rPr>
        <w:t xml:space="preserve"> </w:t>
      </w:r>
      <w:r w:rsidR="00DB5A0C" w:rsidRPr="001308F7">
        <w:rPr>
          <w:sz w:val="21"/>
          <w:szCs w:val="21"/>
        </w:rPr>
        <w:t>TO-4 can be</w:t>
      </w:r>
      <w:r w:rsidRPr="001308F7">
        <w:rPr>
          <w:sz w:val="21"/>
          <w:szCs w:val="21"/>
        </w:rPr>
        <w:t xml:space="preserve"> used to examine the sources of any lost/low </w:t>
      </w:r>
      <w:r w:rsidR="002C1EA4" w:rsidRPr="001308F7">
        <w:rPr>
          <w:sz w:val="21"/>
          <w:szCs w:val="21"/>
        </w:rPr>
        <w:t xml:space="preserve">energy </w:t>
      </w:r>
      <w:r w:rsidRPr="001308F7">
        <w:rPr>
          <w:sz w:val="21"/>
          <w:szCs w:val="21"/>
        </w:rPr>
        <w:t>savings to determine if corrective actions are required.</w:t>
      </w:r>
    </w:p>
    <w:p w14:paraId="30F0282F" w14:textId="77777777" w:rsidR="009C393E" w:rsidRPr="001308F7" w:rsidRDefault="009C393E" w:rsidP="009C393E">
      <w:pPr>
        <w:rPr>
          <w:sz w:val="21"/>
          <w:szCs w:val="21"/>
        </w:rPr>
      </w:pPr>
    </w:p>
    <w:p w14:paraId="08427289" w14:textId="3AF29383" w:rsidR="009C393E" w:rsidRPr="001308F7" w:rsidRDefault="009C393E" w:rsidP="009C393E">
      <w:pPr>
        <w:rPr>
          <w:sz w:val="21"/>
          <w:szCs w:val="21"/>
        </w:rPr>
      </w:pPr>
      <w:r w:rsidRPr="001308F7">
        <w:rPr>
          <w:sz w:val="21"/>
          <w:szCs w:val="21"/>
        </w:rPr>
        <w:t xml:space="preserve">Schedule TO-5 </w:t>
      </w:r>
      <w:r w:rsidR="00A25FB0" w:rsidRPr="001308F7">
        <w:rPr>
          <w:sz w:val="21"/>
          <w:szCs w:val="21"/>
        </w:rPr>
        <w:t>shows the annual cancellation ceiling for each year of the contract.</w:t>
      </w:r>
    </w:p>
    <w:p w14:paraId="0711DB04" w14:textId="530BD46F" w:rsidR="002D63AB" w:rsidRPr="001308F7" w:rsidRDefault="002D63AB" w:rsidP="009C393E">
      <w:pPr>
        <w:rPr>
          <w:rFonts w:asciiTheme="minorHAnsi" w:hAnsiTheme="minorHAnsi"/>
        </w:rPr>
      </w:pPr>
    </w:p>
    <w:p w14:paraId="4137D30B" w14:textId="75CBFFC3" w:rsidR="002D63AB" w:rsidRPr="001308F7" w:rsidRDefault="002D63AB" w:rsidP="0003208B">
      <w:pPr>
        <w:rPr>
          <w:rFonts w:ascii="Franklin Gothic Medium" w:hAnsi="Franklin Gothic Medium"/>
        </w:rPr>
      </w:pPr>
      <w:r w:rsidRPr="001308F7">
        <w:rPr>
          <w:rFonts w:ascii="Franklin Gothic Medium" w:hAnsi="Franklin Gothic Medium"/>
          <w:color w:val="017A3E"/>
        </w:rPr>
        <w:t>DOE ESPC IDIQ Generation 3 contract (2017) and later</w:t>
      </w:r>
    </w:p>
    <w:p w14:paraId="2E1FCA10" w14:textId="6F26B4F0" w:rsidR="002D63AB" w:rsidRPr="001308F7" w:rsidRDefault="00874724" w:rsidP="001308F7">
      <w:pPr>
        <w:tabs>
          <w:tab w:val="left" w:pos="5400"/>
        </w:tabs>
        <w:rPr>
          <w:rFonts w:asciiTheme="minorHAnsi" w:hAnsiTheme="minorHAnsi"/>
          <w:sz w:val="26"/>
          <w:szCs w:val="26"/>
        </w:rPr>
      </w:pPr>
      <w:r>
        <w:rPr>
          <w:rFonts w:asciiTheme="minorHAnsi" w:hAnsiTheme="minorHAnsi"/>
          <w:sz w:val="26"/>
          <w:szCs w:val="26"/>
        </w:rPr>
        <w:tab/>
      </w:r>
    </w:p>
    <w:p w14:paraId="234A0E84" w14:textId="18970D92" w:rsidR="002D63AB" w:rsidRPr="001308F7" w:rsidRDefault="002D63AB" w:rsidP="002D63AB">
      <w:pPr>
        <w:rPr>
          <w:sz w:val="21"/>
          <w:szCs w:val="21"/>
        </w:rPr>
      </w:pPr>
      <w:r w:rsidRPr="001308F7">
        <w:rPr>
          <w:sz w:val="21"/>
          <w:szCs w:val="21"/>
        </w:rPr>
        <w:t>Summary Schedule</w:t>
      </w:r>
      <w:r w:rsidR="002C1EA4" w:rsidRPr="001308F7">
        <w:rPr>
          <w:sz w:val="21"/>
          <w:szCs w:val="21"/>
        </w:rPr>
        <w:t xml:space="preserve"> provides a variety of summary information on project contacts, identification, financing terms, capitalization and other project characteristics</w:t>
      </w:r>
    </w:p>
    <w:p w14:paraId="571625F6" w14:textId="07BB3193" w:rsidR="002D63AB" w:rsidRPr="001308F7" w:rsidRDefault="002D63AB" w:rsidP="002D63AB">
      <w:pPr>
        <w:rPr>
          <w:sz w:val="21"/>
          <w:szCs w:val="21"/>
        </w:rPr>
      </w:pPr>
    </w:p>
    <w:p w14:paraId="33699AC3" w14:textId="14DC942E" w:rsidR="002D63AB" w:rsidRPr="001308F7" w:rsidRDefault="00456C27" w:rsidP="002D63AB">
      <w:pPr>
        <w:rPr>
          <w:sz w:val="21"/>
          <w:szCs w:val="21"/>
        </w:rPr>
      </w:pPr>
      <w:r w:rsidRPr="001308F7">
        <w:rPr>
          <w:sz w:val="21"/>
          <w:szCs w:val="21"/>
        </w:rPr>
        <w:t>Annual Dollar Savings Escalation Rates</w:t>
      </w:r>
      <w:r w:rsidR="002C1EA4" w:rsidRPr="001308F7">
        <w:rPr>
          <w:sz w:val="21"/>
          <w:szCs w:val="21"/>
        </w:rPr>
        <w:t xml:space="preserve"> schedule provides the agreed upon annual escalation percentages for each identified utility type and/or energy related savings components (ex: O&amp;M)</w:t>
      </w:r>
    </w:p>
    <w:p w14:paraId="1EDD15A6" w14:textId="77777777" w:rsidR="002D63AB" w:rsidRPr="001308F7" w:rsidRDefault="002D63AB" w:rsidP="002D63AB">
      <w:pPr>
        <w:rPr>
          <w:sz w:val="21"/>
          <w:szCs w:val="21"/>
        </w:rPr>
      </w:pPr>
    </w:p>
    <w:p w14:paraId="5881590A" w14:textId="1ECF1E99" w:rsidR="002D63AB" w:rsidRPr="001308F7" w:rsidRDefault="002D63AB" w:rsidP="002D63AB">
      <w:pPr>
        <w:rPr>
          <w:sz w:val="21"/>
          <w:szCs w:val="21"/>
        </w:rPr>
      </w:pPr>
      <w:r w:rsidRPr="001308F7">
        <w:rPr>
          <w:sz w:val="21"/>
          <w:szCs w:val="21"/>
        </w:rPr>
        <w:t>Schedule TO-1 contains, for each year of the contract, the total estimated savings for the ESPC, the ESCO’s Guaranteed Cost Savings in terms of dollars, and the Payment Schedule.</w:t>
      </w:r>
      <w:r w:rsidR="008F135E">
        <w:rPr>
          <w:sz w:val="21"/>
          <w:szCs w:val="21"/>
        </w:rPr>
        <w:t xml:space="preserve"> </w:t>
      </w:r>
      <w:r w:rsidRPr="001308F7">
        <w:rPr>
          <w:sz w:val="21"/>
          <w:szCs w:val="21"/>
        </w:rPr>
        <w:t>The ESCO Guaranteed Cost Savings is compared to the verified cost savings as determined by the M&amp;V plan to determine if the ESCO met their guarantees or if the payment schedule requires adjustment.</w:t>
      </w:r>
      <w:r w:rsidR="008F135E">
        <w:rPr>
          <w:sz w:val="21"/>
          <w:szCs w:val="21"/>
        </w:rPr>
        <w:t xml:space="preserve"> </w:t>
      </w:r>
      <w:r w:rsidRPr="001308F7">
        <w:rPr>
          <w:sz w:val="21"/>
          <w:szCs w:val="21"/>
        </w:rPr>
        <w:t>If guarantees are not met, the Government must recover over-payments which occurred during the previous year.</w:t>
      </w:r>
      <w:r w:rsidR="008F135E">
        <w:rPr>
          <w:sz w:val="21"/>
          <w:szCs w:val="21"/>
        </w:rPr>
        <w:t xml:space="preserve"> </w:t>
      </w:r>
      <w:r w:rsidRPr="001308F7">
        <w:rPr>
          <w:sz w:val="21"/>
          <w:szCs w:val="21"/>
        </w:rPr>
        <w:t>This table reflects the influences of inflation and/or escalation of both energy costs and O&amp;M expenses.</w:t>
      </w:r>
    </w:p>
    <w:p w14:paraId="7541C852" w14:textId="77777777" w:rsidR="002D63AB" w:rsidRPr="001308F7" w:rsidRDefault="002D63AB" w:rsidP="002D63AB">
      <w:pPr>
        <w:rPr>
          <w:sz w:val="21"/>
          <w:szCs w:val="21"/>
        </w:rPr>
      </w:pPr>
    </w:p>
    <w:p w14:paraId="77AEDD02" w14:textId="40629151" w:rsidR="002D63AB" w:rsidRPr="001308F7" w:rsidRDefault="002D63AB" w:rsidP="002D63AB">
      <w:pPr>
        <w:rPr>
          <w:sz w:val="21"/>
          <w:szCs w:val="21"/>
        </w:rPr>
      </w:pPr>
      <w:r w:rsidRPr="001308F7">
        <w:rPr>
          <w:sz w:val="21"/>
          <w:szCs w:val="21"/>
        </w:rPr>
        <w:t>Schedule TO-2</w:t>
      </w:r>
      <w:r w:rsidR="002C1EA4" w:rsidRPr="001308F7">
        <w:rPr>
          <w:sz w:val="21"/>
          <w:szCs w:val="21"/>
        </w:rPr>
        <w:t>a and 2b</w:t>
      </w:r>
      <w:r w:rsidR="00456C27" w:rsidRPr="001308F7">
        <w:rPr>
          <w:sz w:val="21"/>
          <w:szCs w:val="21"/>
        </w:rPr>
        <w:t xml:space="preserve"> are </w:t>
      </w:r>
      <w:r w:rsidRPr="001308F7">
        <w:rPr>
          <w:sz w:val="21"/>
          <w:szCs w:val="21"/>
        </w:rPr>
        <w:t>not essential to the management of the ESPC contract during the performance period and is shown for informational</w:t>
      </w:r>
      <w:r w:rsidR="00456C27" w:rsidRPr="001308F7">
        <w:rPr>
          <w:sz w:val="21"/>
          <w:szCs w:val="21"/>
        </w:rPr>
        <w:t xml:space="preserve"> purposes only.</w:t>
      </w:r>
      <w:r w:rsidR="008F135E">
        <w:rPr>
          <w:sz w:val="21"/>
          <w:szCs w:val="21"/>
        </w:rPr>
        <w:t xml:space="preserve"> </w:t>
      </w:r>
      <w:r w:rsidR="00456C27" w:rsidRPr="001308F7">
        <w:rPr>
          <w:sz w:val="21"/>
          <w:szCs w:val="21"/>
        </w:rPr>
        <w:t>Most of</w:t>
      </w:r>
      <w:r w:rsidRPr="001308F7">
        <w:rPr>
          <w:sz w:val="21"/>
          <w:szCs w:val="21"/>
        </w:rPr>
        <w:t xml:space="preserve"> this information is </w:t>
      </w:r>
      <w:r w:rsidRPr="001308F7">
        <w:rPr>
          <w:sz w:val="21"/>
          <w:szCs w:val="21"/>
        </w:rPr>
        <w:lastRenderedPageBreak/>
        <w:t>duplicated in TO-1, 3 or 4, with the exception of the cost breakdown per ECM</w:t>
      </w:r>
      <w:r w:rsidR="00456C27" w:rsidRPr="001308F7">
        <w:rPr>
          <w:sz w:val="21"/>
          <w:szCs w:val="21"/>
        </w:rPr>
        <w:t xml:space="preserve"> and percentages of costs of goods and services</w:t>
      </w:r>
      <w:r w:rsidRPr="001308F7">
        <w:rPr>
          <w:sz w:val="21"/>
          <w:szCs w:val="21"/>
        </w:rPr>
        <w:t>, which is not essential to post-installation period management.</w:t>
      </w:r>
    </w:p>
    <w:p w14:paraId="0A61933C" w14:textId="77777777" w:rsidR="002D63AB" w:rsidRPr="001308F7" w:rsidRDefault="002D63AB" w:rsidP="002D63AB">
      <w:pPr>
        <w:rPr>
          <w:sz w:val="21"/>
          <w:szCs w:val="21"/>
        </w:rPr>
      </w:pPr>
    </w:p>
    <w:p w14:paraId="5C5A21DD" w14:textId="26E54A03" w:rsidR="002D63AB" w:rsidRPr="001308F7" w:rsidRDefault="002D63AB" w:rsidP="002D63AB">
      <w:pPr>
        <w:rPr>
          <w:sz w:val="21"/>
          <w:szCs w:val="21"/>
        </w:rPr>
      </w:pPr>
      <w:r w:rsidRPr="001308F7">
        <w:rPr>
          <w:sz w:val="21"/>
          <w:szCs w:val="21"/>
        </w:rPr>
        <w:t>Schedule TO-3 captures the annual cash flow for the project funding loan principle and interest as well as operational costs payable to the ESCO for work scope as referenced in the contract.</w:t>
      </w:r>
      <w:r w:rsidR="008F135E">
        <w:rPr>
          <w:sz w:val="21"/>
          <w:szCs w:val="21"/>
        </w:rPr>
        <w:t xml:space="preserve"> </w:t>
      </w:r>
      <w:r w:rsidRPr="001308F7">
        <w:rPr>
          <w:sz w:val="21"/>
          <w:szCs w:val="21"/>
        </w:rPr>
        <w:t>This represents the distribution of funds in the Contractor payments from Schedule TO-1.</w:t>
      </w:r>
    </w:p>
    <w:p w14:paraId="08D1F68D" w14:textId="77777777" w:rsidR="002D63AB" w:rsidRPr="001308F7" w:rsidRDefault="002D63AB" w:rsidP="002D63AB">
      <w:pPr>
        <w:rPr>
          <w:sz w:val="21"/>
          <w:szCs w:val="21"/>
        </w:rPr>
      </w:pPr>
    </w:p>
    <w:p w14:paraId="79EC3BD6" w14:textId="2C254EC3" w:rsidR="002D63AB" w:rsidRPr="001308F7" w:rsidRDefault="002D63AB" w:rsidP="002D63AB">
      <w:pPr>
        <w:rPr>
          <w:sz w:val="21"/>
          <w:szCs w:val="21"/>
        </w:rPr>
      </w:pPr>
      <w:r w:rsidRPr="001308F7">
        <w:rPr>
          <w:sz w:val="21"/>
          <w:szCs w:val="21"/>
        </w:rPr>
        <w:t>Schedule TO-4 shows the energy savings for each ECM of the contract.</w:t>
      </w:r>
      <w:r w:rsidR="008F135E">
        <w:rPr>
          <w:sz w:val="21"/>
          <w:szCs w:val="21"/>
        </w:rPr>
        <w:t xml:space="preserve"> </w:t>
      </w:r>
      <w:r w:rsidRPr="001308F7">
        <w:rPr>
          <w:sz w:val="21"/>
          <w:szCs w:val="21"/>
        </w:rPr>
        <w:t>The savings in terms of energy units require annual verification per the M&amp;V plan, and, combined with the annual energy rate analysis, determine the dollar value of actual savings.</w:t>
      </w:r>
      <w:r w:rsidR="008F135E">
        <w:rPr>
          <w:sz w:val="21"/>
          <w:szCs w:val="21"/>
        </w:rPr>
        <w:t xml:space="preserve"> </w:t>
      </w:r>
      <w:r w:rsidRPr="001308F7">
        <w:rPr>
          <w:sz w:val="21"/>
          <w:szCs w:val="21"/>
        </w:rPr>
        <w:t>Comparison for guaranteed cost savings minus verified cost savings determines either accomplishment of guarantees or evidence of shortfalls if guarantees are not met.</w:t>
      </w:r>
      <w:r w:rsidR="008F135E">
        <w:rPr>
          <w:sz w:val="21"/>
          <w:szCs w:val="21"/>
        </w:rPr>
        <w:t xml:space="preserve"> </w:t>
      </w:r>
      <w:r w:rsidRPr="001308F7">
        <w:rPr>
          <w:sz w:val="21"/>
          <w:szCs w:val="21"/>
        </w:rPr>
        <w:t>This analysis is an annual M&amp;V requirement. Savings accomplishment is determined in a bundled condition so that over-performing ECMs can counter underperforming ECMs.</w:t>
      </w:r>
      <w:r w:rsidR="008F135E">
        <w:rPr>
          <w:sz w:val="21"/>
          <w:szCs w:val="21"/>
        </w:rPr>
        <w:t xml:space="preserve"> </w:t>
      </w:r>
      <w:r w:rsidRPr="001308F7">
        <w:rPr>
          <w:sz w:val="21"/>
          <w:szCs w:val="21"/>
        </w:rPr>
        <w:t>This is accomplished by using TO Schedule TO-1, not Schedule TO-4.</w:t>
      </w:r>
      <w:r w:rsidR="008F135E">
        <w:rPr>
          <w:sz w:val="21"/>
          <w:szCs w:val="21"/>
        </w:rPr>
        <w:t xml:space="preserve"> </w:t>
      </w:r>
      <w:r w:rsidRPr="001308F7">
        <w:rPr>
          <w:sz w:val="21"/>
          <w:szCs w:val="21"/>
        </w:rPr>
        <w:t xml:space="preserve">TO-4 can be used to examine the sources of any lost/low </w:t>
      </w:r>
      <w:r w:rsidR="002C1EA4" w:rsidRPr="001308F7">
        <w:rPr>
          <w:sz w:val="21"/>
          <w:szCs w:val="21"/>
        </w:rPr>
        <w:t xml:space="preserve">energy </w:t>
      </w:r>
      <w:r w:rsidRPr="001308F7">
        <w:rPr>
          <w:sz w:val="21"/>
          <w:szCs w:val="21"/>
        </w:rPr>
        <w:t>savings to determine if corrective actions are required.</w:t>
      </w:r>
    </w:p>
    <w:p w14:paraId="76C07EEB" w14:textId="77777777" w:rsidR="002D63AB" w:rsidRPr="001308F7" w:rsidRDefault="002D63AB" w:rsidP="002D63AB">
      <w:pPr>
        <w:rPr>
          <w:sz w:val="21"/>
          <w:szCs w:val="21"/>
        </w:rPr>
      </w:pPr>
    </w:p>
    <w:p w14:paraId="51D1F914" w14:textId="77777777" w:rsidR="002D63AB" w:rsidRPr="001308F7" w:rsidRDefault="002D63AB" w:rsidP="002D63AB">
      <w:pPr>
        <w:rPr>
          <w:sz w:val="21"/>
          <w:szCs w:val="21"/>
        </w:rPr>
      </w:pPr>
      <w:r w:rsidRPr="001308F7">
        <w:rPr>
          <w:sz w:val="21"/>
          <w:szCs w:val="21"/>
        </w:rPr>
        <w:t>Schedule TO-5 shows the annual cancellation ceiling for each year of the contract.</w:t>
      </w:r>
    </w:p>
    <w:p w14:paraId="07E19812" w14:textId="77777777" w:rsidR="002D63AB" w:rsidRDefault="002D63AB" w:rsidP="009C393E"/>
    <w:p w14:paraId="7830B4FA" w14:textId="56B7155A" w:rsidR="00ED4881" w:rsidRPr="00ED4881" w:rsidRDefault="00ED4881">
      <w:pPr>
        <w:pStyle w:val="Heading2"/>
      </w:pPr>
      <w:bookmarkStart w:id="92" w:name="_Toc95977115"/>
      <w:bookmarkStart w:id="93" w:name="_Toc98335181"/>
      <w:bookmarkStart w:id="94" w:name="_Toc527968911"/>
      <w:r w:rsidRPr="00ED4881">
        <w:t>Task Order (TO) Schedules</w:t>
      </w:r>
      <w:bookmarkEnd w:id="92"/>
      <w:bookmarkEnd w:id="93"/>
      <w:bookmarkEnd w:id="94"/>
    </w:p>
    <w:p w14:paraId="7F9BD866" w14:textId="05D8832B" w:rsidR="00ED4881" w:rsidRDefault="00ED4881" w:rsidP="00ED4881"/>
    <w:p w14:paraId="76A02C96" w14:textId="49F96C40" w:rsidR="00456C27" w:rsidRPr="001308F7" w:rsidRDefault="009C4D23" w:rsidP="00456C27">
      <w:pPr>
        <w:rPr>
          <w:i/>
          <w:iCs/>
          <w:color w:val="343AFF"/>
          <w:sz w:val="21"/>
          <w:szCs w:val="21"/>
        </w:rPr>
      </w:pPr>
      <w:r w:rsidRPr="001308F7">
        <w:rPr>
          <w:i/>
          <w:iCs/>
          <w:color w:val="343AFF"/>
          <w:sz w:val="21"/>
          <w:szCs w:val="21"/>
        </w:rPr>
        <w:t xml:space="preserve">Template </w:t>
      </w:r>
      <w:r w:rsidR="00456C27" w:rsidRPr="001308F7">
        <w:rPr>
          <w:i/>
          <w:iCs/>
          <w:color w:val="343AFF"/>
          <w:sz w:val="21"/>
          <w:szCs w:val="21"/>
        </w:rPr>
        <w:t>Note: remove TO schedule contract reference that does not apply and insert a copy of the TO schedules for the project</w:t>
      </w:r>
      <w:r w:rsidRPr="001308F7">
        <w:rPr>
          <w:i/>
          <w:iCs/>
          <w:color w:val="343AFF"/>
          <w:sz w:val="21"/>
          <w:szCs w:val="21"/>
        </w:rPr>
        <w:t xml:space="preserve">. </w:t>
      </w:r>
      <w:r w:rsidRPr="001308F7">
        <w:rPr>
          <w:rFonts w:eastAsiaTheme="minorHAnsi"/>
          <w:i/>
          <w:color w:val="343AFF"/>
          <w:sz w:val="21"/>
          <w:szCs w:val="21"/>
        </w:rPr>
        <w:t>(REMOVE THIS NOTE AFTER COMPLETING TEMPLATE</w:t>
      </w:r>
      <w:r w:rsidR="003A27DE">
        <w:rPr>
          <w:rFonts w:eastAsiaTheme="minorHAnsi"/>
          <w:i/>
          <w:color w:val="343AFF"/>
          <w:sz w:val="21"/>
          <w:szCs w:val="21"/>
        </w:rPr>
        <w:t>.</w:t>
      </w:r>
      <w:r w:rsidRPr="001308F7">
        <w:rPr>
          <w:rFonts w:eastAsiaTheme="minorHAnsi"/>
          <w:i/>
          <w:color w:val="343AFF"/>
          <w:sz w:val="21"/>
          <w:szCs w:val="21"/>
        </w:rPr>
        <w:t>)</w:t>
      </w:r>
    </w:p>
    <w:p w14:paraId="78ABD179" w14:textId="77777777" w:rsidR="005E18BE" w:rsidRPr="001308F7" w:rsidRDefault="005E18BE" w:rsidP="00ED4881">
      <w:pPr>
        <w:rPr>
          <w:rFonts w:asciiTheme="minorHAnsi" w:hAnsiTheme="minorHAnsi"/>
        </w:rPr>
      </w:pPr>
    </w:p>
    <w:p w14:paraId="259FF46F" w14:textId="7475DF14" w:rsidR="005E18BE" w:rsidRPr="001308F7" w:rsidRDefault="005E18BE" w:rsidP="0003208B">
      <w:pPr>
        <w:rPr>
          <w:rFonts w:ascii="Franklin Gothic Medium" w:hAnsi="Franklin Gothic Medium"/>
          <w:color w:val="017A3E"/>
        </w:rPr>
      </w:pPr>
      <w:r w:rsidRPr="001308F7">
        <w:rPr>
          <w:rFonts w:ascii="Franklin Gothic Medium" w:hAnsi="Franklin Gothic Medium"/>
          <w:color w:val="017A3E"/>
        </w:rPr>
        <w:t>DOE ESPC IDIQ Generation 2 contract (2017) and earlier</w:t>
      </w:r>
    </w:p>
    <w:p w14:paraId="085EA9B9" w14:textId="77777777" w:rsidR="005E18BE" w:rsidRPr="001308F7" w:rsidRDefault="005E18BE" w:rsidP="00ED4881">
      <w:pPr>
        <w:rPr>
          <w:rFonts w:asciiTheme="minorHAnsi" w:hAnsiTheme="minorHAnsi"/>
        </w:rPr>
      </w:pPr>
    </w:p>
    <w:p w14:paraId="18C9AB61" w14:textId="4A0A4DFC" w:rsidR="00ED4881" w:rsidRPr="003A27DE" w:rsidRDefault="00ED4881" w:rsidP="00ED4881">
      <w:pPr>
        <w:rPr>
          <w:b/>
        </w:rPr>
      </w:pPr>
      <w:r w:rsidRPr="003A27DE">
        <w:rPr>
          <w:b/>
        </w:rPr>
        <w:t>Schedule Number</w:t>
      </w:r>
      <w:r w:rsidRPr="003A27DE">
        <w:rPr>
          <w:b/>
        </w:rPr>
        <w:tab/>
      </w:r>
      <w:r w:rsidRPr="003A27DE">
        <w:rPr>
          <w:b/>
        </w:rPr>
        <w:tab/>
        <w:t>Title</w:t>
      </w:r>
    </w:p>
    <w:p w14:paraId="71DB1B7D" w14:textId="77777777" w:rsidR="00ED4881" w:rsidRPr="00631871" w:rsidRDefault="00ED4881" w:rsidP="00ED4881"/>
    <w:p w14:paraId="7DBA8092" w14:textId="77777777" w:rsidR="00ED4881" w:rsidRPr="00631871" w:rsidRDefault="00ED4881" w:rsidP="00ED4881">
      <w:r w:rsidRPr="00631871">
        <w:t>TO-1 (final)</w:t>
      </w:r>
      <w:r w:rsidRPr="00631871">
        <w:tab/>
      </w:r>
      <w:r w:rsidRPr="00631871">
        <w:tab/>
      </w:r>
      <w:r w:rsidR="009E1E2A" w:rsidRPr="00631871">
        <w:tab/>
      </w:r>
      <w:r w:rsidRPr="00631871">
        <w:t>Guaranteed Cost Savings and Contractor Payments</w:t>
      </w:r>
    </w:p>
    <w:p w14:paraId="76E34C1C" w14:textId="77777777" w:rsidR="00ED4881" w:rsidRPr="00631871" w:rsidRDefault="00ED4881" w:rsidP="00ED4881"/>
    <w:p w14:paraId="08EBBDBE" w14:textId="392A9FD5" w:rsidR="00ED4881" w:rsidRPr="00631871" w:rsidRDefault="00DB3AEC" w:rsidP="00DB3AEC">
      <w:pPr>
        <w:ind w:left="2880" w:hanging="2880"/>
      </w:pPr>
      <w:r w:rsidRPr="00631871">
        <w:t>TO-2</w:t>
      </w:r>
      <w:r w:rsidRPr="00631871">
        <w:tab/>
      </w:r>
      <w:r w:rsidR="00ED4881" w:rsidRPr="00631871">
        <w:t>Implementation Price by Energy Conservation Measure</w:t>
      </w:r>
      <w:r w:rsidRPr="00631871">
        <w:t xml:space="preserve"> (</w:t>
      </w:r>
      <w:r w:rsidR="00CD7966" w:rsidRPr="00631871">
        <w:rPr>
          <w:i/>
        </w:rPr>
        <w:t>o</w:t>
      </w:r>
      <w:r w:rsidRPr="00631871">
        <w:rPr>
          <w:i/>
        </w:rPr>
        <w:t>nly in CO’s</w:t>
      </w:r>
      <w:r w:rsidR="00D82A9C" w:rsidRPr="00631871">
        <w:rPr>
          <w:i/>
        </w:rPr>
        <w:t>/KO’s</w:t>
      </w:r>
      <w:r w:rsidRPr="00631871">
        <w:rPr>
          <w:i/>
        </w:rPr>
        <w:t xml:space="preserve"> file</w:t>
      </w:r>
      <w:r w:rsidRPr="00631871">
        <w:t>)</w:t>
      </w:r>
      <w:r w:rsidR="00ED4881" w:rsidRPr="00631871">
        <w:br/>
      </w:r>
    </w:p>
    <w:p w14:paraId="56DAE755" w14:textId="77777777" w:rsidR="00ED4881" w:rsidRPr="00631871" w:rsidRDefault="00ED4881" w:rsidP="00ED4881">
      <w:r w:rsidRPr="00631871">
        <w:t>TO-3</w:t>
      </w:r>
      <w:r w:rsidRPr="00631871">
        <w:tab/>
      </w:r>
      <w:r w:rsidRPr="00631871">
        <w:tab/>
      </w:r>
      <w:r w:rsidR="00753A34" w:rsidRPr="00631871">
        <w:tab/>
      </w:r>
      <w:r w:rsidR="009E1E2A" w:rsidRPr="00631871">
        <w:tab/>
      </w:r>
      <w:r w:rsidRPr="00631871">
        <w:t>Post-Acceptance Performance Period Cash Flow</w:t>
      </w:r>
    </w:p>
    <w:p w14:paraId="26E98265" w14:textId="77777777" w:rsidR="00ED4881" w:rsidRPr="00631871" w:rsidRDefault="00ED4881" w:rsidP="00ED4881"/>
    <w:p w14:paraId="673C2059" w14:textId="77777777" w:rsidR="00ED4881" w:rsidRPr="00631871" w:rsidRDefault="009E1E2A" w:rsidP="009E1E2A">
      <w:pPr>
        <w:ind w:left="2880" w:hanging="2880"/>
      </w:pPr>
      <w:r w:rsidRPr="00631871">
        <w:t>TO-4</w:t>
      </w:r>
      <w:r w:rsidRPr="00631871">
        <w:tab/>
      </w:r>
      <w:r w:rsidR="00ED4881" w:rsidRPr="00631871">
        <w:t xml:space="preserve">Task Order Performance Period First Year Estimated Annual Cost Savings, by Energy Conservation Measure and Technology Category </w:t>
      </w:r>
      <w:r w:rsidR="00ED4881" w:rsidRPr="00631871">
        <w:br/>
      </w:r>
    </w:p>
    <w:p w14:paraId="08B1F75D" w14:textId="5C66D141" w:rsidR="00ED4881" w:rsidRPr="00631871" w:rsidRDefault="00ED4881" w:rsidP="00ED4881">
      <w:r w:rsidRPr="00631871">
        <w:t>TO-5</w:t>
      </w:r>
      <w:r w:rsidRPr="00631871">
        <w:tab/>
      </w:r>
      <w:r w:rsidRPr="00631871">
        <w:tab/>
      </w:r>
      <w:r w:rsidR="00753A34" w:rsidRPr="00631871">
        <w:tab/>
      </w:r>
      <w:r w:rsidR="009E1E2A" w:rsidRPr="00631871">
        <w:tab/>
      </w:r>
      <w:r w:rsidRPr="00631871">
        <w:t>Annual Cancellation Ceiling Schedule</w:t>
      </w:r>
      <w:r w:rsidR="00CD7966" w:rsidRPr="00631871">
        <w:t xml:space="preserve"> </w:t>
      </w:r>
    </w:p>
    <w:p w14:paraId="6F768978" w14:textId="431EE296" w:rsidR="005E18BE" w:rsidRPr="001308F7" w:rsidRDefault="005E18BE" w:rsidP="00ED4881">
      <w:pPr>
        <w:rPr>
          <w:rFonts w:asciiTheme="minorHAnsi" w:hAnsiTheme="minorHAnsi"/>
        </w:rPr>
      </w:pPr>
    </w:p>
    <w:p w14:paraId="7816991D" w14:textId="77777777" w:rsidR="005E18BE" w:rsidRPr="001308F7" w:rsidRDefault="005E18BE" w:rsidP="005E18BE">
      <w:pPr>
        <w:jc w:val="center"/>
        <w:rPr>
          <w:rFonts w:asciiTheme="minorHAnsi" w:hAnsiTheme="minorHAnsi"/>
        </w:rPr>
      </w:pPr>
    </w:p>
    <w:p w14:paraId="5B714428" w14:textId="0EE97AD7" w:rsidR="005E18BE" w:rsidRPr="001308F7" w:rsidRDefault="005E18BE" w:rsidP="0003208B">
      <w:pPr>
        <w:rPr>
          <w:rFonts w:ascii="Franklin Gothic Medium" w:hAnsi="Franklin Gothic Medium"/>
          <w:color w:val="017A3E"/>
        </w:rPr>
      </w:pPr>
      <w:r w:rsidRPr="001308F7">
        <w:rPr>
          <w:rFonts w:ascii="Franklin Gothic Medium" w:hAnsi="Franklin Gothic Medium"/>
          <w:color w:val="017A3E"/>
        </w:rPr>
        <w:t>DOE ESPC IDIQ Generation 3 contract (2017) and later</w:t>
      </w:r>
    </w:p>
    <w:p w14:paraId="2350A493" w14:textId="77777777" w:rsidR="005E18BE" w:rsidRPr="001308F7" w:rsidRDefault="005E18BE" w:rsidP="005E18BE">
      <w:pPr>
        <w:rPr>
          <w:rFonts w:asciiTheme="minorHAnsi" w:hAnsiTheme="minorHAnsi"/>
        </w:rPr>
      </w:pPr>
    </w:p>
    <w:p w14:paraId="67C66069" w14:textId="77777777" w:rsidR="005E18BE" w:rsidRPr="003A27DE" w:rsidRDefault="005E18BE" w:rsidP="005E18BE">
      <w:pPr>
        <w:rPr>
          <w:b/>
        </w:rPr>
      </w:pPr>
      <w:r w:rsidRPr="003A27DE">
        <w:rPr>
          <w:b/>
        </w:rPr>
        <w:t>Schedule Number</w:t>
      </w:r>
      <w:r w:rsidRPr="003A27DE">
        <w:rPr>
          <w:b/>
        </w:rPr>
        <w:tab/>
      </w:r>
      <w:r w:rsidRPr="003A27DE">
        <w:rPr>
          <w:b/>
        </w:rPr>
        <w:tab/>
        <w:t>Title</w:t>
      </w:r>
    </w:p>
    <w:p w14:paraId="406D8126" w14:textId="77777777" w:rsidR="005E18BE" w:rsidRPr="00631871" w:rsidRDefault="005E18BE" w:rsidP="005E18BE"/>
    <w:p w14:paraId="30FA384F" w14:textId="0A87CB94" w:rsidR="005E18BE" w:rsidRPr="00631871" w:rsidRDefault="005E18BE" w:rsidP="005E18BE">
      <w:r w:rsidRPr="00631871">
        <w:t>Summary</w:t>
      </w:r>
      <w:r w:rsidR="005202DB" w:rsidRPr="00631871">
        <w:tab/>
      </w:r>
      <w:r w:rsidR="005202DB" w:rsidRPr="00631871">
        <w:tab/>
      </w:r>
      <w:r w:rsidR="005202DB" w:rsidRPr="00631871">
        <w:tab/>
        <w:t>Basic Project Information</w:t>
      </w:r>
    </w:p>
    <w:p w14:paraId="7B5F813E" w14:textId="77777777" w:rsidR="00BC32D6" w:rsidRPr="00631871" w:rsidRDefault="00BC32D6" w:rsidP="005E18BE"/>
    <w:p w14:paraId="754A75F1" w14:textId="3B06B68F" w:rsidR="005E18BE" w:rsidRPr="00631871" w:rsidRDefault="00DB7AB3" w:rsidP="005E18BE">
      <w:r w:rsidRPr="00631871">
        <w:t>Ann</w:t>
      </w:r>
      <w:r w:rsidR="005E18BE" w:rsidRPr="00631871">
        <w:t>ual Escalation Rates</w:t>
      </w:r>
      <w:r w:rsidR="00BC32D6" w:rsidRPr="00631871">
        <w:tab/>
        <w:t>Annual Dollar Savings Escalation Rates</w:t>
      </w:r>
    </w:p>
    <w:p w14:paraId="184E744A" w14:textId="77777777" w:rsidR="005E18BE" w:rsidRPr="00631871" w:rsidRDefault="005E18BE" w:rsidP="005E18BE"/>
    <w:p w14:paraId="440062F3" w14:textId="27C5D951" w:rsidR="005E18BE" w:rsidRPr="00631871" w:rsidRDefault="005E18BE" w:rsidP="005E18BE">
      <w:r w:rsidRPr="00631871">
        <w:t>Schedule #1</w:t>
      </w:r>
      <w:r w:rsidRPr="00631871">
        <w:tab/>
      </w:r>
      <w:r w:rsidRPr="00631871">
        <w:tab/>
      </w:r>
      <w:r w:rsidRPr="00631871">
        <w:tab/>
        <w:t>Guaranteed Cost Savings and Contractor Payments</w:t>
      </w:r>
    </w:p>
    <w:p w14:paraId="5DE0DD71" w14:textId="77777777" w:rsidR="005E18BE" w:rsidRPr="00631871" w:rsidRDefault="005E18BE" w:rsidP="005E18BE"/>
    <w:p w14:paraId="6225EF91" w14:textId="0F698456" w:rsidR="005E18BE" w:rsidRPr="00631871" w:rsidRDefault="005E18BE" w:rsidP="005E18BE">
      <w:pPr>
        <w:ind w:left="2880" w:hanging="2880"/>
      </w:pPr>
      <w:r w:rsidRPr="00631871">
        <w:t>Schedule #2a</w:t>
      </w:r>
      <w:r w:rsidRPr="00631871">
        <w:tab/>
        <w:t>Implementation Price by Energy Conservation Measure (</w:t>
      </w:r>
      <w:r w:rsidRPr="00631871">
        <w:rPr>
          <w:i/>
        </w:rPr>
        <w:t>only in CO’s/KO’s file</w:t>
      </w:r>
      <w:r w:rsidRPr="00631871">
        <w:t>)</w:t>
      </w:r>
    </w:p>
    <w:p w14:paraId="5F71999B" w14:textId="77777777" w:rsidR="005E18BE" w:rsidRPr="00631871" w:rsidRDefault="005E18BE" w:rsidP="005E18BE">
      <w:pPr>
        <w:ind w:left="2880" w:hanging="2880"/>
      </w:pPr>
    </w:p>
    <w:p w14:paraId="169C17BD" w14:textId="3FA60E8B" w:rsidR="005E18BE" w:rsidRPr="00631871" w:rsidRDefault="005E18BE" w:rsidP="005E18BE">
      <w:pPr>
        <w:ind w:left="2880" w:hanging="2880"/>
      </w:pPr>
      <w:r w:rsidRPr="00631871">
        <w:t>Schedule #2b</w:t>
      </w:r>
      <w:r w:rsidRPr="00631871">
        <w:tab/>
        <w:t>Project Implementation Pricing Worksheet</w:t>
      </w:r>
      <w:r w:rsidRPr="00631871">
        <w:br/>
      </w:r>
    </w:p>
    <w:p w14:paraId="7D475F69" w14:textId="26788372" w:rsidR="005E18BE" w:rsidRPr="00631871" w:rsidRDefault="005E18BE" w:rsidP="005E18BE">
      <w:r w:rsidRPr="00631871">
        <w:t>Schedule #3</w:t>
      </w:r>
      <w:r w:rsidRPr="00631871">
        <w:tab/>
      </w:r>
      <w:r w:rsidRPr="00631871">
        <w:tab/>
      </w:r>
      <w:r w:rsidRPr="00631871">
        <w:tab/>
        <w:t>Performance Period Cash Flow</w:t>
      </w:r>
    </w:p>
    <w:p w14:paraId="3624305D" w14:textId="77777777" w:rsidR="005E18BE" w:rsidRPr="00631871" w:rsidRDefault="005E18BE" w:rsidP="005E18BE"/>
    <w:p w14:paraId="256024F2" w14:textId="61BAE445" w:rsidR="005E18BE" w:rsidRPr="00631871" w:rsidRDefault="005E18BE" w:rsidP="005E18BE">
      <w:pPr>
        <w:ind w:left="2880" w:hanging="2880"/>
      </w:pPr>
      <w:r w:rsidRPr="00631871">
        <w:t>Schedule #4</w:t>
      </w:r>
      <w:r w:rsidRPr="00631871">
        <w:tab/>
        <w:t xml:space="preserve">Task Order Performance Period First Year Estimated Annual Cost Savings, by Energy Conservation Measure and Technology Category </w:t>
      </w:r>
      <w:r w:rsidRPr="00631871">
        <w:br/>
      </w:r>
    </w:p>
    <w:p w14:paraId="7476247D" w14:textId="456C58AD" w:rsidR="005E18BE" w:rsidRPr="00631871" w:rsidRDefault="005E18BE" w:rsidP="005E18BE">
      <w:r w:rsidRPr="00631871">
        <w:t>Schedule #5</w:t>
      </w:r>
      <w:r w:rsidRPr="00631871">
        <w:tab/>
      </w:r>
      <w:r w:rsidRPr="00631871">
        <w:tab/>
      </w:r>
      <w:r w:rsidRPr="00631871">
        <w:tab/>
        <w:t xml:space="preserve">Annual Cancellation Ceiling Schedule </w:t>
      </w:r>
    </w:p>
    <w:p w14:paraId="12E765A5" w14:textId="77777777" w:rsidR="005E18BE" w:rsidRPr="001308F7" w:rsidRDefault="005E18BE" w:rsidP="00ED4881">
      <w:pPr>
        <w:rPr>
          <w:rFonts w:asciiTheme="minorHAnsi" w:hAnsiTheme="minorHAnsi"/>
        </w:rPr>
      </w:pPr>
    </w:p>
    <w:p w14:paraId="40AE2E3A" w14:textId="406A77B2" w:rsidR="00D73790" w:rsidRDefault="00D73790" w:rsidP="001308F7">
      <w:pPr>
        <w:pStyle w:val="Heading1"/>
      </w:pPr>
      <w:bookmarkStart w:id="95" w:name="_Toc527968912"/>
      <w:r>
        <w:t>Risk, Responsibility and Performance Matrix</w:t>
      </w:r>
      <w:bookmarkEnd w:id="95"/>
    </w:p>
    <w:p w14:paraId="4F7EABA0" w14:textId="3A228A39" w:rsidR="00D73790" w:rsidRDefault="00D73790" w:rsidP="001308F7">
      <w:pPr>
        <w:pStyle w:val="BodyText"/>
      </w:pPr>
    </w:p>
    <w:p w14:paraId="5A1D8EA3" w14:textId="0CB6424A" w:rsidR="00BA13B5" w:rsidRPr="001308F7" w:rsidRDefault="00BA13B5">
      <w:pPr>
        <w:pStyle w:val="BodyText"/>
        <w:rPr>
          <w:sz w:val="21"/>
          <w:szCs w:val="21"/>
        </w:rPr>
      </w:pPr>
      <w:r w:rsidRPr="001308F7">
        <w:rPr>
          <w:sz w:val="21"/>
          <w:szCs w:val="21"/>
        </w:rPr>
        <w:t xml:space="preserve">The </w:t>
      </w:r>
      <w:r w:rsidR="00352A77" w:rsidRPr="001308F7">
        <w:rPr>
          <w:sz w:val="21"/>
          <w:szCs w:val="21"/>
        </w:rPr>
        <w:t>Risk, Responsibility and Performance Matrix (</w:t>
      </w:r>
      <w:r w:rsidRPr="001308F7">
        <w:rPr>
          <w:sz w:val="21"/>
          <w:szCs w:val="21"/>
        </w:rPr>
        <w:t>RRPM</w:t>
      </w:r>
      <w:r w:rsidR="00352A77" w:rsidRPr="001308F7">
        <w:rPr>
          <w:sz w:val="21"/>
          <w:szCs w:val="21"/>
        </w:rPr>
        <w:t>)</w:t>
      </w:r>
      <w:r w:rsidRPr="001308F7">
        <w:rPr>
          <w:sz w:val="21"/>
          <w:szCs w:val="21"/>
        </w:rPr>
        <w:t xml:space="preserve"> is an attachment to the ESPC master contract that discusses 14 areas of risk and responsibility in task orders.</w:t>
      </w:r>
      <w:r w:rsidR="00352A77" w:rsidRPr="001308F7">
        <w:rPr>
          <w:sz w:val="21"/>
          <w:szCs w:val="21"/>
        </w:rPr>
        <w:t xml:space="preserve"> The RRPM lists the risk factors in three categories: financial, operational, and performance. The RRPM addresses these variables and assigns risks and responsibilities to the appropriate parties as negotiated between the agency and ESCO. </w:t>
      </w:r>
      <w:r w:rsidR="00753A60" w:rsidRPr="001308F7">
        <w:rPr>
          <w:sz w:val="21"/>
          <w:szCs w:val="21"/>
        </w:rPr>
        <w:t>During the performance period after project acceptance, the responsibilities taken by both the ESCO and agency must be carried out as specified in the contract to ensure that savings and performance are maintained.</w:t>
      </w:r>
    </w:p>
    <w:p w14:paraId="2E6B5605" w14:textId="77777777" w:rsidR="00ED4881" w:rsidRPr="001308F7" w:rsidRDefault="00ED4881" w:rsidP="00ED4881">
      <w:pPr>
        <w:rPr>
          <w:sz w:val="21"/>
          <w:szCs w:val="21"/>
        </w:rPr>
      </w:pPr>
    </w:p>
    <w:p w14:paraId="66CFD03C" w14:textId="00BAB9C2" w:rsidR="00ED4881" w:rsidRPr="001308F7" w:rsidRDefault="009464F6" w:rsidP="00ED4881">
      <w:pPr>
        <w:rPr>
          <w:i/>
          <w:iCs/>
          <w:color w:val="343AFF"/>
          <w:sz w:val="21"/>
          <w:szCs w:val="21"/>
        </w:rPr>
      </w:pPr>
      <w:r w:rsidRPr="001308F7">
        <w:rPr>
          <w:i/>
          <w:iCs/>
          <w:color w:val="343AFF"/>
          <w:sz w:val="21"/>
          <w:szCs w:val="21"/>
        </w:rPr>
        <w:t>Template</w:t>
      </w:r>
      <w:r w:rsidR="00352A77" w:rsidRPr="001308F7">
        <w:rPr>
          <w:i/>
          <w:iCs/>
          <w:color w:val="343AFF"/>
          <w:sz w:val="21"/>
          <w:szCs w:val="21"/>
        </w:rPr>
        <w:t xml:space="preserve"> Note: Attach a copy of the RRPM from the final proposal to this section</w:t>
      </w:r>
      <w:r w:rsidR="009C4D23" w:rsidRPr="001308F7">
        <w:rPr>
          <w:i/>
          <w:iCs/>
          <w:color w:val="343AFF"/>
          <w:sz w:val="21"/>
          <w:szCs w:val="21"/>
        </w:rPr>
        <w:t xml:space="preserve"> </w:t>
      </w:r>
      <w:r w:rsidR="009C4D23" w:rsidRPr="001308F7">
        <w:rPr>
          <w:rFonts w:eastAsiaTheme="minorHAnsi"/>
          <w:i/>
          <w:color w:val="343AFF"/>
          <w:sz w:val="21"/>
          <w:szCs w:val="21"/>
        </w:rPr>
        <w:t>(REMOVE THIS NOTE AFTER COMPLETING TEMPLATE</w:t>
      </w:r>
      <w:r w:rsidR="003A27DE">
        <w:rPr>
          <w:rFonts w:eastAsiaTheme="minorHAnsi"/>
          <w:i/>
          <w:color w:val="343AFF"/>
          <w:sz w:val="21"/>
          <w:szCs w:val="21"/>
        </w:rPr>
        <w:t>.</w:t>
      </w:r>
      <w:r w:rsidR="009C4D23" w:rsidRPr="001308F7">
        <w:rPr>
          <w:rFonts w:eastAsiaTheme="minorHAnsi"/>
          <w:i/>
          <w:color w:val="343AFF"/>
          <w:sz w:val="21"/>
          <w:szCs w:val="21"/>
        </w:rPr>
        <w:t>)</w:t>
      </w:r>
    </w:p>
    <w:p w14:paraId="4D748681" w14:textId="77777777" w:rsidR="00873FCD" w:rsidRDefault="00873FCD" w:rsidP="00873FCD">
      <w:bookmarkStart w:id="96" w:name="_Toc95977116"/>
      <w:r w:rsidRPr="001308F7">
        <w:rPr>
          <w:sz w:val="21"/>
          <w:szCs w:val="21"/>
        </w:rPr>
        <w:br w:type="page"/>
      </w:r>
      <w:bookmarkStart w:id="97" w:name="_Toc527968913"/>
      <w:r w:rsidRPr="00835D98">
        <w:rPr>
          <w:rStyle w:val="Heading1Char"/>
        </w:rPr>
        <w:lastRenderedPageBreak/>
        <w:t>Operations, Preventative Maintenance and Repair and Replacement Responsibilities List</w:t>
      </w:r>
      <w:bookmarkEnd w:id="97"/>
    </w:p>
    <w:p w14:paraId="0A58F49C" w14:textId="77777777" w:rsidR="00873FCD" w:rsidRDefault="00873FCD" w:rsidP="00873FCD"/>
    <w:p w14:paraId="11ACADD0" w14:textId="691E8A53" w:rsidR="00873FCD" w:rsidRDefault="00873FCD" w:rsidP="0003208B">
      <w:pPr>
        <w:pStyle w:val="Heading2"/>
        <w:spacing w:before="0"/>
      </w:pPr>
      <w:bookmarkStart w:id="98" w:name="_Toc98335182"/>
      <w:bookmarkStart w:id="99" w:name="_Toc527968914"/>
      <w:r>
        <w:t>Day to Day Actions Summary</w:t>
      </w:r>
      <w:bookmarkEnd w:id="98"/>
      <w:bookmarkEnd w:id="99"/>
    </w:p>
    <w:p w14:paraId="2894AD53" w14:textId="77777777" w:rsidR="00873FCD" w:rsidRPr="001308F7" w:rsidRDefault="00873FCD" w:rsidP="00DC6A8A">
      <w:pPr>
        <w:rPr>
          <w:rFonts w:asciiTheme="minorHAnsi" w:hAnsiTheme="minorHAnsi"/>
        </w:rPr>
      </w:pPr>
    </w:p>
    <w:p w14:paraId="69890DBE" w14:textId="1674E72D" w:rsidR="00C239EE" w:rsidRPr="001308F7" w:rsidRDefault="009464F6" w:rsidP="00873FCD">
      <w:pPr>
        <w:rPr>
          <w:color w:val="343AFF"/>
        </w:rPr>
      </w:pPr>
      <w:r w:rsidRPr="001308F7">
        <w:rPr>
          <w:i/>
          <w:iCs/>
          <w:color w:val="343AFF"/>
          <w:sz w:val="21"/>
          <w:szCs w:val="21"/>
        </w:rPr>
        <w:t>Template</w:t>
      </w:r>
      <w:r w:rsidR="00FE49BB" w:rsidRPr="001308F7">
        <w:rPr>
          <w:i/>
          <w:iCs/>
          <w:color w:val="343AFF"/>
          <w:sz w:val="21"/>
          <w:szCs w:val="21"/>
        </w:rPr>
        <w:t xml:space="preserve"> Note: The following table can typically be populated with information found in </w:t>
      </w:r>
      <w:r w:rsidR="00AD2A75" w:rsidRPr="001308F7">
        <w:rPr>
          <w:i/>
          <w:iCs/>
          <w:color w:val="343AFF"/>
          <w:sz w:val="21"/>
          <w:szCs w:val="21"/>
        </w:rPr>
        <w:t xml:space="preserve">the RRPM (see RRPM section 3. </w:t>
      </w:r>
      <w:r w:rsidR="00FE49BB" w:rsidRPr="001308F7">
        <w:rPr>
          <w:i/>
          <w:iCs/>
          <w:color w:val="343AFF"/>
          <w:sz w:val="21"/>
          <w:szCs w:val="21"/>
        </w:rPr>
        <w:t>Performance). Within the table, identify the responsible party for each of the three topic areas for each ECM.</w:t>
      </w:r>
      <w:r w:rsidR="009C4D23" w:rsidRPr="001308F7">
        <w:rPr>
          <w:rFonts w:eastAsiaTheme="minorHAnsi"/>
          <w:i/>
          <w:color w:val="343AFF"/>
          <w:sz w:val="21"/>
          <w:szCs w:val="21"/>
        </w:rPr>
        <w:t xml:space="preserve"> (REMOVE THIS NOTE AFTER COMPLETING TEMPLATE</w:t>
      </w:r>
      <w:r w:rsidR="003A27DE">
        <w:rPr>
          <w:rFonts w:eastAsiaTheme="minorHAnsi"/>
          <w:i/>
          <w:color w:val="343AFF"/>
          <w:sz w:val="21"/>
          <w:szCs w:val="21"/>
        </w:rPr>
        <w:t>.</w:t>
      </w:r>
      <w:r w:rsidR="009C4D23" w:rsidRPr="001308F7">
        <w:rPr>
          <w:rFonts w:eastAsiaTheme="minorHAnsi"/>
          <w:i/>
          <w:color w:val="343AFF"/>
          <w:sz w:val="21"/>
          <w:szCs w:val="21"/>
        </w:rPr>
        <w:t>)</w:t>
      </w:r>
    </w:p>
    <w:p w14:paraId="41A65D2C" w14:textId="77777777" w:rsidR="00FE49BB" w:rsidRPr="00631871" w:rsidRDefault="00FE49BB" w:rsidP="00873FCD"/>
    <w:tbl>
      <w:tblPr>
        <w:tblStyle w:val="TableGrid"/>
        <w:tblW w:w="0" w:type="auto"/>
        <w:tblLook w:val="04A0" w:firstRow="1" w:lastRow="0" w:firstColumn="1" w:lastColumn="0" w:noHBand="0" w:noVBand="1"/>
      </w:tblPr>
      <w:tblGrid>
        <w:gridCol w:w="2192"/>
        <w:gridCol w:w="2346"/>
        <w:gridCol w:w="2046"/>
        <w:gridCol w:w="2046"/>
      </w:tblGrid>
      <w:tr w:rsidR="00C239EE" w:rsidRPr="00631871" w14:paraId="4B358D2B" w14:textId="57B06127" w:rsidTr="00EA4B8D">
        <w:tc>
          <w:tcPr>
            <w:tcW w:w="2192" w:type="dxa"/>
          </w:tcPr>
          <w:p w14:paraId="0B1D2615" w14:textId="338D5806" w:rsidR="00C239EE" w:rsidRPr="001308F7" w:rsidRDefault="00C239EE" w:rsidP="00873FCD">
            <w:pPr>
              <w:rPr>
                <w:b/>
                <w:color w:val="017A3E"/>
              </w:rPr>
            </w:pPr>
          </w:p>
        </w:tc>
        <w:tc>
          <w:tcPr>
            <w:tcW w:w="6438" w:type="dxa"/>
            <w:gridSpan w:val="3"/>
          </w:tcPr>
          <w:p w14:paraId="248C0796" w14:textId="037BB35A" w:rsidR="00C239EE" w:rsidRPr="001308F7" w:rsidRDefault="00C239EE" w:rsidP="001308F7">
            <w:pPr>
              <w:jc w:val="center"/>
              <w:rPr>
                <w:b/>
                <w:color w:val="017A3E"/>
              </w:rPr>
            </w:pPr>
            <w:r w:rsidRPr="001308F7">
              <w:rPr>
                <w:b/>
                <w:color w:val="017A3E"/>
              </w:rPr>
              <w:t>Responsible Party</w:t>
            </w:r>
          </w:p>
        </w:tc>
      </w:tr>
      <w:tr w:rsidR="00C239EE" w:rsidRPr="00631871" w14:paraId="191AC857" w14:textId="2B0BC6FB" w:rsidTr="001308F7">
        <w:tc>
          <w:tcPr>
            <w:tcW w:w="2192" w:type="dxa"/>
          </w:tcPr>
          <w:p w14:paraId="60757519" w14:textId="2699F365" w:rsidR="00C239EE" w:rsidRPr="001308F7" w:rsidRDefault="00C239EE" w:rsidP="001308F7">
            <w:pPr>
              <w:jc w:val="center"/>
              <w:rPr>
                <w:b/>
                <w:color w:val="017A3E"/>
              </w:rPr>
            </w:pPr>
            <w:r w:rsidRPr="001308F7">
              <w:rPr>
                <w:b/>
                <w:color w:val="017A3E"/>
              </w:rPr>
              <w:t>ECM</w:t>
            </w:r>
          </w:p>
        </w:tc>
        <w:tc>
          <w:tcPr>
            <w:tcW w:w="2346" w:type="dxa"/>
          </w:tcPr>
          <w:p w14:paraId="151A2F0E" w14:textId="53B19803" w:rsidR="00C239EE" w:rsidRPr="001308F7" w:rsidRDefault="00C239EE" w:rsidP="001308F7">
            <w:pPr>
              <w:jc w:val="center"/>
              <w:rPr>
                <w:b/>
                <w:color w:val="017A3E"/>
              </w:rPr>
            </w:pPr>
            <w:r w:rsidRPr="001308F7">
              <w:rPr>
                <w:b/>
                <w:color w:val="017A3E"/>
              </w:rPr>
              <w:t>Operations</w:t>
            </w:r>
          </w:p>
        </w:tc>
        <w:tc>
          <w:tcPr>
            <w:tcW w:w="2046" w:type="dxa"/>
          </w:tcPr>
          <w:p w14:paraId="288BDFF0" w14:textId="503F6587" w:rsidR="00C239EE" w:rsidRPr="001308F7" w:rsidRDefault="00C239EE" w:rsidP="001308F7">
            <w:pPr>
              <w:jc w:val="center"/>
              <w:rPr>
                <w:b/>
                <w:color w:val="017A3E"/>
              </w:rPr>
            </w:pPr>
            <w:r w:rsidRPr="001308F7">
              <w:rPr>
                <w:b/>
                <w:color w:val="017A3E"/>
              </w:rPr>
              <w:t>Preventative Maintenance</w:t>
            </w:r>
          </w:p>
        </w:tc>
        <w:tc>
          <w:tcPr>
            <w:tcW w:w="2046" w:type="dxa"/>
          </w:tcPr>
          <w:p w14:paraId="7DDD5B94" w14:textId="193569C9" w:rsidR="00C239EE" w:rsidRPr="001308F7" w:rsidRDefault="00C239EE" w:rsidP="001308F7">
            <w:pPr>
              <w:jc w:val="center"/>
              <w:rPr>
                <w:b/>
                <w:color w:val="017A3E"/>
              </w:rPr>
            </w:pPr>
            <w:r w:rsidRPr="001308F7">
              <w:rPr>
                <w:b/>
                <w:color w:val="017A3E"/>
              </w:rPr>
              <w:t>Repair and Replacement</w:t>
            </w:r>
          </w:p>
        </w:tc>
      </w:tr>
      <w:tr w:rsidR="00C239EE" w:rsidRPr="00631871" w14:paraId="0CE6FBDA" w14:textId="300F3926" w:rsidTr="001308F7">
        <w:tc>
          <w:tcPr>
            <w:tcW w:w="2192" w:type="dxa"/>
          </w:tcPr>
          <w:p w14:paraId="33847664" w14:textId="77777777" w:rsidR="00C239EE" w:rsidRPr="00631871" w:rsidRDefault="00C239EE" w:rsidP="00873FCD"/>
        </w:tc>
        <w:tc>
          <w:tcPr>
            <w:tcW w:w="2346" w:type="dxa"/>
          </w:tcPr>
          <w:p w14:paraId="7BBEAA6C" w14:textId="77777777" w:rsidR="00C239EE" w:rsidRPr="00631871" w:rsidRDefault="00C239EE" w:rsidP="00873FCD"/>
        </w:tc>
        <w:tc>
          <w:tcPr>
            <w:tcW w:w="2046" w:type="dxa"/>
          </w:tcPr>
          <w:p w14:paraId="5C9CF81B" w14:textId="77777777" w:rsidR="00C239EE" w:rsidRPr="00631871" w:rsidRDefault="00C239EE" w:rsidP="00873FCD"/>
        </w:tc>
        <w:tc>
          <w:tcPr>
            <w:tcW w:w="2046" w:type="dxa"/>
          </w:tcPr>
          <w:p w14:paraId="53102E5C" w14:textId="77777777" w:rsidR="00C239EE" w:rsidRPr="00631871" w:rsidRDefault="00C239EE" w:rsidP="00873FCD"/>
        </w:tc>
      </w:tr>
      <w:tr w:rsidR="00C239EE" w:rsidRPr="00631871" w14:paraId="5D1A69D1" w14:textId="77777777" w:rsidTr="00C239EE">
        <w:tc>
          <w:tcPr>
            <w:tcW w:w="2192" w:type="dxa"/>
          </w:tcPr>
          <w:p w14:paraId="6B966AE0" w14:textId="77777777" w:rsidR="00C239EE" w:rsidRPr="00631871" w:rsidRDefault="00C239EE" w:rsidP="00873FCD"/>
        </w:tc>
        <w:tc>
          <w:tcPr>
            <w:tcW w:w="2346" w:type="dxa"/>
          </w:tcPr>
          <w:p w14:paraId="048F147B" w14:textId="77777777" w:rsidR="00C239EE" w:rsidRPr="00631871" w:rsidRDefault="00C239EE" w:rsidP="00873FCD"/>
        </w:tc>
        <w:tc>
          <w:tcPr>
            <w:tcW w:w="2046" w:type="dxa"/>
          </w:tcPr>
          <w:p w14:paraId="001164F7" w14:textId="77777777" w:rsidR="00C239EE" w:rsidRPr="00631871" w:rsidRDefault="00C239EE" w:rsidP="00873FCD"/>
        </w:tc>
        <w:tc>
          <w:tcPr>
            <w:tcW w:w="2046" w:type="dxa"/>
          </w:tcPr>
          <w:p w14:paraId="365B06A3" w14:textId="77777777" w:rsidR="00C239EE" w:rsidRPr="00631871" w:rsidRDefault="00C239EE" w:rsidP="00873FCD"/>
        </w:tc>
      </w:tr>
      <w:tr w:rsidR="00C239EE" w:rsidRPr="00631871" w14:paraId="1F8633C7" w14:textId="77777777" w:rsidTr="00C239EE">
        <w:tc>
          <w:tcPr>
            <w:tcW w:w="2192" w:type="dxa"/>
          </w:tcPr>
          <w:p w14:paraId="64C2843B" w14:textId="77777777" w:rsidR="00C239EE" w:rsidRPr="00631871" w:rsidRDefault="00C239EE" w:rsidP="00873FCD"/>
        </w:tc>
        <w:tc>
          <w:tcPr>
            <w:tcW w:w="2346" w:type="dxa"/>
          </w:tcPr>
          <w:p w14:paraId="1557B04A" w14:textId="77777777" w:rsidR="00C239EE" w:rsidRPr="00631871" w:rsidRDefault="00C239EE" w:rsidP="00873FCD"/>
        </w:tc>
        <w:tc>
          <w:tcPr>
            <w:tcW w:w="2046" w:type="dxa"/>
          </w:tcPr>
          <w:p w14:paraId="6012CD17" w14:textId="77777777" w:rsidR="00C239EE" w:rsidRPr="00631871" w:rsidRDefault="00C239EE" w:rsidP="00873FCD"/>
        </w:tc>
        <w:tc>
          <w:tcPr>
            <w:tcW w:w="2046" w:type="dxa"/>
          </w:tcPr>
          <w:p w14:paraId="4C52CCC3" w14:textId="77777777" w:rsidR="00C239EE" w:rsidRPr="00631871" w:rsidRDefault="00C239EE" w:rsidP="00873FCD"/>
        </w:tc>
      </w:tr>
      <w:tr w:rsidR="00C239EE" w:rsidRPr="00631871" w14:paraId="01CB8020" w14:textId="77777777" w:rsidTr="00C239EE">
        <w:tc>
          <w:tcPr>
            <w:tcW w:w="2192" w:type="dxa"/>
          </w:tcPr>
          <w:p w14:paraId="2891239F" w14:textId="77777777" w:rsidR="00C239EE" w:rsidRPr="00631871" w:rsidRDefault="00C239EE" w:rsidP="00873FCD"/>
        </w:tc>
        <w:tc>
          <w:tcPr>
            <w:tcW w:w="2346" w:type="dxa"/>
          </w:tcPr>
          <w:p w14:paraId="631051F1" w14:textId="77777777" w:rsidR="00C239EE" w:rsidRPr="00631871" w:rsidRDefault="00C239EE" w:rsidP="00873FCD"/>
        </w:tc>
        <w:tc>
          <w:tcPr>
            <w:tcW w:w="2046" w:type="dxa"/>
          </w:tcPr>
          <w:p w14:paraId="042479D3" w14:textId="77777777" w:rsidR="00C239EE" w:rsidRPr="00631871" w:rsidRDefault="00C239EE" w:rsidP="00873FCD"/>
        </w:tc>
        <w:tc>
          <w:tcPr>
            <w:tcW w:w="2046" w:type="dxa"/>
          </w:tcPr>
          <w:p w14:paraId="06623D04" w14:textId="77777777" w:rsidR="00C239EE" w:rsidRPr="00631871" w:rsidRDefault="00C239EE" w:rsidP="00873FCD"/>
        </w:tc>
      </w:tr>
      <w:tr w:rsidR="00C239EE" w:rsidRPr="00631871" w14:paraId="7A3A01B5" w14:textId="77777777" w:rsidTr="00C239EE">
        <w:tc>
          <w:tcPr>
            <w:tcW w:w="2192" w:type="dxa"/>
          </w:tcPr>
          <w:p w14:paraId="3BDB7233" w14:textId="77777777" w:rsidR="00C239EE" w:rsidRPr="00631871" w:rsidRDefault="00C239EE" w:rsidP="00873FCD"/>
        </w:tc>
        <w:tc>
          <w:tcPr>
            <w:tcW w:w="2346" w:type="dxa"/>
          </w:tcPr>
          <w:p w14:paraId="6CB8EF7C" w14:textId="77777777" w:rsidR="00C239EE" w:rsidRPr="00631871" w:rsidRDefault="00C239EE" w:rsidP="00873FCD"/>
        </w:tc>
        <w:tc>
          <w:tcPr>
            <w:tcW w:w="2046" w:type="dxa"/>
          </w:tcPr>
          <w:p w14:paraId="0DC84F00" w14:textId="77777777" w:rsidR="00C239EE" w:rsidRPr="00631871" w:rsidRDefault="00C239EE" w:rsidP="00873FCD"/>
        </w:tc>
        <w:tc>
          <w:tcPr>
            <w:tcW w:w="2046" w:type="dxa"/>
          </w:tcPr>
          <w:p w14:paraId="588B7CA7" w14:textId="77777777" w:rsidR="00C239EE" w:rsidRPr="00631871" w:rsidRDefault="00C239EE" w:rsidP="00873FCD"/>
        </w:tc>
      </w:tr>
    </w:tbl>
    <w:p w14:paraId="326B226D" w14:textId="77777777" w:rsidR="00873FCD" w:rsidRPr="0003208B" w:rsidRDefault="00873FCD" w:rsidP="00873FCD">
      <w:pPr>
        <w:rPr>
          <w:rFonts w:asciiTheme="minorHAnsi" w:hAnsiTheme="minorHAnsi"/>
          <w:b/>
          <w:color w:val="294171" w:themeColor="accent1"/>
        </w:rPr>
      </w:pPr>
    </w:p>
    <w:p w14:paraId="53146B8A" w14:textId="77777777" w:rsidR="009C393E" w:rsidRDefault="009C393E" w:rsidP="001308F7">
      <w:pPr>
        <w:pStyle w:val="Heading3"/>
      </w:pPr>
      <w:bookmarkStart w:id="100" w:name="_Toc527968915"/>
      <w:r w:rsidRPr="001308F7">
        <w:t>Equipment Identification</w:t>
      </w:r>
      <w:bookmarkEnd w:id="100"/>
    </w:p>
    <w:p w14:paraId="008E81CC" w14:textId="77777777" w:rsidR="00343024" w:rsidRPr="001308F7" w:rsidRDefault="00343024"/>
    <w:p w14:paraId="516E72F6" w14:textId="1BB14745" w:rsidR="009C393E" w:rsidRPr="001308F7" w:rsidRDefault="009C393E" w:rsidP="009C393E">
      <w:pPr>
        <w:rPr>
          <w:sz w:val="21"/>
          <w:szCs w:val="21"/>
        </w:rPr>
      </w:pPr>
      <w:r w:rsidRPr="001308F7">
        <w:rPr>
          <w:sz w:val="21"/>
          <w:szCs w:val="21"/>
        </w:rPr>
        <w:t xml:space="preserve">All equipment that is addressed by the above personnel for operation, preventative maintenance, and repair/replacement should be identified and marked in some manner such that personnel from both </w:t>
      </w:r>
      <w:r w:rsidR="00C61441" w:rsidRPr="001308F7">
        <w:rPr>
          <w:sz w:val="21"/>
          <w:szCs w:val="21"/>
        </w:rPr>
        <w:t xml:space="preserve">the </w:t>
      </w:r>
      <w:r w:rsidRPr="001308F7">
        <w:rPr>
          <w:sz w:val="21"/>
          <w:szCs w:val="21"/>
        </w:rPr>
        <w:t>Agency and the ESCO can clearly determine which equipment is subject to the above stated decisions regarding these operational requirements. This can take the form of drawings, lists, or in complex equipment interfacing cases, by attaching bar codes to each piece of equipment. This is necessary so that each piece of equipment can be ensured of receiving the maintenance that it needs, regardless of who is responsible. The ESCO is responsible for the maintenance on all equipment that they install, regardless of who performs the maintenance, the ESCO or the Agency.</w:t>
      </w:r>
      <w:r w:rsidR="008F135E">
        <w:rPr>
          <w:sz w:val="21"/>
          <w:szCs w:val="21"/>
        </w:rPr>
        <w:t xml:space="preserve"> </w:t>
      </w:r>
      <w:r w:rsidRPr="001308F7">
        <w:rPr>
          <w:sz w:val="21"/>
          <w:szCs w:val="21"/>
        </w:rPr>
        <w:t>Either can be identified in the contract as the responsible party.</w:t>
      </w:r>
    </w:p>
    <w:p w14:paraId="153D1B71" w14:textId="77777777" w:rsidR="009C393E" w:rsidRPr="001308F7" w:rsidRDefault="009C393E" w:rsidP="009C393E">
      <w:pPr>
        <w:rPr>
          <w:sz w:val="21"/>
          <w:szCs w:val="21"/>
        </w:rPr>
      </w:pPr>
    </w:p>
    <w:p w14:paraId="645269E2" w14:textId="77777777" w:rsidR="002860BB" w:rsidRPr="001308F7" w:rsidRDefault="009C393E" w:rsidP="009C393E">
      <w:pPr>
        <w:rPr>
          <w:sz w:val="21"/>
          <w:szCs w:val="21"/>
        </w:rPr>
      </w:pPr>
      <w:r w:rsidRPr="001308F7">
        <w:rPr>
          <w:sz w:val="21"/>
          <w:szCs w:val="21"/>
        </w:rPr>
        <w:t xml:space="preserve">The method for identifying the equipment installed by the ESCO shall be jointly agreed upon between the ESCO and the Agency. </w:t>
      </w:r>
    </w:p>
    <w:p w14:paraId="48B4E6E8" w14:textId="77777777" w:rsidR="002860BB" w:rsidRPr="001308F7" w:rsidRDefault="002860BB" w:rsidP="009C393E">
      <w:pPr>
        <w:rPr>
          <w:sz w:val="21"/>
          <w:szCs w:val="21"/>
        </w:rPr>
      </w:pPr>
    </w:p>
    <w:p w14:paraId="5F0B2A05" w14:textId="77777777" w:rsidR="009C393E" w:rsidRPr="001308F7" w:rsidRDefault="002860BB" w:rsidP="009C393E">
      <w:pPr>
        <w:rPr>
          <w:sz w:val="21"/>
          <w:szCs w:val="21"/>
        </w:rPr>
      </w:pPr>
      <w:r w:rsidRPr="001308F7">
        <w:rPr>
          <w:b/>
          <w:sz w:val="21"/>
          <w:szCs w:val="21"/>
        </w:rPr>
        <w:t>NOTE:</w:t>
      </w:r>
      <w:r w:rsidRPr="001308F7">
        <w:rPr>
          <w:sz w:val="21"/>
          <w:szCs w:val="21"/>
        </w:rPr>
        <w:t xml:space="preserve"> All O&amp;M, R&amp;R, and preventative maintenance responsibilities are defined in the contract, typically by ECM, and any descriptions of responsibilities listed herein should document the specific contract location where responsibilities are defined.</w:t>
      </w:r>
    </w:p>
    <w:p w14:paraId="4A57F68E" w14:textId="77777777" w:rsidR="009C393E" w:rsidRPr="001308F7" w:rsidRDefault="009C393E" w:rsidP="009C393E">
      <w:pPr>
        <w:rPr>
          <w:sz w:val="21"/>
          <w:szCs w:val="21"/>
        </w:rPr>
      </w:pPr>
    </w:p>
    <w:p w14:paraId="2B9A7F47" w14:textId="77777777" w:rsidR="009C393E" w:rsidRPr="001308F7" w:rsidRDefault="009C393E" w:rsidP="009C393E">
      <w:pPr>
        <w:rPr>
          <w:color w:val="1F497D"/>
          <w:sz w:val="21"/>
          <w:szCs w:val="21"/>
        </w:rPr>
      </w:pPr>
      <w:r w:rsidRPr="001308F7">
        <w:rPr>
          <w:sz w:val="21"/>
          <w:szCs w:val="21"/>
        </w:rPr>
        <w:t>The identification method, in whatever form it is written, shall be titled, “Equipment Identification Document” and its location, for both the Agency and the ESCO, shall be maintained in the document locator list in the previous section.</w:t>
      </w:r>
    </w:p>
    <w:p w14:paraId="61118A87" w14:textId="77777777" w:rsidR="00873FCD" w:rsidRDefault="00873FCD" w:rsidP="00873FCD">
      <w:pPr>
        <w:rPr>
          <w:b/>
          <w:u w:val="single"/>
        </w:rPr>
      </w:pPr>
    </w:p>
    <w:p w14:paraId="7FFD4052" w14:textId="45B57BEA" w:rsidR="00873FCD" w:rsidRDefault="00873FCD">
      <w:pPr>
        <w:pStyle w:val="Heading2"/>
      </w:pPr>
      <w:bookmarkStart w:id="101" w:name="_Toc98335183"/>
      <w:bookmarkStart w:id="102" w:name="_Toc527968916"/>
      <w:r>
        <w:t>Operations</w:t>
      </w:r>
      <w:bookmarkEnd w:id="101"/>
      <w:bookmarkEnd w:id="102"/>
    </w:p>
    <w:p w14:paraId="168A7869" w14:textId="77777777" w:rsidR="00343024" w:rsidRDefault="00343024" w:rsidP="004F4D7E">
      <w:pPr>
        <w:contextualSpacing/>
        <w:rPr>
          <w:rFonts w:asciiTheme="minorHAnsi" w:hAnsiTheme="minorHAnsi"/>
          <w:i/>
          <w:color w:val="343AFF"/>
          <w:sz w:val="21"/>
          <w:szCs w:val="21"/>
        </w:rPr>
      </w:pPr>
    </w:p>
    <w:p w14:paraId="2516455B" w14:textId="1DD55675" w:rsidR="004F4D7E" w:rsidRPr="001308F7" w:rsidRDefault="000B5212" w:rsidP="004F4D7E">
      <w:pPr>
        <w:contextualSpacing/>
        <w:rPr>
          <w:rFonts w:asciiTheme="minorHAnsi" w:hAnsiTheme="minorHAnsi"/>
          <w:color w:val="343AFF"/>
          <w:sz w:val="21"/>
          <w:szCs w:val="21"/>
        </w:rPr>
      </w:pPr>
      <w:r w:rsidRPr="001308F7">
        <w:rPr>
          <w:rFonts w:asciiTheme="minorHAnsi" w:hAnsiTheme="minorHAnsi"/>
          <w:i/>
          <w:color w:val="343AFF"/>
          <w:sz w:val="21"/>
          <w:szCs w:val="21"/>
        </w:rPr>
        <w:t>Template</w:t>
      </w:r>
      <w:r w:rsidR="004F4D7E" w:rsidRPr="001308F7">
        <w:rPr>
          <w:rFonts w:asciiTheme="minorHAnsi" w:hAnsiTheme="minorHAnsi"/>
          <w:i/>
          <w:color w:val="343AFF"/>
          <w:sz w:val="21"/>
          <w:szCs w:val="21"/>
        </w:rPr>
        <w:t xml:space="preserve"> Note: In this section, provide a concise description of required operations activities. This section shall include an identification of the equipment, description of the activity, and the frequency of said activity. If an O&amp;M manual is a deliverable under the contract, this manual shall be included here.</w:t>
      </w:r>
      <w:r w:rsidR="009C4D23" w:rsidRPr="001308F7">
        <w:rPr>
          <w:rFonts w:asciiTheme="minorHAnsi" w:eastAsiaTheme="minorHAnsi" w:hAnsiTheme="minorHAnsi" w:cstheme="minorBidi"/>
          <w:i/>
          <w:color w:val="343AFF"/>
          <w:sz w:val="21"/>
          <w:szCs w:val="21"/>
        </w:rPr>
        <w:t xml:space="preserve"> (REMOVE THIS NOTE AFTER COMPLETING TEMPLATE</w:t>
      </w:r>
      <w:r w:rsidR="003A27DE">
        <w:rPr>
          <w:rFonts w:asciiTheme="minorHAnsi" w:eastAsiaTheme="minorHAnsi" w:hAnsiTheme="minorHAnsi" w:cstheme="minorBidi"/>
          <w:i/>
          <w:color w:val="343AFF"/>
          <w:sz w:val="21"/>
          <w:szCs w:val="21"/>
        </w:rPr>
        <w:t>.</w:t>
      </w:r>
      <w:r w:rsidR="009C4D23" w:rsidRPr="001308F7">
        <w:rPr>
          <w:rFonts w:asciiTheme="minorHAnsi" w:eastAsiaTheme="minorHAnsi" w:hAnsiTheme="minorHAnsi" w:cstheme="minorBidi"/>
          <w:i/>
          <w:color w:val="343AFF"/>
          <w:sz w:val="21"/>
          <w:szCs w:val="21"/>
        </w:rPr>
        <w:t>)</w:t>
      </w:r>
    </w:p>
    <w:p w14:paraId="30CC34E7" w14:textId="77777777" w:rsidR="004F4D7E" w:rsidRPr="001308F7" w:rsidRDefault="004F4D7E" w:rsidP="00873FCD">
      <w:pPr>
        <w:contextualSpacing/>
        <w:jc w:val="both"/>
        <w:rPr>
          <w:rFonts w:asciiTheme="minorHAnsi" w:hAnsiTheme="minorHAnsi"/>
          <w:b/>
        </w:rPr>
      </w:pPr>
    </w:p>
    <w:p w14:paraId="694732EA" w14:textId="77777777" w:rsidR="00873FCD" w:rsidRDefault="00873FCD" w:rsidP="001308F7">
      <w:pPr>
        <w:pStyle w:val="Heading3"/>
      </w:pPr>
      <w:bookmarkStart w:id="103" w:name="_Toc527968917"/>
      <w:r w:rsidRPr="001308F7">
        <w:t>General</w:t>
      </w:r>
      <w:bookmarkEnd w:id="103"/>
    </w:p>
    <w:p w14:paraId="76162D72" w14:textId="77777777" w:rsidR="00343024" w:rsidRPr="001308F7" w:rsidRDefault="00343024" w:rsidP="001308F7"/>
    <w:p w14:paraId="6B793D3B" w14:textId="77777777" w:rsidR="00873FCD" w:rsidRPr="001308F7" w:rsidRDefault="00873FCD" w:rsidP="00011245">
      <w:pPr>
        <w:contextualSpacing/>
        <w:rPr>
          <w:rFonts w:asciiTheme="minorHAnsi" w:hAnsiTheme="minorHAnsi"/>
          <w:sz w:val="21"/>
          <w:szCs w:val="21"/>
        </w:rPr>
      </w:pPr>
      <w:r w:rsidRPr="001308F7">
        <w:rPr>
          <w:rFonts w:asciiTheme="minorHAnsi" w:hAnsiTheme="minorHAnsi"/>
          <w:sz w:val="21"/>
          <w:szCs w:val="21"/>
        </w:rPr>
        <w:t xml:space="preserve">The following information is taken from </w:t>
      </w:r>
      <w:r w:rsidRPr="001308F7">
        <w:rPr>
          <w:rFonts w:asciiTheme="minorHAnsi" w:hAnsiTheme="minorHAnsi"/>
          <w:b/>
          <w:i/>
          <w:sz w:val="21"/>
          <w:szCs w:val="21"/>
        </w:rPr>
        <w:t>(ESCO Name)</w:t>
      </w:r>
      <w:r w:rsidRPr="001308F7">
        <w:rPr>
          <w:rFonts w:asciiTheme="minorHAnsi" w:hAnsiTheme="minorHAnsi"/>
          <w:sz w:val="21"/>
          <w:szCs w:val="21"/>
        </w:rPr>
        <w:t xml:space="preserve"> Final Proposal, dated </w:t>
      </w:r>
      <w:r w:rsidRPr="001308F7">
        <w:rPr>
          <w:rFonts w:asciiTheme="minorHAnsi" w:hAnsiTheme="minorHAnsi"/>
          <w:b/>
          <w:i/>
          <w:sz w:val="21"/>
          <w:szCs w:val="21"/>
        </w:rPr>
        <w:t>(specify date)</w:t>
      </w:r>
      <w:r w:rsidRPr="001308F7">
        <w:rPr>
          <w:rFonts w:asciiTheme="minorHAnsi" w:hAnsiTheme="minorHAnsi"/>
          <w:sz w:val="21"/>
          <w:szCs w:val="21"/>
        </w:rPr>
        <w:t xml:space="preserve">. For complete information pertaining to the operation agreement language, please refer to </w:t>
      </w:r>
      <w:r w:rsidRPr="001308F7">
        <w:rPr>
          <w:rFonts w:asciiTheme="minorHAnsi" w:hAnsiTheme="minorHAnsi"/>
          <w:b/>
          <w:i/>
          <w:sz w:val="21"/>
          <w:szCs w:val="21"/>
        </w:rPr>
        <w:t>(specify applicable section of the Final Proposal for specific terms)</w:t>
      </w:r>
      <w:r w:rsidRPr="001308F7">
        <w:rPr>
          <w:rFonts w:asciiTheme="minorHAnsi" w:hAnsiTheme="minorHAnsi"/>
          <w:sz w:val="21"/>
          <w:szCs w:val="21"/>
        </w:rPr>
        <w:t>.</w:t>
      </w:r>
    </w:p>
    <w:p w14:paraId="252EF4CD" w14:textId="77777777" w:rsidR="00873FCD" w:rsidRPr="001308F7" w:rsidRDefault="00873FCD" w:rsidP="00011245">
      <w:pPr>
        <w:contextualSpacing/>
        <w:rPr>
          <w:rFonts w:asciiTheme="minorHAnsi" w:hAnsiTheme="minorHAnsi"/>
          <w:sz w:val="21"/>
          <w:szCs w:val="21"/>
        </w:rPr>
      </w:pPr>
    </w:p>
    <w:p w14:paraId="15721366" w14:textId="77777777" w:rsidR="00873FCD" w:rsidRPr="001308F7" w:rsidRDefault="00873FCD" w:rsidP="00011245">
      <w:pPr>
        <w:contextualSpacing/>
        <w:rPr>
          <w:rFonts w:asciiTheme="minorHAnsi" w:hAnsiTheme="minorHAnsi"/>
          <w:sz w:val="21"/>
          <w:szCs w:val="21"/>
        </w:rPr>
      </w:pPr>
      <w:r w:rsidRPr="001308F7">
        <w:rPr>
          <w:rFonts w:asciiTheme="minorHAnsi" w:hAnsiTheme="minorHAnsi"/>
          <w:sz w:val="21"/>
          <w:szCs w:val="21"/>
        </w:rPr>
        <w:t xml:space="preserve">Operations will be performed by </w:t>
      </w:r>
      <w:r w:rsidRPr="001308F7">
        <w:rPr>
          <w:rFonts w:asciiTheme="minorHAnsi" w:hAnsiTheme="minorHAnsi"/>
          <w:b/>
          <w:i/>
          <w:sz w:val="21"/>
          <w:szCs w:val="21"/>
        </w:rPr>
        <w:t>(specify who will be performing operations activities)</w:t>
      </w:r>
      <w:r w:rsidRPr="001308F7">
        <w:rPr>
          <w:rFonts w:asciiTheme="minorHAnsi" w:hAnsiTheme="minorHAnsi"/>
          <w:sz w:val="21"/>
          <w:szCs w:val="21"/>
        </w:rPr>
        <w:t>.</w:t>
      </w:r>
    </w:p>
    <w:p w14:paraId="581D80A3" w14:textId="77777777" w:rsidR="00873FCD" w:rsidRPr="001308F7" w:rsidRDefault="00873FCD" w:rsidP="00011245">
      <w:pPr>
        <w:contextualSpacing/>
        <w:rPr>
          <w:rFonts w:asciiTheme="minorHAnsi" w:hAnsiTheme="minorHAnsi"/>
        </w:rPr>
      </w:pPr>
    </w:p>
    <w:p w14:paraId="7EDCCCAC" w14:textId="77777777" w:rsidR="00873FCD" w:rsidRDefault="00873FCD" w:rsidP="001308F7">
      <w:pPr>
        <w:pStyle w:val="Heading3"/>
      </w:pPr>
      <w:bookmarkStart w:id="104" w:name="_Toc527968918"/>
      <w:r w:rsidRPr="001308F7">
        <w:t>Term</w:t>
      </w:r>
      <w:bookmarkEnd w:id="104"/>
    </w:p>
    <w:p w14:paraId="4BDA736A" w14:textId="77777777" w:rsidR="00343024" w:rsidRPr="001308F7" w:rsidRDefault="00343024" w:rsidP="001308F7"/>
    <w:p w14:paraId="77A4CC0E" w14:textId="77777777" w:rsidR="00873FCD" w:rsidRPr="001308F7" w:rsidRDefault="00873FCD" w:rsidP="00011245">
      <w:pPr>
        <w:contextualSpacing/>
        <w:rPr>
          <w:sz w:val="21"/>
          <w:szCs w:val="21"/>
        </w:rPr>
      </w:pPr>
      <w:r w:rsidRPr="001308F7">
        <w:rPr>
          <w:b/>
          <w:i/>
          <w:sz w:val="21"/>
          <w:szCs w:val="21"/>
        </w:rPr>
        <w:t>Specify date that operations will begin and term of obligation</w:t>
      </w:r>
      <w:r w:rsidRPr="001308F7">
        <w:rPr>
          <w:sz w:val="21"/>
          <w:szCs w:val="21"/>
        </w:rPr>
        <w:t>.</w:t>
      </w:r>
    </w:p>
    <w:p w14:paraId="7BE86E06" w14:textId="77777777" w:rsidR="00873FCD" w:rsidRPr="001308F7" w:rsidRDefault="00873FCD" w:rsidP="00011245">
      <w:pPr>
        <w:contextualSpacing/>
        <w:rPr>
          <w:rFonts w:asciiTheme="minorHAnsi" w:hAnsiTheme="minorHAnsi"/>
        </w:rPr>
      </w:pPr>
    </w:p>
    <w:p w14:paraId="1ED1D591" w14:textId="77777777" w:rsidR="00873FCD" w:rsidRPr="001308F7" w:rsidRDefault="00873FCD" w:rsidP="001308F7">
      <w:pPr>
        <w:pStyle w:val="Heading3"/>
      </w:pPr>
      <w:bookmarkStart w:id="105" w:name="_Toc527968919"/>
      <w:r w:rsidRPr="001308F7">
        <w:t>Operations Schedule</w:t>
      </w:r>
      <w:bookmarkEnd w:id="105"/>
    </w:p>
    <w:p w14:paraId="593A11E2" w14:textId="77777777" w:rsidR="00343024" w:rsidRDefault="00343024" w:rsidP="00011245">
      <w:pPr>
        <w:contextualSpacing/>
        <w:rPr>
          <w:sz w:val="21"/>
          <w:szCs w:val="21"/>
        </w:rPr>
      </w:pPr>
    </w:p>
    <w:p w14:paraId="72FAD90A" w14:textId="77777777" w:rsidR="00873FCD" w:rsidRPr="001308F7" w:rsidRDefault="00873FCD" w:rsidP="00011245">
      <w:pPr>
        <w:contextualSpacing/>
        <w:rPr>
          <w:sz w:val="21"/>
          <w:szCs w:val="21"/>
        </w:rPr>
      </w:pPr>
      <w:r w:rsidRPr="001308F7">
        <w:rPr>
          <w:sz w:val="21"/>
          <w:szCs w:val="21"/>
        </w:rPr>
        <w:t xml:space="preserve">Commencing upon the Date of Final Completion, </w:t>
      </w:r>
      <w:r w:rsidRPr="001308F7">
        <w:rPr>
          <w:b/>
          <w:i/>
          <w:sz w:val="21"/>
          <w:szCs w:val="21"/>
        </w:rPr>
        <w:t>(specify responsible party)</w:t>
      </w:r>
      <w:r w:rsidRPr="001308F7">
        <w:rPr>
          <w:sz w:val="21"/>
          <w:szCs w:val="21"/>
        </w:rPr>
        <w:t xml:space="preserve"> will furnish the operations activities described in the Final Proposal with respect to the Covered Equipment upon the terms and conditions contained in the Final Proposal.</w:t>
      </w:r>
    </w:p>
    <w:p w14:paraId="4B6DD9DE" w14:textId="77777777" w:rsidR="00DC6A8A" w:rsidRPr="001308F7" w:rsidRDefault="00DC6A8A" w:rsidP="00011245">
      <w:pPr>
        <w:contextualSpacing/>
        <w:rPr>
          <w:rFonts w:asciiTheme="minorHAnsi" w:hAnsiTheme="minorHAnsi"/>
          <w:b/>
          <w:color w:val="294171" w:themeColor="accent1"/>
        </w:rPr>
      </w:pPr>
    </w:p>
    <w:p w14:paraId="504BFF2D" w14:textId="77777777" w:rsidR="00873FCD" w:rsidRPr="001308F7" w:rsidRDefault="00873FCD" w:rsidP="001308F7">
      <w:pPr>
        <w:pStyle w:val="Heading3"/>
      </w:pPr>
      <w:bookmarkStart w:id="106" w:name="_Toc527968920"/>
      <w:r w:rsidRPr="001308F7">
        <w:t>Operational Log</w:t>
      </w:r>
      <w:bookmarkEnd w:id="106"/>
    </w:p>
    <w:p w14:paraId="23CCFEB8" w14:textId="77777777" w:rsidR="00343024" w:rsidRDefault="00343024" w:rsidP="00011245">
      <w:pPr>
        <w:contextualSpacing/>
        <w:rPr>
          <w:sz w:val="21"/>
          <w:szCs w:val="21"/>
        </w:rPr>
      </w:pPr>
    </w:p>
    <w:p w14:paraId="0E893FE9" w14:textId="76084DA2" w:rsidR="00873FCD" w:rsidRPr="001308F7" w:rsidRDefault="00873FCD" w:rsidP="00011245">
      <w:pPr>
        <w:contextualSpacing/>
        <w:rPr>
          <w:sz w:val="21"/>
          <w:szCs w:val="21"/>
        </w:rPr>
      </w:pPr>
      <w:r w:rsidRPr="001308F7">
        <w:rPr>
          <w:sz w:val="21"/>
          <w:szCs w:val="21"/>
        </w:rPr>
        <w:t xml:space="preserve">An operational log shall be maintained to note </w:t>
      </w:r>
      <w:r w:rsidR="00011245" w:rsidRPr="001308F7">
        <w:rPr>
          <w:sz w:val="21"/>
          <w:szCs w:val="21"/>
        </w:rPr>
        <w:t>any</w:t>
      </w:r>
      <w:r w:rsidRPr="001308F7">
        <w:rPr>
          <w:sz w:val="21"/>
          <w:szCs w:val="21"/>
        </w:rPr>
        <w:t xml:space="preserve"> variations in operations </w:t>
      </w:r>
      <w:r w:rsidR="00011245" w:rsidRPr="001308F7">
        <w:rPr>
          <w:sz w:val="21"/>
          <w:szCs w:val="21"/>
        </w:rPr>
        <w:t>activities</w:t>
      </w:r>
      <w:r w:rsidRPr="001308F7">
        <w:rPr>
          <w:sz w:val="21"/>
          <w:szCs w:val="21"/>
        </w:rPr>
        <w:t xml:space="preserve"> such as early turn-on or turn-off of equipment, bypassing of automatic controls, etc.</w:t>
      </w:r>
      <w:r w:rsidR="008F135E">
        <w:rPr>
          <w:sz w:val="21"/>
          <w:szCs w:val="21"/>
        </w:rPr>
        <w:t xml:space="preserve"> </w:t>
      </w:r>
      <w:r w:rsidRPr="001308F7">
        <w:rPr>
          <w:sz w:val="21"/>
          <w:szCs w:val="21"/>
        </w:rPr>
        <w:t xml:space="preserve">This log shall be kept at or near the </w:t>
      </w:r>
      <w:r w:rsidR="00A0087F" w:rsidRPr="001308F7">
        <w:rPr>
          <w:sz w:val="21"/>
          <w:szCs w:val="21"/>
        </w:rPr>
        <w:t>operator’s</w:t>
      </w:r>
      <w:r w:rsidRPr="001308F7">
        <w:rPr>
          <w:sz w:val="21"/>
          <w:szCs w:val="21"/>
        </w:rPr>
        <w:t xml:space="preserve"> </w:t>
      </w:r>
      <w:r w:rsidR="00011245" w:rsidRPr="001308F7">
        <w:rPr>
          <w:sz w:val="21"/>
          <w:szCs w:val="21"/>
        </w:rPr>
        <w:t>workstation</w:t>
      </w:r>
      <w:r w:rsidRPr="001308F7">
        <w:rPr>
          <w:sz w:val="21"/>
          <w:szCs w:val="21"/>
        </w:rPr>
        <w:t xml:space="preserve"> and shall be available at all times for updating or inspection by either the Agency or the ESCO.</w:t>
      </w:r>
    </w:p>
    <w:p w14:paraId="426589F6" w14:textId="77777777" w:rsidR="00873FCD" w:rsidRPr="001308F7" w:rsidRDefault="00873FCD" w:rsidP="00011245">
      <w:pPr>
        <w:contextualSpacing/>
        <w:rPr>
          <w:rFonts w:asciiTheme="minorHAnsi" w:hAnsiTheme="minorHAnsi"/>
          <w:b/>
          <w:i/>
        </w:rPr>
      </w:pPr>
    </w:p>
    <w:p w14:paraId="54C2F122" w14:textId="77777777" w:rsidR="00DC6A8A" w:rsidRDefault="00DC6A8A">
      <w:pPr>
        <w:pStyle w:val="Heading2"/>
      </w:pPr>
      <w:r>
        <w:br w:type="page"/>
      </w:r>
      <w:bookmarkStart w:id="107" w:name="_Toc98335184"/>
      <w:bookmarkStart w:id="108" w:name="_Toc527968921"/>
      <w:r>
        <w:lastRenderedPageBreak/>
        <w:t>Preventative Maintenance</w:t>
      </w:r>
      <w:bookmarkEnd w:id="107"/>
      <w:bookmarkEnd w:id="108"/>
    </w:p>
    <w:p w14:paraId="5E04049E" w14:textId="3CD25541" w:rsidR="004F4D7E" w:rsidRPr="001308F7" w:rsidRDefault="000B5212" w:rsidP="004F4D7E">
      <w:pPr>
        <w:spacing w:before="240"/>
        <w:contextualSpacing/>
        <w:rPr>
          <w:i/>
          <w:color w:val="343AFF"/>
          <w:sz w:val="21"/>
          <w:szCs w:val="21"/>
        </w:rPr>
      </w:pPr>
      <w:r w:rsidRPr="001308F7">
        <w:rPr>
          <w:i/>
          <w:color w:val="343AFF"/>
          <w:sz w:val="21"/>
          <w:szCs w:val="21"/>
        </w:rPr>
        <w:t>Template</w:t>
      </w:r>
      <w:r w:rsidR="004F4D7E" w:rsidRPr="001308F7">
        <w:rPr>
          <w:i/>
          <w:color w:val="343AFF"/>
          <w:sz w:val="21"/>
          <w:szCs w:val="21"/>
        </w:rPr>
        <w:t xml:space="preserve"> Note: In this section, provide a concise description of required PM activities. This section shall include an identification of the equipment, description of the activity, and the frequency of said activity.</w:t>
      </w:r>
      <w:r w:rsidR="008F135E">
        <w:rPr>
          <w:i/>
          <w:color w:val="343AFF"/>
          <w:sz w:val="21"/>
          <w:szCs w:val="21"/>
        </w:rPr>
        <w:t xml:space="preserve"> </w:t>
      </w:r>
      <w:r w:rsidR="004F4D7E" w:rsidRPr="001308F7">
        <w:rPr>
          <w:i/>
          <w:color w:val="343AFF"/>
          <w:sz w:val="21"/>
          <w:szCs w:val="21"/>
        </w:rPr>
        <w:t>If a Preventative Maintenance Manual is a deliverable under this contract, this manual shall be added here.</w:t>
      </w:r>
      <w:r w:rsidR="009C4D23" w:rsidRPr="001308F7">
        <w:rPr>
          <w:rFonts w:eastAsiaTheme="minorHAnsi"/>
          <w:i/>
          <w:color w:val="343AFF"/>
          <w:sz w:val="21"/>
          <w:szCs w:val="21"/>
        </w:rPr>
        <w:t xml:space="preserve"> (REMOVE THIS NOTE AFTER COMPLETING TEMPLATE)</w:t>
      </w:r>
    </w:p>
    <w:p w14:paraId="0A5496BD" w14:textId="77777777" w:rsidR="00343024" w:rsidRPr="001308F7" w:rsidRDefault="00343024" w:rsidP="00DC6A8A">
      <w:pPr>
        <w:rPr>
          <w:rFonts w:asciiTheme="minorHAnsi" w:hAnsiTheme="minorHAnsi"/>
        </w:rPr>
      </w:pPr>
    </w:p>
    <w:p w14:paraId="615C19AA" w14:textId="77777777" w:rsidR="00DC6A8A" w:rsidRPr="001308F7" w:rsidRDefault="00DC6A8A" w:rsidP="001308F7">
      <w:pPr>
        <w:pStyle w:val="Heading3"/>
      </w:pPr>
      <w:bookmarkStart w:id="109" w:name="_Toc527968922"/>
      <w:r w:rsidRPr="001308F7">
        <w:t>General</w:t>
      </w:r>
      <w:bookmarkEnd w:id="109"/>
    </w:p>
    <w:p w14:paraId="6A27857B" w14:textId="77777777" w:rsidR="00343024" w:rsidRPr="003A27DE" w:rsidRDefault="00343024" w:rsidP="00011245">
      <w:pPr>
        <w:contextualSpacing/>
        <w:rPr>
          <w:sz w:val="21"/>
          <w:szCs w:val="21"/>
        </w:rPr>
      </w:pPr>
    </w:p>
    <w:p w14:paraId="25516680" w14:textId="77777777" w:rsidR="00DC6A8A" w:rsidRPr="003A27DE" w:rsidRDefault="00DC6A8A" w:rsidP="00011245">
      <w:pPr>
        <w:contextualSpacing/>
        <w:rPr>
          <w:sz w:val="21"/>
          <w:szCs w:val="21"/>
        </w:rPr>
      </w:pPr>
      <w:r w:rsidRPr="003A27DE">
        <w:rPr>
          <w:sz w:val="21"/>
          <w:szCs w:val="21"/>
        </w:rPr>
        <w:t xml:space="preserve">The following information is taken from </w:t>
      </w:r>
      <w:r w:rsidRPr="003A27DE">
        <w:rPr>
          <w:b/>
          <w:i/>
          <w:sz w:val="21"/>
          <w:szCs w:val="21"/>
        </w:rPr>
        <w:t>(ESCO Name)</w:t>
      </w:r>
      <w:r w:rsidRPr="003A27DE">
        <w:rPr>
          <w:sz w:val="21"/>
          <w:szCs w:val="21"/>
        </w:rPr>
        <w:t xml:space="preserve"> Final proposal, dated </w:t>
      </w:r>
      <w:r w:rsidRPr="003A27DE">
        <w:rPr>
          <w:b/>
          <w:i/>
          <w:sz w:val="21"/>
          <w:szCs w:val="21"/>
        </w:rPr>
        <w:t>(specify date)</w:t>
      </w:r>
      <w:r w:rsidRPr="003A27DE">
        <w:rPr>
          <w:sz w:val="21"/>
          <w:szCs w:val="21"/>
        </w:rPr>
        <w:t xml:space="preserve">. For complete information pertaining to the preventive maintenance agreement language, please refer to </w:t>
      </w:r>
      <w:r w:rsidRPr="003A27DE">
        <w:rPr>
          <w:b/>
          <w:i/>
          <w:sz w:val="21"/>
          <w:szCs w:val="21"/>
        </w:rPr>
        <w:t>(specify applicable section of the Final Proposal for specific terms)</w:t>
      </w:r>
      <w:r w:rsidRPr="003A27DE">
        <w:rPr>
          <w:sz w:val="21"/>
          <w:szCs w:val="21"/>
        </w:rPr>
        <w:t>.</w:t>
      </w:r>
    </w:p>
    <w:p w14:paraId="3ED60AE0" w14:textId="77777777" w:rsidR="00DC6A8A" w:rsidRPr="003A27DE" w:rsidRDefault="00DC6A8A" w:rsidP="00011245">
      <w:pPr>
        <w:spacing w:before="240"/>
        <w:contextualSpacing/>
        <w:rPr>
          <w:sz w:val="21"/>
          <w:szCs w:val="21"/>
        </w:rPr>
      </w:pPr>
    </w:p>
    <w:p w14:paraId="346C0D11" w14:textId="77777777" w:rsidR="00DC6A8A" w:rsidRPr="003A27DE" w:rsidRDefault="00DC6A8A" w:rsidP="00011245">
      <w:pPr>
        <w:spacing w:before="240"/>
        <w:contextualSpacing/>
        <w:rPr>
          <w:sz w:val="21"/>
          <w:szCs w:val="21"/>
        </w:rPr>
      </w:pPr>
      <w:r w:rsidRPr="003A27DE">
        <w:rPr>
          <w:sz w:val="21"/>
          <w:szCs w:val="21"/>
        </w:rPr>
        <w:t xml:space="preserve">Preventive Maintenance will be performed by </w:t>
      </w:r>
      <w:r w:rsidRPr="003A27DE">
        <w:rPr>
          <w:b/>
          <w:i/>
          <w:sz w:val="21"/>
          <w:szCs w:val="21"/>
        </w:rPr>
        <w:t>(specify who will be performing PM activities)</w:t>
      </w:r>
      <w:r w:rsidRPr="003A27DE">
        <w:rPr>
          <w:sz w:val="21"/>
          <w:szCs w:val="21"/>
        </w:rPr>
        <w:t>.</w:t>
      </w:r>
    </w:p>
    <w:p w14:paraId="56E8B446" w14:textId="332FDAB0" w:rsidR="00A0087F" w:rsidRDefault="00A0087F" w:rsidP="00011245">
      <w:pPr>
        <w:pStyle w:val="Header"/>
        <w:rPr>
          <w:rFonts w:asciiTheme="minorHAnsi" w:hAnsiTheme="minorHAnsi"/>
        </w:rPr>
      </w:pPr>
    </w:p>
    <w:p w14:paraId="4DE54F4E" w14:textId="77777777" w:rsidR="0003208B" w:rsidRPr="0003208B" w:rsidRDefault="0003208B" w:rsidP="00011245">
      <w:pPr>
        <w:pStyle w:val="Header"/>
        <w:rPr>
          <w:rFonts w:asciiTheme="minorHAnsi" w:hAnsiTheme="minorHAnsi"/>
        </w:rPr>
      </w:pPr>
    </w:p>
    <w:p w14:paraId="3858D545" w14:textId="77777777" w:rsidR="00DC6A8A" w:rsidRPr="001308F7" w:rsidRDefault="00DC6A8A" w:rsidP="001308F7">
      <w:pPr>
        <w:pStyle w:val="Heading3"/>
      </w:pPr>
      <w:bookmarkStart w:id="110" w:name="_Toc527968923"/>
      <w:r w:rsidRPr="001308F7">
        <w:t>Term</w:t>
      </w:r>
      <w:bookmarkEnd w:id="110"/>
    </w:p>
    <w:p w14:paraId="0938C210" w14:textId="77777777" w:rsidR="00343024" w:rsidRDefault="00343024" w:rsidP="00011245">
      <w:pPr>
        <w:contextualSpacing/>
        <w:rPr>
          <w:b/>
          <w:i/>
          <w:sz w:val="21"/>
          <w:szCs w:val="21"/>
        </w:rPr>
      </w:pPr>
    </w:p>
    <w:p w14:paraId="42FA8ADD" w14:textId="77777777" w:rsidR="00DC6A8A" w:rsidRPr="001308F7" w:rsidRDefault="00DC6A8A" w:rsidP="00011245">
      <w:pPr>
        <w:contextualSpacing/>
        <w:rPr>
          <w:sz w:val="21"/>
          <w:szCs w:val="21"/>
        </w:rPr>
      </w:pPr>
      <w:r w:rsidRPr="001308F7">
        <w:rPr>
          <w:b/>
          <w:i/>
          <w:sz w:val="21"/>
          <w:szCs w:val="21"/>
        </w:rPr>
        <w:t>Specify date that preventive maintenance activities will begin and term of obligation</w:t>
      </w:r>
      <w:r w:rsidRPr="001308F7">
        <w:rPr>
          <w:sz w:val="21"/>
          <w:szCs w:val="21"/>
        </w:rPr>
        <w:t>.</w:t>
      </w:r>
    </w:p>
    <w:p w14:paraId="5086824F" w14:textId="49F83146" w:rsidR="00A0087F" w:rsidRDefault="00A0087F" w:rsidP="00011245">
      <w:pPr>
        <w:rPr>
          <w:rFonts w:asciiTheme="minorHAnsi" w:hAnsiTheme="minorHAnsi"/>
        </w:rPr>
      </w:pPr>
    </w:p>
    <w:p w14:paraId="51872D69" w14:textId="77777777" w:rsidR="0003208B" w:rsidRPr="0003208B" w:rsidRDefault="0003208B" w:rsidP="00011245">
      <w:pPr>
        <w:rPr>
          <w:rFonts w:asciiTheme="minorHAnsi" w:hAnsiTheme="minorHAnsi"/>
        </w:rPr>
      </w:pPr>
    </w:p>
    <w:p w14:paraId="5341E212" w14:textId="77777777" w:rsidR="00DC6A8A" w:rsidRPr="001308F7" w:rsidRDefault="00DC6A8A" w:rsidP="001308F7">
      <w:pPr>
        <w:pStyle w:val="Heading3"/>
      </w:pPr>
      <w:bookmarkStart w:id="111" w:name="_Toc527968924"/>
      <w:r w:rsidRPr="001308F7">
        <w:t>PM Schedule</w:t>
      </w:r>
      <w:bookmarkEnd w:id="111"/>
      <w:r w:rsidRPr="001308F7">
        <w:t xml:space="preserve"> </w:t>
      </w:r>
    </w:p>
    <w:p w14:paraId="61799562" w14:textId="77777777" w:rsidR="00343024" w:rsidRDefault="00343024" w:rsidP="00011245">
      <w:pPr>
        <w:contextualSpacing/>
        <w:rPr>
          <w:sz w:val="21"/>
          <w:szCs w:val="21"/>
        </w:rPr>
      </w:pPr>
    </w:p>
    <w:p w14:paraId="218AB06C" w14:textId="77777777" w:rsidR="00DC6A8A" w:rsidRPr="001308F7" w:rsidRDefault="00DC6A8A" w:rsidP="00011245">
      <w:pPr>
        <w:contextualSpacing/>
        <w:rPr>
          <w:sz w:val="21"/>
          <w:szCs w:val="21"/>
        </w:rPr>
      </w:pPr>
      <w:r w:rsidRPr="001308F7">
        <w:rPr>
          <w:sz w:val="21"/>
          <w:szCs w:val="21"/>
        </w:rPr>
        <w:t xml:space="preserve">Commencing upon the Date of Final Completion, </w:t>
      </w:r>
      <w:r w:rsidRPr="001308F7">
        <w:rPr>
          <w:b/>
          <w:i/>
          <w:sz w:val="21"/>
          <w:szCs w:val="21"/>
        </w:rPr>
        <w:t>(specify responsible party)</w:t>
      </w:r>
      <w:r w:rsidRPr="001308F7">
        <w:rPr>
          <w:sz w:val="21"/>
          <w:szCs w:val="21"/>
        </w:rPr>
        <w:t xml:space="preserve"> will furnish the maintenance described in the Final Proposal with respect to the Covered Equipment upon the terms and conditions contained in the Final Proposal. </w:t>
      </w:r>
    </w:p>
    <w:p w14:paraId="48C13962" w14:textId="356411B0" w:rsidR="00A0087F" w:rsidRDefault="00A0087F" w:rsidP="00011245">
      <w:pPr>
        <w:pStyle w:val="Default0"/>
        <w:rPr>
          <w:rFonts w:asciiTheme="minorHAnsi" w:hAnsiTheme="minorHAnsi"/>
          <w:b/>
          <w:color w:val="auto"/>
        </w:rPr>
      </w:pPr>
    </w:p>
    <w:p w14:paraId="5B07510C" w14:textId="77777777" w:rsidR="0003208B" w:rsidRPr="0003208B" w:rsidRDefault="0003208B" w:rsidP="00011245">
      <w:pPr>
        <w:pStyle w:val="Default0"/>
        <w:rPr>
          <w:rFonts w:asciiTheme="minorHAnsi" w:hAnsiTheme="minorHAnsi"/>
          <w:b/>
          <w:color w:val="auto"/>
        </w:rPr>
      </w:pPr>
    </w:p>
    <w:p w14:paraId="37C33EAB" w14:textId="77777777" w:rsidR="00DC6A8A" w:rsidRPr="001308F7" w:rsidRDefault="00DC6A8A" w:rsidP="001308F7">
      <w:pPr>
        <w:pStyle w:val="Heading3"/>
      </w:pPr>
      <w:bookmarkStart w:id="112" w:name="_Toc527968925"/>
      <w:r w:rsidRPr="001308F7">
        <w:t>Preventative Maintenance Log</w:t>
      </w:r>
      <w:bookmarkEnd w:id="112"/>
    </w:p>
    <w:p w14:paraId="5847E655" w14:textId="77777777" w:rsidR="00DC6A8A" w:rsidRPr="001308F7" w:rsidRDefault="00DC6A8A" w:rsidP="00011245">
      <w:pPr>
        <w:contextualSpacing/>
        <w:rPr>
          <w:sz w:val="21"/>
          <w:szCs w:val="21"/>
        </w:rPr>
      </w:pPr>
      <w:r w:rsidRPr="001308F7">
        <w:rPr>
          <w:sz w:val="21"/>
          <w:szCs w:val="21"/>
        </w:rPr>
        <w:t xml:space="preserve">A log of all preventative maintenance </w:t>
      </w:r>
      <w:r w:rsidR="00A31955" w:rsidRPr="001308F7">
        <w:rPr>
          <w:sz w:val="21"/>
          <w:szCs w:val="21"/>
        </w:rPr>
        <w:t>activities shall</w:t>
      </w:r>
      <w:r w:rsidRPr="001308F7">
        <w:rPr>
          <w:sz w:val="21"/>
          <w:szCs w:val="21"/>
        </w:rPr>
        <w:t xml:space="preserve"> be kept and all activities shall be recorded within </w:t>
      </w:r>
      <w:r w:rsidR="00A31955" w:rsidRPr="001308F7">
        <w:rPr>
          <w:sz w:val="21"/>
          <w:szCs w:val="21"/>
        </w:rPr>
        <w:t xml:space="preserve">as soon as they are completed. </w:t>
      </w:r>
      <w:r w:rsidRPr="001308F7">
        <w:rPr>
          <w:sz w:val="21"/>
          <w:szCs w:val="21"/>
        </w:rPr>
        <w:t xml:space="preserve">This log </w:t>
      </w:r>
      <w:r w:rsidR="00A31955" w:rsidRPr="001308F7">
        <w:rPr>
          <w:sz w:val="21"/>
          <w:szCs w:val="21"/>
        </w:rPr>
        <w:t>shall</w:t>
      </w:r>
      <w:r w:rsidRPr="001308F7">
        <w:rPr>
          <w:sz w:val="21"/>
          <w:szCs w:val="21"/>
        </w:rPr>
        <w:t xml:space="preserve"> be made available for both the Agency and the ESCO to audit at any time.</w:t>
      </w:r>
    </w:p>
    <w:p w14:paraId="59F88856" w14:textId="77777777" w:rsidR="00DC6A8A" w:rsidRPr="001308F7" w:rsidRDefault="00DC6A8A" w:rsidP="00DC6A8A">
      <w:pPr>
        <w:spacing w:before="240"/>
        <w:contextualSpacing/>
        <w:jc w:val="both"/>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3"/>
        <w:gridCol w:w="1427"/>
        <w:gridCol w:w="1387"/>
        <w:gridCol w:w="1508"/>
        <w:gridCol w:w="1434"/>
        <w:gridCol w:w="1341"/>
      </w:tblGrid>
      <w:tr w:rsidR="0015001B" w:rsidRPr="0040527E" w14:paraId="5F98E0A2" w14:textId="74AF1525" w:rsidTr="001308F7">
        <w:tc>
          <w:tcPr>
            <w:tcW w:w="1561" w:type="dxa"/>
            <w:vAlign w:val="bottom"/>
          </w:tcPr>
          <w:p w14:paraId="2E9331BF" w14:textId="77777777" w:rsidR="0015001B" w:rsidRPr="001308F7" w:rsidRDefault="0015001B" w:rsidP="00DC6A8A">
            <w:pPr>
              <w:spacing w:before="240"/>
              <w:contextualSpacing/>
              <w:jc w:val="center"/>
              <w:rPr>
                <w:b/>
                <w:color w:val="017A3E"/>
                <w:sz w:val="22"/>
                <w:szCs w:val="22"/>
              </w:rPr>
            </w:pPr>
            <w:r w:rsidRPr="001308F7">
              <w:rPr>
                <w:b/>
                <w:color w:val="017A3E"/>
                <w:sz w:val="22"/>
                <w:szCs w:val="22"/>
              </w:rPr>
              <w:t>Equipment</w:t>
            </w:r>
          </w:p>
        </w:tc>
        <w:tc>
          <w:tcPr>
            <w:tcW w:w="1467" w:type="dxa"/>
            <w:vAlign w:val="bottom"/>
          </w:tcPr>
          <w:p w14:paraId="5FE83271" w14:textId="77777777" w:rsidR="0015001B" w:rsidRPr="001308F7" w:rsidRDefault="0015001B" w:rsidP="00DC6A8A">
            <w:pPr>
              <w:spacing w:before="240"/>
              <w:contextualSpacing/>
              <w:jc w:val="center"/>
              <w:rPr>
                <w:b/>
                <w:color w:val="017A3E"/>
                <w:sz w:val="22"/>
                <w:szCs w:val="22"/>
              </w:rPr>
            </w:pPr>
            <w:r w:rsidRPr="001308F7">
              <w:rPr>
                <w:b/>
                <w:color w:val="017A3E"/>
                <w:sz w:val="22"/>
                <w:szCs w:val="22"/>
              </w:rPr>
              <w:t>Specific Location</w:t>
            </w:r>
          </w:p>
        </w:tc>
        <w:tc>
          <w:tcPr>
            <w:tcW w:w="1432" w:type="dxa"/>
            <w:vAlign w:val="bottom"/>
          </w:tcPr>
          <w:p w14:paraId="69E412E2" w14:textId="77777777" w:rsidR="0015001B" w:rsidRPr="001308F7" w:rsidRDefault="0015001B" w:rsidP="00DC6A8A">
            <w:pPr>
              <w:spacing w:before="240"/>
              <w:contextualSpacing/>
              <w:jc w:val="center"/>
              <w:rPr>
                <w:b/>
                <w:color w:val="017A3E"/>
                <w:sz w:val="22"/>
                <w:szCs w:val="22"/>
              </w:rPr>
            </w:pPr>
            <w:r w:rsidRPr="001308F7">
              <w:rPr>
                <w:b/>
                <w:color w:val="017A3E"/>
                <w:sz w:val="22"/>
                <w:szCs w:val="22"/>
              </w:rPr>
              <w:t>PM Activity</w:t>
            </w:r>
          </w:p>
        </w:tc>
        <w:tc>
          <w:tcPr>
            <w:tcW w:w="1539" w:type="dxa"/>
            <w:vAlign w:val="bottom"/>
          </w:tcPr>
          <w:p w14:paraId="6DB54F46" w14:textId="77777777" w:rsidR="0015001B" w:rsidRPr="001308F7" w:rsidRDefault="0015001B" w:rsidP="00DC6A8A">
            <w:pPr>
              <w:spacing w:before="240"/>
              <w:contextualSpacing/>
              <w:jc w:val="center"/>
              <w:rPr>
                <w:b/>
                <w:color w:val="017A3E"/>
                <w:sz w:val="22"/>
                <w:szCs w:val="22"/>
              </w:rPr>
            </w:pPr>
            <w:r w:rsidRPr="001308F7">
              <w:rPr>
                <w:b/>
                <w:color w:val="017A3E"/>
                <w:sz w:val="22"/>
                <w:szCs w:val="22"/>
              </w:rPr>
              <w:t>Frequency</w:t>
            </w:r>
          </w:p>
        </w:tc>
        <w:tc>
          <w:tcPr>
            <w:tcW w:w="1473" w:type="dxa"/>
            <w:vAlign w:val="bottom"/>
          </w:tcPr>
          <w:p w14:paraId="5FAF3533" w14:textId="77777777" w:rsidR="0015001B" w:rsidRPr="001308F7" w:rsidRDefault="0015001B" w:rsidP="00DC6A8A">
            <w:pPr>
              <w:spacing w:before="240"/>
              <w:contextualSpacing/>
              <w:jc w:val="center"/>
              <w:rPr>
                <w:b/>
                <w:color w:val="017A3E"/>
                <w:sz w:val="22"/>
                <w:szCs w:val="22"/>
              </w:rPr>
            </w:pPr>
            <w:r w:rsidRPr="001308F7">
              <w:rPr>
                <w:b/>
                <w:color w:val="017A3E"/>
                <w:sz w:val="22"/>
                <w:szCs w:val="22"/>
              </w:rPr>
              <w:t>Schedule</w:t>
            </w:r>
          </w:p>
        </w:tc>
        <w:tc>
          <w:tcPr>
            <w:tcW w:w="1158" w:type="dxa"/>
          </w:tcPr>
          <w:p w14:paraId="7BCB11F7" w14:textId="350946CF" w:rsidR="0015001B" w:rsidRPr="001308F7" w:rsidRDefault="0015001B" w:rsidP="00DC6A8A">
            <w:pPr>
              <w:spacing w:before="240"/>
              <w:contextualSpacing/>
              <w:jc w:val="center"/>
              <w:rPr>
                <w:b/>
                <w:color w:val="017A3E"/>
                <w:sz w:val="22"/>
                <w:szCs w:val="22"/>
              </w:rPr>
            </w:pPr>
            <w:r w:rsidRPr="001308F7">
              <w:rPr>
                <w:b/>
                <w:color w:val="017A3E"/>
                <w:sz w:val="22"/>
                <w:szCs w:val="22"/>
              </w:rPr>
              <w:t>Responsible Party</w:t>
            </w:r>
          </w:p>
        </w:tc>
      </w:tr>
      <w:tr w:rsidR="0015001B" w:rsidRPr="0040527E" w14:paraId="690D5D01" w14:textId="387D35BB" w:rsidTr="001308F7">
        <w:tc>
          <w:tcPr>
            <w:tcW w:w="1561" w:type="dxa"/>
          </w:tcPr>
          <w:p w14:paraId="06EE9167" w14:textId="77777777" w:rsidR="0015001B" w:rsidRPr="0040527E" w:rsidRDefault="0015001B" w:rsidP="00DC6A8A">
            <w:pPr>
              <w:spacing w:before="240"/>
              <w:contextualSpacing/>
              <w:jc w:val="both"/>
              <w:rPr>
                <w:sz w:val="22"/>
                <w:szCs w:val="22"/>
              </w:rPr>
            </w:pPr>
          </w:p>
        </w:tc>
        <w:tc>
          <w:tcPr>
            <w:tcW w:w="1467" w:type="dxa"/>
          </w:tcPr>
          <w:p w14:paraId="094CDB23" w14:textId="77777777" w:rsidR="0015001B" w:rsidRPr="0040527E" w:rsidRDefault="0015001B" w:rsidP="00DC6A8A">
            <w:pPr>
              <w:spacing w:before="240"/>
              <w:contextualSpacing/>
              <w:jc w:val="both"/>
              <w:rPr>
                <w:sz w:val="22"/>
                <w:szCs w:val="22"/>
              </w:rPr>
            </w:pPr>
          </w:p>
        </w:tc>
        <w:tc>
          <w:tcPr>
            <w:tcW w:w="1432" w:type="dxa"/>
          </w:tcPr>
          <w:p w14:paraId="647F8276" w14:textId="77777777" w:rsidR="0015001B" w:rsidRPr="0040527E" w:rsidRDefault="0015001B" w:rsidP="00DC6A8A">
            <w:pPr>
              <w:spacing w:before="240"/>
              <w:contextualSpacing/>
              <w:jc w:val="both"/>
              <w:rPr>
                <w:sz w:val="22"/>
                <w:szCs w:val="22"/>
              </w:rPr>
            </w:pPr>
          </w:p>
        </w:tc>
        <w:tc>
          <w:tcPr>
            <w:tcW w:w="1539" w:type="dxa"/>
          </w:tcPr>
          <w:p w14:paraId="0ABCE447" w14:textId="77777777" w:rsidR="0015001B" w:rsidRPr="0040527E" w:rsidRDefault="0015001B" w:rsidP="00DC6A8A">
            <w:pPr>
              <w:spacing w:before="240"/>
              <w:contextualSpacing/>
              <w:jc w:val="both"/>
              <w:rPr>
                <w:sz w:val="22"/>
                <w:szCs w:val="22"/>
              </w:rPr>
            </w:pPr>
          </w:p>
        </w:tc>
        <w:tc>
          <w:tcPr>
            <w:tcW w:w="1473" w:type="dxa"/>
          </w:tcPr>
          <w:p w14:paraId="0B8E317E" w14:textId="77777777" w:rsidR="0015001B" w:rsidRPr="0040527E" w:rsidRDefault="0015001B" w:rsidP="00DC6A8A">
            <w:pPr>
              <w:spacing w:before="240"/>
              <w:contextualSpacing/>
              <w:jc w:val="both"/>
              <w:rPr>
                <w:sz w:val="22"/>
                <w:szCs w:val="22"/>
              </w:rPr>
            </w:pPr>
          </w:p>
        </w:tc>
        <w:tc>
          <w:tcPr>
            <w:tcW w:w="1158" w:type="dxa"/>
          </w:tcPr>
          <w:p w14:paraId="36830A4C" w14:textId="77777777" w:rsidR="0015001B" w:rsidRPr="0040527E" w:rsidRDefault="0015001B" w:rsidP="00DC6A8A">
            <w:pPr>
              <w:spacing w:before="240"/>
              <w:contextualSpacing/>
              <w:jc w:val="both"/>
              <w:rPr>
                <w:sz w:val="22"/>
                <w:szCs w:val="22"/>
              </w:rPr>
            </w:pPr>
          </w:p>
        </w:tc>
      </w:tr>
      <w:tr w:rsidR="0015001B" w:rsidRPr="0040527E" w14:paraId="318BF58E" w14:textId="5C2EC466" w:rsidTr="001308F7">
        <w:tc>
          <w:tcPr>
            <w:tcW w:w="1561" w:type="dxa"/>
          </w:tcPr>
          <w:p w14:paraId="40B5CBFA" w14:textId="77777777" w:rsidR="0015001B" w:rsidRPr="0040527E" w:rsidRDefault="0015001B" w:rsidP="00DC6A8A">
            <w:pPr>
              <w:spacing w:before="240"/>
              <w:contextualSpacing/>
              <w:jc w:val="both"/>
              <w:rPr>
                <w:sz w:val="22"/>
                <w:szCs w:val="22"/>
              </w:rPr>
            </w:pPr>
          </w:p>
        </w:tc>
        <w:tc>
          <w:tcPr>
            <w:tcW w:w="1467" w:type="dxa"/>
          </w:tcPr>
          <w:p w14:paraId="195EFCC8" w14:textId="77777777" w:rsidR="0015001B" w:rsidRPr="0040527E" w:rsidRDefault="0015001B" w:rsidP="00DC6A8A">
            <w:pPr>
              <w:spacing w:before="240"/>
              <w:contextualSpacing/>
              <w:jc w:val="both"/>
              <w:rPr>
                <w:sz w:val="22"/>
                <w:szCs w:val="22"/>
              </w:rPr>
            </w:pPr>
          </w:p>
        </w:tc>
        <w:tc>
          <w:tcPr>
            <w:tcW w:w="1432" w:type="dxa"/>
          </w:tcPr>
          <w:p w14:paraId="6C1438A7" w14:textId="77777777" w:rsidR="0015001B" w:rsidRPr="0040527E" w:rsidRDefault="0015001B" w:rsidP="00DC6A8A">
            <w:pPr>
              <w:spacing w:before="240"/>
              <w:contextualSpacing/>
              <w:jc w:val="both"/>
              <w:rPr>
                <w:sz w:val="22"/>
                <w:szCs w:val="22"/>
              </w:rPr>
            </w:pPr>
          </w:p>
        </w:tc>
        <w:tc>
          <w:tcPr>
            <w:tcW w:w="1539" w:type="dxa"/>
          </w:tcPr>
          <w:p w14:paraId="5ECE611E" w14:textId="77777777" w:rsidR="0015001B" w:rsidRPr="0040527E" w:rsidRDefault="0015001B" w:rsidP="00DC6A8A">
            <w:pPr>
              <w:spacing w:before="240"/>
              <w:contextualSpacing/>
              <w:jc w:val="both"/>
              <w:rPr>
                <w:sz w:val="22"/>
                <w:szCs w:val="22"/>
              </w:rPr>
            </w:pPr>
          </w:p>
        </w:tc>
        <w:tc>
          <w:tcPr>
            <w:tcW w:w="1473" w:type="dxa"/>
          </w:tcPr>
          <w:p w14:paraId="2E709EE1" w14:textId="77777777" w:rsidR="0015001B" w:rsidRPr="0040527E" w:rsidRDefault="0015001B" w:rsidP="00DC6A8A">
            <w:pPr>
              <w:spacing w:before="240"/>
              <w:contextualSpacing/>
              <w:jc w:val="both"/>
              <w:rPr>
                <w:sz w:val="22"/>
                <w:szCs w:val="22"/>
              </w:rPr>
            </w:pPr>
          </w:p>
        </w:tc>
        <w:tc>
          <w:tcPr>
            <w:tcW w:w="1158" w:type="dxa"/>
          </w:tcPr>
          <w:p w14:paraId="09315F24" w14:textId="77777777" w:rsidR="0015001B" w:rsidRPr="0040527E" w:rsidRDefault="0015001B" w:rsidP="00DC6A8A">
            <w:pPr>
              <w:spacing w:before="240"/>
              <w:contextualSpacing/>
              <w:jc w:val="both"/>
              <w:rPr>
                <w:sz w:val="22"/>
                <w:szCs w:val="22"/>
              </w:rPr>
            </w:pPr>
          </w:p>
        </w:tc>
      </w:tr>
      <w:tr w:rsidR="0015001B" w:rsidRPr="0040527E" w14:paraId="505A3187" w14:textId="461B92A3" w:rsidTr="001308F7">
        <w:tc>
          <w:tcPr>
            <w:tcW w:w="1561" w:type="dxa"/>
          </w:tcPr>
          <w:p w14:paraId="61581DED" w14:textId="77777777" w:rsidR="0015001B" w:rsidRPr="0040527E" w:rsidRDefault="0015001B" w:rsidP="00DC6A8A">
            <w:pPr>
              <w:spacing w:before="240"/>
              <w:contextualSpacing/>
              <w:jc w:val="both"/>
              <w:rPr>
                <w:sz w:val="22"/>
                <w:szCs w:val="22"/>
              </w:rPr>
            </w:pPr>
          </w:p>
        </w:tc>
        <w:tc>
          <w:tcPr>
            <w:tcW w:w="1467" w:type="dxa"/>
          </w:tcPr>
          <w:p w14:paraId="0C810908" w14:textId="77777777" w:rsidR="0015001B" w:rsidRPr="0040527E" w:rsidRDefault="0015001B" w:rsidP="00DC6A8A">
            <w:pPr>
              <w:spacing w:before="240"/>
              <w:contextualSpacing/>
              <w:jc w:val="both"/>
              <w:rPr>
                <w:sz w:val="22"/>
                <w:szCs w:val="22"/>
              </w:rPr>
            </w:pPr>
          </w:p>
        </w:tc>
        <w:tc>
          <w:tcPr>
            <w:tcW w:w="1432" w:type="dxa"/>
          </w:tcPr>
          <w:p w14:paraId="4D443C04" w14:textId="77777777" w:rsidR="0015001B" w:rsidRPr="0040527E" w:rsidRDefault="0015001B" w:rsidP="00DC6A8A">
            <w:pPr>
              <w:spacing w:before="240"/>
              <w:contextualSpacing/>
              <w:jc w:val="both"/>
              <w:rPr>
                <w:sz w:val="22"/>
                <w:szCs w:val="22"/>
              </w:rPr>
            </w:pPr>
          </w:p>
        </w:tc>
        <w:tc>
          <w:tcPr>
            <w:tcW w:w="1539" w:type="dxa"/>
          </w:tcPr>
          <w:p w14:paraId="4DBF4390" w14:textId="77777777" w:rsidR="0015001B" w:rsidRPr="0040527E" w:rsidRDefault="0015001B" w:rsidP="00DC6A8A">
            <w:pPr>
              <w:spacing w:before="240"/>
              <w:contextualSpacing/>
              <w:jc w:val="both"/>
              <w:rPr>
                <w:sz w:val="22"/>
                <w:szCs w:val="22"/>
              </w:rPr>
            </w:pPr>
          </w:p>
        </w:tc>
        <w:tc>
          <w:tcPr>
            <w:tcW w:w="1473" w:type="dxa"/>
          </w:tcPr>
          <w:p w14:paraId="3D8FCA8C" w14:textId="77777777" w:rsidR="0015001B" w:rsidRPr="0040527E" w:rsidRDefault="0015001B" w:rsidP="00DC6A8A">
            <w:pPr>
              <w:spacing w:before="240"/>
              <w:contextualSpacing/>
              <w:jc w:val="both"/>
              <w:rPr>
                <w:sz w:val="22"/>
                <w:szCs w:val="22"/>
              </w:rPr>
            </w:pPr>
          </w:p>
        </w:tc>
        <w:tc>
          <w:tcPr>
            <w:tcW w:w="1158" w:type="dxa"/>
          </w:tcPr>
          <w:p w14:paraId="2AD557A6" w14:textId="77777777" w:rsidR="0015001B" w:rsidRPr="0040527E" w:rsidRDefault="0015001B" w:rsidP="00DC6A8A">
            <w:pPr>
              <w:spacing w:before="240"/>
              <w:contextualSpacing/>
              <w:jc w:val="both"/>
              <w:rPr>
                <w:sz w:val="22"/>
                <w:szCs w:val="22"/>
              </w:rPr>
            </w:pPr>
          </w:p>
        </w:tc>
      </w:tr>
      <w:tr w:rsidR="0015001B" w:rsidRPr="0040527E" w14:paraId="3380C4D0" w14:textId="55904C60" w:rsidTr="001308F7">
        <w:tc>
          <w:tcPr>
            <w:tcW w:w="1561" w:type="dxa"/>
          </w:tcPr>
          <w:p w14:paraId="2F2AEBA0" w14:textId="77777777" w:rsidR="0015001B" w:rsidRPr="0040527E" w:rsidRDefault="0015001B" w:rsidP="00DC6A8A">
            <w:pPr>
              <w:spacing w:before="240"/>
              <w:contextualSpacing/>
              <w:jc w:val="both"/>
              <w:rPr>
                <w:sz w:val="22"/>
                <w:szCs w:val="22"/>
              </w:rPr>
            </w:pPr>
          </w:p>
        </w:tc>
        <w:tc>
          <w:tcPr>
            <w:tcW w:w="1467" w:type="dxa"/>
          </w:tcPr>
          <w:p w14:paraId="1C9E1BF7" w14:textId="77777777" w:rsidR="0015001B" w:rsidRPr="0040527E" w:rsidRDefault="0015001B" w:rsidP="00DC6A8A">
            <w:pPr>
              <w:spacing w:before="240"/>
              <w:contextualSpacing/>
              <w:jc w:val="both"/>
              <w:rPr>
                <w:sz w:val="22"/>
                <w:szCs w:val="22"/>
              </w:rPr>
            </w:pPr>
          </w:p>
        </w:tc>
        <w:tc>
          <w:tcPr>
            <w:tcW w:w="1432" w:type="dxa"/>
          </w:tcPr>
          <w:p w14:paraId="78A3871A" w14:textId="77777777" w:rsidR="0015001B" w:rsidRPr="0040527E" w:rsidRDefault="0015001B" w:rsidP="00DC6A8A">
            <w:pPr>
              <w:spacing w:before="240"/>
              <w:contextualSpacing/>
              <w:jc w:val="both"/>
              <w:rPr>
                <w:sz w:val="22"/>
                <w:szCs w:val="22"/>
              </w:rPr>
            </w:pPr>
          </w:p>
        </w:tc>
        <w:tc>
          <w:tcPr>
            <w:tcW w:w="1539" w:type="dxa"/>
          </w:tcPr>
          <w:p w14:paraId="3482EF60" w14:textId="77777777" w:rsidR="0015001B" w:rsidRPr="0040527E" w:rsidRDefault="0015001B" w:rsidP="00DC6A8A">
            <w:pPr>
              <w:spacing w:before="240"/>
              <w:contextualSpacing/>
              <w:jc w:val="both"/>
              <w:rPr>
                <w:sz w:val="22"/>
                <w:szCs w:val="22"/>
              </w:rPr>
            </w:pPr>
          </w:p>
        </w:tc>
        <w:tc>
          <w:tcPr>
            <w:tcW w:w="1473" w:type="dxa"/>
          </w:tcPr>
          <w:p w14:paraId="1E260454" w14:textId="77777777" w:rsidR="0015001B" w:rsidRPr="0040527E" w:rsidRDefault="0015001B" w:rsidP="00DC6A8A">
            <w:pPr>
              <w:spacing w:before="240"/>
              <w:contextualSpacing/>
              <w:jc w:val="both"/>
              <w:rPr>
                <w:sz w:val="22"/>
                <w:szCs w:val="22"/>
              </w:rPr>
            </w:pPr>
          </w:p>
        </w:tc>
        <w:tc>
          <w:tcPr>
            <w:tcW w:w="1158" w:type="dxa"/>
          </w:tcPr>
          <w:p w14:paraId="1BCEED3F" w14:textId="77777777" w:rsidR="0015001B" w:rsidRPr="0040527E" w:rsidRDefault="0015001B" w:rsidP="00DC6A8A">
            <w:pPr>
              <w:spacing w:before="240"/>
              <w:contextualSpacing/>
              <w:jc w:val="both"/>
              <w:rPr>
                <w:sz w:val="22"/>
                <w:szCs w:val="22"/>
              </w:rPr>
            </w:pPr>
          </w:p>
        </w:tc>
      </w:tr>
      <w:tr w:rsidR="0015001B" w:rsidRPr="0040527E" w14:paraId="2B1A441C" w14:textId="6C7052B7" w:rsidTr="001308F7">
        <w:tc>
          <w:tcPr>
            <w:tcW w:w="1561" w:type="dxa"/>
          </w:tcPr>
          <w:p w14:paraId="6E0B1F2D" w14:textId="77777777" w:rsidR="0015001B" w:rsidRPr="0040527E" w:rsidRDefault="0015001B" w:rsidP="00DC6A8A">
            <w:pPr>
              <w:spacing w:before="240"/>
              <w:contextualSpacing/>
              <w:jc w:val="both"/>
              <w:rPr>
                <w:sz w:val="22"/>
                <w:szCs w:val="22"/>
              </w:rPr>
            </w:pPr>
          </w:p>
        </w:tc>
        <w:tc>
          <w:tcPr>
            <w:tcW w:w="1467" w:type="dxa"/>
          </w:tcPr>
          <w:p w14:paraId="3BB7E35B" w14:textId="77777777" w:rsidR="0015001B" w:rsidRPr="0040527E" w:rsidRDefault="0015001B" w:rsidP="00DC6A8A">
            <w:pPr>
              <w:spacing w:before="240"/>
              <w:contextualSpacing/>
              <w:jc w:val="both"/>
              <w:rPr>
                <w:sz w:val="22"/>
                <w:szCs w:val="22"/>
              </w:rPr>
            </w:pPr>
          </w:p>
        </w:tc>
        <w:tc>
          <w:tcPr>
            <w:tcW w:w="1432" w:type="dxa"/>
          </w:tcPr>
          <w:p w14:paraId="1899E404" w14:textId="77777777" w:rsidR="0015001B" w:rsidRPr="0040527E" w:rsidRDefault="0015001B" w:rsidP="00DC6A8A">
            <w:pPr>
              <w:spacing w:before="240"/>
              <w:contextualSpacing/>
              <w:jc w:val="both"/>
              <w:rPr>
                <w:sz w:val="22"/>
                <w:szCs w:val="22"/>
              </w:rPr>
            </w:pPr>
          </w:p>
        </w:tc>
        <w:tc>
          <w:tcPr>
            <w:tcW w:w="1539" w:type="dxa"/>
          </w:tcPr>
          <w:p w14:paraId="62CD2BA4" w14:textId="77777777" w:rsidR="0015001B" w:rsidRPr="0040527E" w:rsidRDefault="0015001B" w:rsidP="00DC6A8A">
            <w:pPr>
              <w:spacing w:before="240"/>
              <w:contextualSpacing/>
              <w:jc w:val="both"/>
              <w:rPr>
                <w:sz w:val="22"/>
                <w:szCs w:val="22"/>
              </w:rPr>
            </w:pPr>
          </w:p>
        </w:tc>
        <w:tc>
          <w:tcPr>
            <w:tcW w:w="1473" w:type="dxa"/>
          </w:tcPr>
          <w:p w14:paraId="741029A3" w14:textId="77777777" w:rsidR="0015001B" w:rsidRPr="0040527E" w:rsidRDefault="0015001B" w:rsidP="00DC6A8A">
            <w:pPr>
              <w:spacing w:before="240"/>
              <w:contextualSpacing/>
              <w:jc w:val="both"/>
              <w:rPr>
                <w:sz w:val="22"/>
                <w:szCs w:val="22"/>
              </w:rPr>
            </w:pPr>
          </w:p>
        </w:tc>
        <w:tc>
          <w:tcPr>
            <w:tcW w:w="1158" w:type="dxa"/>
          </w:tcPr>
          <w:p w14:paraId="2C22259A" w14:textId="77777777" w:rsidR="0015001B" w:rsidRPr="0040527E" w:rsidRDefault="0015001B" w:rsidP="00DC6A8A">
            <w:pPr>
              <w:spacing w:before="240"/>
              <w:contextualSpacing/>
              <w:jc w:val="both"/>
              <w:rPr>
                <w:sz w:val="22"/>
                <w:szCs w:val="22"/>
              </w:rPr>
            </w:pPr>
          </w:p>
        </w:tc>
      </w:tr>
    </w:tbl>
    <w:p w14:paraId="4324485E" w14:textId="77777777" w:rsidR="0003208B" w:rsidRPr="0040527E" w:rsidRDefault="0003208B"/>
    <w:p w14:paraId="3A5598F6" w14:textId="77777777" w:rsidR="00DC6A8A" w:rsidRPr="001308F7" w:rsidRDefault="00A0087F" w:rsidP="001308F7">
      <w:pPr>
        <w:pStyle w:val="Heading3"/>
      </w:pPr>
      <w:bookmarkStart w:id="113" w:name="_Toc527968926"/>
      <w:r w:rsidRPr="001308F7">
        <w:t xml:space="preserve">Preventative Maintenance </w:t>
      </w:r>
      <w:r w:rsidR="00DC6A8A" w:rsidRPr="001308F7">
        <w:t>Point of Contact</w:t>
      </w:r>
      <w:r w:rsidR="007332B9" w:rsidRPr="001308F7">
        <w:t xml:space="preserve"> (POC)</w:t>
      </w:r>
      <w:bookmarkEnd w:id="113"/>
    </w:p>
    <w:p w14:paraId="0C80E32E" w14:textId="77777777" w:rsidR="0040527E" w:rsidRDefault="0040527E" w:rsidP="00011245">
      <w:pPr>
        <w:contextualSpacing/>
        <w:rPr>
          <w:i/>
        </w:rPr>
      </w:pPr>
    </w:p>
    <w:p w14:paraId="00D9F594" w14:textId="77777777" w:rsidR="00DC6A8A" w:rsidRPr="001308F7" w:rsidRDefault="007332B9" w:rsidP="00011245">
      <w:pPr>
        <w:contextualSpacing/>
        <w:rPr>
          <w:i/>
          <w:sz w:val="21"/>
          <w:szCs w:val="21"/>
        </w:rPr>
      </w:pPr>
      <w:r w:rsidRPr="001308F7">
        <w:rPr>
          <w:i/>
          <w:sz w:val="21"/>
          <w:szCs w:val="21"/>
        </w:rPr>
        <w:t>Provide POC</w:t>
      </w:r>
      <w:r w:rsidR="00DC6A8A" w:rsidRPr="001308F7">
        <w:rPr>
          <w:i/>
          <w:sz w:val="21"/>
          <w:szCs w:val="21"/>
        </w:rPr>
        <w:t>, including name, organization, title, phone, fax, and email address.</w:t>
      </w:r>
    </w:p>
    <w:p w14:paraId="44AEEAEF" w14:textId="77777777" w:rsidR="00DC6A8A" w:rsidRPr="0040527E" w:rsidRDefault="00DC6A8A" w:rsidP="00DC6A8A">
      <w:pPr>
        <w:contextualSpacing/>
        <w:jc w:val="both"/>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3"/>
        <w:gridCol w:w="1475"/>
        <w:gridCol w:w="1425"/>
        <w:gridCol w:w="1434"/>
        <w:gridCol w:w="1420"/>
        <w:gridCol w:w="1433"/>
      </w:tblGrid>
      <w:tr w:rsidR="00DC6A8A" w:rsidRPr="0040527E" w14:paraId="49523642" w14:textId="77777777">
        <w:tc>
          <w:tcPr>
            <w:tcW w:w="1476" w:type="dxa"/>
            <w:vAlign w:val="bottom"/>
          </w:tcPr>
          <w:p w14:paraId="0577A733" w14:textId="77777777" w:rsidR="00DC6A8A" w:rsidRPr="001308F7" w:rsidRDefault="00DC6A8A" w:rsidP="00DC6A8A">
            <w:pPr>
              <w:contextualSpacing/>
              <w:jc w:val="center"/>
              <w:rPr>
                <w:b/>
                <w:color w:val="017A3E"/>
                <w:sz w:val="22"/>
                <w:szCs w:val="22"/>
              </w:rPr>
            </w:pPr>
            <w:r w:rsidRPr="001308F7">
              <w:rPr>
                <w:b/>
                <w:color w:val="017A3E"/>
                <w:sz w:val="22"/>
                <w:szCs w:val="22"/>
              </w:rPr>
              <w:lastRenderedPageBreak/>
              <w:t>Point of Contact</w:t>
            </w:r>
          </w:p>
        </w:tc>
        <w:tc>
          <w:tcPr>
            <w:tcW w:w="1476" w:type="dxa"/>
            <w:vAlign w:val="bottom"/>
          </w:tcPr>
          <w:p w14:paraId="5A55FC55" w14:textId="77777777" w:rsidR="00DC6A8A" w:rsidRPr="001308F7" w:rsidRDefault="00DC6A8A" w:rsidP="00DC6A8A">
            <w:pPr>
              <w:contextualSpacing/>
              <w:jc w:val="center"/>
              <w:rPr>
                <w:b/>
                <w:color w:val="017A3E"/>
                <w:sz w:val="22"/>
                <w:szCs w:val="22"/>
              </w:rPr>
            </w:pPr>
            <w:r w:rsidRPr="001308F7">
              <w:rPr>
                <w:b/>
                <w:color w:val="017A3E"/>
                <w:sz w:val="22"/>
                <w:szCs w:val="22"/>
              </w:rPr>
              <w:t>Organization</w:t>
            </w:r>
          </w:p>
        </w:tc>
        <w:tc>
          <w:tcPr>
            <w:tcW w:w="1476" w:type="dxa"/>
            <w:vAlign w:val="bottom"/>
          </w:tcPr>
          <w:p w14:paraId="2FBE3A8C" w14:textId="77777777" w:rsidR="00DC6A8A" w:rsidRPr="001308F7" w:rsidRDefault="00DC6A8A" w:rsidP="00DC6A8A">
            <w:pPr>
              <w:contextualSpacing/>
              <w:jc w:val="center"/>
              <w:rPr>
                <w:b/>
                <w:color w:val="017A3E"/>
                <w:sz w:val="22"/>
                <w:szCs w:val="22"/>
              </w:rPr>
            </w:pPr>
            <w:r w:rsidRPr="001308F7">
              <w:rPr>
                <w:b/>
                <w:color w:val="017A3E"/>
                <w:sz w:val="22"/>
                <w:szCs w:val="22"/>
              </w:rPr>
              <w:t>Title</w:t>
            </w:r>
          </w:p>
        </w:tc>
        <w:tc>
          <w:tcPr>
            <w:tcW w:w="1476" w:type="dxa"/>
            <w:vAlign w:val="bottom"/>
          </w:tcPr>
          <w:p w14:paraId="2FD8D564" w14:textId="77777777" w:rsidR="00DC6A8A" w:rsidRPr="001308F7" w:rsidRDefault="00DC6A8A" w:rsidP="00DC6A8A">
            <w:pPr>
              <w:contextualSpacing/>
              <w:jc w:val="center"/>
              <w:rPr>
                <w:b/>
                <w:color w:val="017A3E"/>
                <w:sz w:val="22"/>
                <w:szCs w:val="22"/>
              </w:rPr>
            </w:pPr>
            <w:r w:rsidRPr="001308F7">
              <w:rPr>
                <w:b/>
                <w:color w:val="017A3E"/>
                <w:sz w:val="22"/>
                <w:szCs w:val="22"/>
              </w:rPr>
              <w:t>Phone</w:t>
            </w:r>
          </w:p>
        </w:tc>
        <w:tc>
          <w:tcPr>
            <w:tcW w:w="1476" w:type="dxa"/>
            <w:vAlign w:val="bottom"/>
          </w:tcPr>
          <w:p w14:paraId="2C7F3093" w14:textId="77777777" w:rsidR="00DC6A8A" w:rsidRPr="001308F7" w:rsidRDefault="00DC6A8A" w:rsidP="00DC6A8A">
            <w:pPr>
              <w:contextualSpacing/>
              <w:jc w:val="center"/>
              <w:rPr>
                <w:b/>
                <w:color w:val="017A3E"/>
                <w:sz w:val="22"/>
                <w:szCs w:val="22"/>
              </w:rPr>
            </w:pPr>
            <w:r w:rsidRPr="001308F7">
              <w:rPr>
                <w:b/>
                <w:color w:val="017A3E"/>
                <w:sz w:val="22"/>
                <w:szCs w:val="22"/>
              </w:rPr>
              <w:t>Fax</w:t>
            </w:r>
          </w:p>
        </w:tc>
        <w:tc>
          <w:tcPr>
            <w:tcW w:w="1476" w:type="dxa"/>
            <w:vAlign w:val="bottom"/>
          </w:tcPr>
          <w:p w14:paraId="267749AD" w14:textId="77777777" w:rsidR="00DC6A8A" w:rsidRPr="001308F7" w:rsidRDefault="00DC6A8A" w:rsidP="00DC6A8A">
            <w:pPr>
              <w:contextualSpacing/>
              <w:jc w:val="center"/>
              <w:rPr>
                <w:b/>
                <w:color w:val="017A3E"/>
                <w:sz w:val="22"/>
                <w:szCs w:val="22"/>
              </w:rPr>
            </w:pPr>
            <w:r w:rsidRPr="001308F7">
              <w:rPr>
                <w:b/>
                <w:color w:val="017A3E"/>
                <w:sz w:val="22"/>
                <w:szCs w:val="22"/>
              </w:rPr>
              <w:t>Email</w:t>
            </w:r>
          </w:p>
        </w:tc>
      </w:tr>
      <w:tr w:rsidR="00DC6A8A" w:rsidRPr="0040527E" w14:paraId="799BD280" w14:textId="77777777">
        <w:tc>
          <w:tcPr>
            <w:tcW w:w="1476" w:type="dxa"/>
          </w:tcPr>
          <w:p w14:paraId="71F85598" w14:textId="77777777" w:rsidR="00DC6A8A" w:rsidRPr="0040527E" w:rsidRDefault="00DC6A8A" w:rsidP="00A31955">
            <w:pPr>
              <w:contextualSpacing/>
              <w:rPr>
                <w:b/>
                <w:sz w:val="22"/>
                <w:szCs w:val="22"/>
              </w:rPr>
            </w:pPr>
          </w:p>
        </w:tc>
        <w:tc>
          <w:tcPr>
            <w:tcW w:w="1476" w:type="dxa"/>
          </w:tcPr>
          <w:p w14:paraId="5EF89D55" w14:textId="77777777" w:rsidR="00DC6A8A" w:rsidRPr="0040527E" w:rsidRDefault="00DC6A8A" w:rsidP="00A31955">
            <w:pPr>
              <w:contextualSpacing/>
              <w:rPr>
                <w:b/>
                <w:sz w:val="22"/>
                <w:szCs w:val="22"/>
              </w:rPr>
            </w:pPr>
          </w:p>
        </w:tc>
        <w:tc>
          <w:tcPr>
            <w:tcW w:w="1476" w:type="dxa"/>
          </w:tcPr>
          <w:p w14:paraId="02B89C20" w14:textId="77777777" w:rsidR="00DC6A8A" w:rsidRPr="0040527E" w:rsidRDefault="00DC6A8A" w:rsidP="00A31955">
            <w:pPr>
              <w:contextualSpacing/>
              <w:rPr>
                <w:b/>
                <w:sz w:val="22"/>
                <w:szCs w:val="22"/>
              </w:rPr>
            </w:pPr>
          </w:p>
        </w:tc>
        <w:tc>
          <w:tcPr>
            <w:tcW w:w="1476" w:type="dxa"/>
          </w:tcPr>
          <w:p w14:paraId="7F4A2DB8" w14:textId="77777777" w:rsidR="00DC6A8A" w:rsidRPr="0040527E" w:rsidRDefault="00DC6A8A" w:rsidP="00A31955">
            <w:pPr>
              <w:contextualSpacing/>
              <w:rPr>
                <w:b/>
                <w:sz w:val="22"/>
                <w:szCs w:val="22"/>
              </w:rPr>
            </w:pPr>
          </w:p>
        </w:tc>
        <w:tc>
          <w:tcPr>
            <w:tcW w:w="1476" w:type="dxa"/>
          </w:tcPr>
          <w:p w14:paraId="5BC8F197" w14:textId="77777777" w:rsidR="00DC6A8A" w:rsidRPr="0040527E" w:rsidRDefault="00DC6A8A" w:rsidP="00A31955">
            <w:pPr>
              <w:contextualSpacing/>
              <w:rPr>
                <w:b/>
                <w:sz w:val="22"/>
                <w:szCs w:val="22"/>
              </w:rPr>
            </w:pPr>
          </w:p>
        </w:tc>
        <w:tc>
          <w:tcPr>
            <w:tcW w:w="1476" w:type="dxa"/>
          </w:tcPr>
          <w:p w14:paraId="46E92777" w14:textId="77777777" w:rsidR="00DC6A8A" w:rsidRPr="0040527E" w:rsidRDefault="00DC6A8A" w:rsidP="00A31955">
            <w:pPr>
              <w:contextualSpacing/>
              <w:rPr>
                <w:b/>
                <w:sz w:val="22"/>
                <w:szCs w:val="22"/>
              </w:rPr>
            </w:pPr>
          </w:p>
        </w:tc>
      </w:tr>
      <w:tr w:rsidR="00A0087F" w:rsidRPr="0040527E" w14:paraId="023BA88F" w14:textId="77777777">
        <w:tc>
          <w:tcPr>
            <w:tcW w:w="1476" w:type="dxa"/>
          </w:tcPr>
          <w:p w14:paraId="69E76345" w14:textId="77777777" w:rsidR="00A0087F" w:rsidRPr="0040527E" w:rsidRDefault="00A0087F" w:rsidP="00DC6A8A">
            <w:pPr>
              <w:contextualSpacing/>
              <w:jc w:val="both"/>
              <w:rPr>
                <w:sz w:val="22"/>
                <w:szCs w:val="22"/>
              </w:rPr>
            </w:pPr>
          </w:p>
        </w:tc>
        <w:tc>
          <w:tcPr>
            <w:tcW w:w="1476" w:type="dxa"/>
          </w:tcPr>
          <w:p w14:paraId="6CD8481F" w14:textId="77777777" w:rsidR="00A0087F" w:rsidRPr="0040527E" w:rsidRDefault="00A0087F" w:rsidP="00DC6A8A">
            <w:pPr>
              <w:contextualSpacing/>
              <w:jc w:val="both"/>
              <w:rPr>
                <w:sz w:val="22"/>
                <w:szCs w:val="22"/>
              </w:rPr>
            </w:pPr>
          </w:p>
        </w:tc>
        <w:tc>
          <w:tcPr>
            <w:tcW w:w="1476" w:type="dxa"/>
          </w:tcPr>
          <w:p w14:paraId="4053C958" w14:textId="77777777" w:rsidR="00A0087F" w:rsidRPr="0040527E" w:rsidRDefault="00A0087F" w:rsidP="00DC6A8A">
            <w:pPr>
              <w:contextualSpacing/>
              <w:jc w:val="both"/>
              <w:rPr>
                <w:sz w:val="22"/>
                <w:szCs w:val="22"/>
              </w:rPr>
            </w:pPr>
          </w:p>
        </w:tc>
        <w:tc>
          <w:tcPr>
            <w:tcW w:w="1476" w:type="dxa"/>
          </w:tcPr>
          <w:p w14:paraId="69600703" w14:textId="77777777" w:rsidR="00A0087F" w:rsidRPr="0040527E" w:rsidRDefault="00A0087F" w:rsidP="00DC6A8A">
            <w:pPr>
              <w:contextualSpacing/>
              <w:jc w:val="both"/>
              <w:rPr>
                <w:sz w:val="22"/>
                <w:szCs w:val="22"/>
              </w:rPr>
            </w:pPr>
          </w:p>
        </w:tc>
        <w:tc>
          <w:tcPr>
            <w:tcW w:w="1476" w:type="dxa"/>
          </w:tcPr>
          <w:p w14:paraId="23F9FA53" w14:textId="77777777" w:rsidR="00A0087F" w:rsidRPr="0040527E" w:rsidRDefault="00A0087F" w:rsidP="00DC6A8A">
            <w:pPr>
              <w:contextualSpacing/>
              <w:jc w:val="both"/>
              <w:rPr>
                <w:sz w:val="22"/>
                <w:szCs w:val="22"/>
              </w:rPr>
            </w:pPr>
          </w:p>
        </w:tc>
        <w:tc>
          <w:tcPr>
            <w:tcW w:w="1476" w:type="dxa"/>
          </w:tcPr>
          <w:p w14:paraId="4804FBC6" w14:textId="77777777" w:rsidR="00A0087F" w:rsidRPr="0040527E" w:rsidRDefault="00A0087F" w:rsidP="00DC6A8A">
            <w:pPr>
              <w:contextualSpacing/>
              <w:jc w:val="both"/>
              <w:rPr>
                <w:sz w:val="22"/>
                <w:szCs w:val="22"/>
              </w:rPr>
            </w:pPr>
          </w:p>
        </w:tc>
      </w:tr>
      <w:tr w:rsidR="00A0087F" w:rsidRPr="0040527E" w14:paraId="0D05F863" w14:textId="77777777">
        <w:tc>
          <w:tcPr>
            <w:tcW w:w="1476" w:type="dxa"/>
          </w:tcPr>
          <w:p w14:paraId="45BE3051" w14:textId="77777777" w:rsidR="00A0087F" w:rsidRPr="0040527E" w:rsidRDefault="00A0087F" w:rsidP="00DC6A8A">
            <w:pPr>
              <w:contextualSpacing/>
              <w:jc w:val="both"/>
              <w:rPr>
                <w:sz w:val="22"/>
                <w:szCs w:val="22"/>
              </w:rPr>
            </w:pPr>
          </w:p>
        </w:tc>
        <w:tc>
          <w:tcPr>
            <w:tcW w:w="1476" w:type="dxa"/>
          </w:tcPr>
          <w:p w14:paraId="2C508060" w14:textId="77777777" w:rsidR="00A0087F" w:rsidRPr="0040527E" w:rsidRDefault="00A0087F" w:rsidP="00DC6A8A">
            <w:pPr>
              <w:contextualSpacing/>
              <w:jc w:val="both"/>
              <w:rPr>
                <w:sz w:val="22"/>
                <w:szCs w:val="22"/>
              </w:rPr>
            </w:pPr>
          </w:p>
        </w:tc>
        <w:tc>
          <w:tcPr>
            <w:tcW w:w="1476" w:type="dxa"/>
          </w:tcPr>
          <w:p w14:paraId="2759B167" w14:textId="77777777" w:rsidR="00A0087F" w:rsidRPr="0040527E" w:rsidRDefault="00A0087F" w:rsidP="00DC6A8A">
            <w:pPr>
              <w:contextualSpacing/>
              <w:jc w:val="both"/>
              <w:rPr>
                <w:sz w:val="22"/>
                <w:szCs w:val="22"/>
              </w:rPr>
            </w:pPr>
          </w:p>
        </w:tc>
        <w:tc>
          <w:tcPr>
            <w:tcW w:w="1476" w:type="dxa"/>
          </w:tcPr>
          <w:p w14:paraId="36F77DAE" w14:textId="77777777" w:rsidR="00A0087F" w:rsidRPr="0040527E" w:rsidRDefault="00A0087F" w:rsidP="00DC6A8A">
            <w:pPr>
              <w:contextualSpacing/>
              <w:jc w:val="both"/>
              <w:rPr>
                <w:sz w:val="22"/>
                <w:szCs w:val="22"/>
              </w:rPr>
            </w:pPr>
          </w:p>
        </w:tc>
        <w:tc>
          <w:tcPr>
            <w:tcW w:w="1476" w:type="dxa"/>
          </w:tcPr>
          <w:p w14:paraId="4F9D5E11" w14:textId="77777777" w:rsidR="00A0087F" w:rsidRPr="0040527E" w:rsidRDefault="00A0087F" w:rsidP="00DC6A8A">
            <w:pPr>
              <w:contextualSpacing/>
              <w:jc w:val="both"/>
              <w:rPr>
                <w:sz w:val="22"/>
                <w:szCs w:val="22"/>
              </w:rPr>
            </w:pPr>
          </w:p>
        </w:tc>
        <w:tc>
          <w:tcPr>
            <w:tcW w:w="1476" w:type="dxa"/>
          </w:tcPr>
          <w:p w14:paraId="632E948E" w14:textId="77777777" w:rsidR="00A0087F" w:rsidRPr="0040527E" w:rsidRDefault="00A0087F" w:rsidP="00DC6A8A">
            <w:pPr>
              <w:contextualSpacing/>
              <w:jc w:val="both"/>
              <w:rPr>
                <w:sz w:val="22"/>
                <w:szCs w:val="22"/>
              </w:rPr>
            </w:pPr>
          </w:p>
        </w:tc>
      </w:tr>
      <w:tr w:rsidR="00A0087F" w:rsidRPr="0040527E" w14:paraId="173687E5" w14:textId="77777777">
        <w:tc>
          <w:tcPr>
            <w:tcW w:w="1476" w:type="dxa"/>
          </w:tcPr>
          <w:p w14:paraId="3916978D" w14:textId="77777777" w:rsidR="00A0087F" w:rsidRPr="0040527E" w:rsidRDefault="00A0087F" w:rsidP="00DC6A8A">
            <w:pPr>
              <w:contextualSpacing/>
              <w:jc w:val="both"/>
              <w:rPr>
                <w:sz w:val="22"/>
                <w:szCs w:val="22"/>
              </w:rPr>
            </w:pPr>
          </w:p>
        </w:tc>
        <w:tc>
          <w:tcPr>
            <w:tcW w:w="1476" w:type="dxa"/>
          </w:tcPr>
          <w:p w14:paraId="32C0CECB" w14:textId="77777777" w:rsidR="00A0087F" w:rsidRPr="0040527E" w:rsidRDefault="00A0087F" w:rsidP="00DC6A8A">
            <w:pPr>
              <w:contextualSpacing/>
              <w:jc w:val="both"/>
              <w:rPr>
                <w:sz w:val="22"/>
                <w:szCs w:val="22"/>
              </w:rPr>
            </w:pPr>
          </w:p>
        </w:tc>
        <w:tc>
          <w:tcPr>
            <w:tcW w:w="1476" w:type="dxa"/>
          </w:tcPr>
          <w:p w14:paraId="29CA2208" w14:textId="77777777" w:rsidR="00A0087F" w:rsidRPr="0040527E" w:rsidRDefault="00A0087F" w:rsidP="00DC6A8A">
            <w:pPr>
              <w:contextualSpacing/>
              <w:jc w:val="both"/>
              <w:rPr>
                <w:sz w:val="22"/>
                <w:szCs w:val="22"/>
              </w:rPr>
            </w:pPr>
          </w:p>
        </w:tc>
        <w:tc>
          <w:tcPr>
            <w:tcW w:w="1476" w:type="dxa"/>
          </w:tcPr>
          <w:p w14:paraId="4A88500B" w14:textId="77777777" w:rsidR="00A0087F" w:rsidRPr="0040527E" w:rsidRDefault="00A0087F" w:rsidP="00DC6A8A">
            <w:pPr>
              <w:contextualSpacing/>
              <w:jc w:val="both"/>
              <w:rPr>
                <w:sz w:val="22"/>
                <w:szCs w:val="22"/>
              </w:rPr>
            </w:pPr>
          </w:p>
        </w:tc>
        <w:tc>
          <w:tcPr>
            <w:tcW w:w="1476" w:type="dxa"/>
          </w:tcPr>
          <w:p w14:paraId="6A73863E" w14:textId="77777777" w:rsidR="00A0087F" w:rsidRPr="0040527E" w:rsidRDefault="00A0087F" w:rsidP="00DC6A8A">
            <w:pPr>
              <w:contextualSpacing/>
              <w:jc w:val="both"/>
              <w:rPr>
                <w:sz w:val="22"/>
                <w:szCs w:val="22"/>
              </w:rPr>
            </w:pPr>
          </w:p>
        </w:tc>
        <w:tc>
          <w:tcPr>
            <w:tcW w:w="1476" w:type="dxa"/>
          </w:tcPr>
          <w:p w14:paraId="6CF1E6F7" w14:textId="77777777" w:rsidR="00A0087F" w:rsidRPr="0040527E" w:rsidRDefault="00A0087F" w:rsidP="00DC6A8A">
            <w:pPr>
              <w:contextualSpacing/>
              <w:jc w:val="both"/>
              <w:rPr>
                <w:sz w:val="22"/>
                <w:szCs w:val="22"/>
              </w:rPr>
            </w:pPr>
          </w:p>
        </w:tc>
      </w:tr>
      <w:tr w:rsidR="00A0087F" w:rsidRPr="0040527E" w14:paraId="07D32379" w14:textId="77777777">
        <w:tc>
          <w:tcPr>
            <w:tcW w:w="1476" w:type="dxa"/>
          </w:tcPr>
          <w:p w14:paraId="220820E7" w14:textId="77777777" w:rsidR="00A0087F" w:rsidRPr="0040527E" w:rsidRDefault="00A0087F" w:rsidP="00DC6A8A">
            <w:pPr>
              <w:contextualSpacing/>
              <w:jc w:val="both"/>
              <w:rPr>
                <w:sz w:val="22"/>
                <w:szCs w:val="22"/>
              </w:rPr>
            </w:pPr>
          </w:p>
        </w:tc>
        <w:tc>
          <w:tcPr>
            <w:tcW w:w="1476" w:type="dxa"/>
          </w:tcPr>
          <w:p w14:paraId="2CE3070D" w14:textId="77777777" w:rsidR="00A0087F" w:rsidRPr="0040527E" w:rsidRDefault="00A0087F" w:rsidP="00DC6A8A">
            <w:pPr>
              <w:contextualSpacing/>
              <w:jc w:val="both"/>
              <w:rPr>
                <w:sz w:val="22"/>
                <w:szCs w:val="22"/>
              </w:rPr>
            </w:pPr>
          </w:p>
        </w:tc>
        <w:tc>
          <w:tcPr>
            <w:tcW w:w="1476" w:type="dxa"/>
          </w:tcPr>
          <w:p w14:paraId="1C923BFE" w14:textId="77777777" w:rsidR="00A0087F" w:rsidRPr="0040527E" w:rsidRDefault="00A0087F" w:rsidP="00DC6A8A">
            <w:pPr>
              <w:contextualSpacing/>
              <w:jc w:val="both"/>
              <w:rPr>
                <w:sz w:val="22"/>
                <w:szCs w:val="22"/>
              </w:rPr>
            </w:pPr>
          </w:p>
        </w:tc>
        <w:tc>
          <w:tcPr>
            <w:tcW w:w="1476" w:type="dxa"/>
          </w:tcPr>
          <w:p w14:paraId="31143094" w14:textId="77777777" w:rsidR="00A0087F" w:rsidRPr="0040527E" w:rsidRDefault="00A0087F" w:rsidP="00DC6A8A">
            <w:pPr>
              <w:contextualSpacing/>
              <w:jc w:val="both"/>
              <w:rPr>
                <w:sz w:val="22"/>
                <w:szCs w:val="22"/>
              </w:rPr>
            </w:pPr>
          </w:p>
        </w:tc>
        <w:tc>
          <w:tcPr>
            <w:tcW w:w="1476" w:type="dxa"/>
          </w:tcPr>
          <w:p w14:paraId="6E98652B" w14:textId="77777777" w:rsidR="00A0087F" w:rsidRPr="0040527E" w:rsidRDefault="00A0087F" w:rsidP="00DC6A8A">
            <w:pPr>
              <w:contextualSpacing/>
              <w:jc w:val="both"/>
              <w:rPr>
                <w:sz w:val="22"/>
                <w:szCs w:val="22"/>
              </w:rPr>
            </w:pPr>
          </w:p>
        </w:tc>
        <w:tc>
          <w:tcPr>
            <w:tcW w:w="1476" w:type="dxa"/>
          </w:tcPr>
          <w:p w14:paraId="676E26CB" w14:textId="77777777" w:rsidR="00A0087F" w:rsidRPr="0040527E" w:rsidRDefault="00A0087F" w:rsidP="00DC6A8A">
            <w:pPr>
              <w:contextualSpacing/>
              <w:jc w:val="both"/>
              <w:rPr>
                <w:sz w:val="22"/>
                <w:szCs w:val="22"/>
              </w:rPr>
            </w:pPr>
          </w:p>
        </w:tc>
      </w:tr>
      <w:tr w:rsidR="00A0087F" w:rsidRPr="0040527E" w14:paraId="1B47467C" w14:textId="77777777">
        <w:tc>
          <w:tcPr>
            <w:tcW w:w="1476" w:type="dxa"/>
          </w:tcPr>
          <w:p w14:paraId="4A0497BF" w14:textId="77777777" w:rsidR="00A0087F" w:rsidRPr="0040527E" w:rsidRDefault="00A0087F" w:rsidP="00DC6A8A">
            <w:pPr>
              <w:contextualSpacing/>
              <w:jc w:val="both"/>
              <w:rPr>
                <w:sz w:val="22"/>
                <w:szCs w:val="22"/>
              </w:rPr>
            </w:pPr>
          </w:p>
        </w:tc>
        <w:tc>
          <w:tcPr>
            <w:tcW w:w="1476" w:type="dxa"/>
          </w:tcPr>
          <w:p w14:paraId="2D3E5C78" w14:textId="77777777" w:rsidR="00A0087F" w:rsidRPr="0040527E" w:rsidRDefault="00A0087F" w:rsidP="00DC6A8A">
            <w:pPr>
              <w:contextualSpacing/>
              <w:jc w:val="both"/>
              <w:rPr>
                <w:sz w:val="22"/>
                <w:szCs w:val="22"/>
              </w:rPr>
            </w:pPr>
          </w:p>
        </w:tc>
        <w:tc>
          <w:tcPr>
            <w:tcW w:w="1476" w:type="dxa"/>
          </w:tcPr>
          <w:p w14:paraId="4C6E3884" w14:textId="77777777" w:rsidR="00A0087F" w:rsidRPr="0040527E" w:rsidRDefault="00A0087F" w:rsidP="00DC6A8A">
            <w:pPr>
              <w:contextualSpacing/>
              <w:jc w:val="both"/>
              <w:rPr>
                <w:sz w:val="22"/>
                <w:szCs w:val="22"/>
              </w:rPr>
            </w:pPr>
          </w:p>
        </w:tc>
        <w:tc>
          <w:tcPr>
            <w:tcW w:w="1476" w:type="dxa"/>
          </w:tcPr>
          <w:p w14:paraId="3B7B0063" w14:textId="77777777" w:rsidR="00A0087F" w:rsidRPr="0040527E" w:rsidRDefault="00A0087F" w:rsidP="00DC6A8A">
            <w:pPr>
              <w:contextualSpacing/>
              <w:jc w:val="both"/>
              <w:rPr>
                <w:sz w:val="22"/>
                <w:szCs w:val="22"/>
              </w:rPr>
            </w:pPr>
          </w:p>
        </w:tc>
        <w:tc>
          <w:tcPr>
            <w:tcW w:w="1476" w:type="dxa"/>
          </w:tcPr>
          <w:p w14:paraId="78CAA709" w14:textId="77777777" w:rsidR="00A0087F" w:rsidRPr="0040527E" w:rsidRDefault="00A0087F" w:rsidP="00DC6A8A">
            <w:pPr>
              <w:contextualSpacing/>
              <w:jc w:val="both"/>
              <w:rPr>
                <w:sz w:val="22"/>
                <w:szCs w:val="22"/>
              </w:rPr>
            </w:pPr>
          </w:p>
        </w:tc>
        <w:tc>
          <w:tcPr>
            <w:tcW w:w="1476" w:type="dxa"/>
          </w:tcPr>
          <w:p w14:paraId="1176F2A4" w14:textId="77777777" w:rsidR="00A0087F" w:rsidRPr="0040527E" w:rsidRDefault="00A0087F" w:rsidP="00DC6A8A">
            <w:pPr>
              <w:contextualSpacing/>
              <w:jc w:val="both"/>
              <w:rPr>
                <w:sz w:val="22"/>
                <w:szCs w:val="22"/>
              </w:rPr>
            </w:pPr>
          </w:p>
        </w:tc>
      </w:tr>
      <w:tr w:rsidR="00A0087F" w:rsidRPr="0040527E" w14:paraId="2F6DB590" w14:textId="77777777">
        <w:tc>
          <w:tcPr>
            <w:tcW w:w="1476" w:type="dxa"/>
          </w:tcPr>
          <w:p w14:paraId="1867D2C6" w14:textId="77777777" w:rsidR="00A0087F" w:rsidRPr="0040527E" w:rsidRDefault="00A0087F" w:rsidP="00DC6A8A">
            <w:pPr>
              <w:contextualSpacing/>
              <w:jc w:val="both"/>
              <w:rPr>
                <w:sz w:val="22"/>
                <w:szCs w:val="22"/>
              </w:rPr>
            </w:pPr>
          </w:p>
        </w:tc>
        <w:tc>
          <w:tcPr>
            <w:tcW w:w="1476" w:type="dxa"/>
          </w:tcPr>
          <w:p w14:paraId="620DB398" w14:textId="77777777" w:rsidR="00A0087F" w:rsidRPr="0040527E" w:rsidRDefault="00A0087F" w:rsidP="00DC6A8A">
            <w:pPr>
              <w:contextualSpacing/>
              <w:jc w:val="both"/>
              <w:rPr>
                <w:sz w:val="22"/>
                <w:szCs w:val="22"/>
              </w:rPr>
            </w:pPr>
          </w:p>
        </w:tc>
        <w:tc>
          <w:tcPr>
            <w:tcW w:w="1476" w:type="dxa"/>
          </w:tcPr>
          <w:p w14:paraId="42AFBADD" w14:textId="77777777" w:rsidR="00A0087F" w:rsidRPr="0040527E" w:rsidRDefault="00A0087F" w:rsidP="00DC6A8A">
            <w:pPr>
              <w:contextualSpacing/>
              <w:jc w:val="both"/>
              <w:rPr>
                <w:sz w:val="22"/>
                <w:szCs w:val="22"/>
              </w:rPr>
            </w:pPr>
          </w:p>
        </w:tc>
        <w:tc>
          <w:tcPr>
            <w:tcW w:w="1476" w:type="dxa"/>
          </w:tcPr>
          <w:p w14:paraId="6AA098A8" w14:textId="77777777" w:rsidR="00A0087F" w:rsidRPr="0040527E" w:rsidRDefault="00A0087F" w:rsidP="00DC6A8A">
            <w:pPr>
              <w:contextualSpacing/>
              <w:jc w:val="both"/>
              <w:rPr>
                <w:sz w:val="22"/>
                <w:szCs w:val="22"/>
              </w:rPr>
            </w:pPr>
          </w:p>
        </w:tc>
        <w:tc>
          <w:tcPr>
            <w:tcW w:w="1476" w:type="dxa"/>
          </w:tcPr>
          <w:p w14:paraId="2E0D6636" w14:textId="77777777" w:rsidR="00A0087F" w:rsidRPr="0040527E" w:rsidRDefault="00A0087F" w:rsidP="00DC6A8A">
            <w:pPr>
              <w:contextualSpacing/>
              <w:jc w:val="both"/>
              <w:rPr>
                <w:sz w:val="22"/>
                <w:szCs w:val="22"/>
              </w:rPr>
            </w:pPr>
          </w:p>
        </w:tc>
        <w:tc>
          <w:tcPr>
            <w:tcW w:w="1476" w:type="dxa"/>
          </w:tcPr>
          <w:p w14:paraId="5316DEC9" w14:textId="77777777" w:rsidR="00A0087F" w:rsidRPr="0040527E" w:rsidRDefault="00A0087F" w:rsidP="00DC6A8A">
            <w:pPr>
              <w:contextualSpacing/>
              <w:jc w:val="both"/>
              <w:rPr>
                <w:sz w:val="22"/>
                <w:szCs w:val="22"/>
              </w:rPr>
            </w:pPr>
          </w:p>
        </w:tc>
      </w:tr>
      <w:tr w:rsidR="00DC6A8A" w:rsidRPr="0040527E" w14:paraId="1381C528" w14:textId="77777777">
        <w:tc>
          <w:tcPr>
            <w:tcW w:w="1476" w:type="dxa"/>
          </w:tcPr>
          <w:p w14:paraId="1EDB2869" w14:textId="77777777" w:rsidR="00DC6A8A" w:rsidRPr="0040527E" w:rsidRDefault="00DC6A8A" w:rsidP="00DC6A8A">
            <w:pPr>
              <w:contextualSpacing/>
              <w:jc w:val="both"/>
              <w:rPr>
                <w:sz w:val="22"/>
                <w:szCs w:val="22"/>
              </w:rPr>
            </w:pPr>
          </w:p>
        </w:tc>
        <w:tc>
          <w:tcPr>
            <w:tcW w:w="1476" w:type="dxa"/>
          </w:tcPr>
          <w:p w14:paraId="58AA087A" w14:textId="77777777" w:rsidR="00DC6A8A" w:rsidRPr="0040527E" w:rsidRDefault="00DC6A8A" w:rsidP="00DC6A8A">
            <w:pPr>
              <w:contextualSpacing/>
              <w:jc w:val="both"/>
              <w:rPr>
                <w:sz w:val="22"/>
                <w:szCs w:val="22"/>
              </w:rPr>
            </w:pPr>
          </w:p>
        </w:tc>
        <w:tc>
          <w:tcPr>
            <w:tcW w:w="1476" w:type="dxa"/>
          </w:tcPr>
          <w:p w14:paraId="0E142357" w14:textId="77777777" w:rsidR="00DC6A8A" w:rsidRPr="0040527E" w:rsidRDefault="00DC6A8A" w:rsidP="00DC6A8A">
            <w:pPr>
              <w:contextualSpacing/>
              <w:jc w:val="both"/>
              <w:rPr>
                <w:sz w:val="22"/>
                <w:szCs w:val="22"/>
              </w:rPr>
            </w:pPr>
          </w:p>
        </w:tc>
        <w:tc>
          <w:tcPr>
            <w:tcW w:w="1476" w:type="dxa"/>
          </w:tcPr>
          <w:p w14:paraId="359C6D1D" w14:textId="77777777" w:rsidR="00DC6A8A" w:rsidRPr="0040527E" w:rsidRDefault="00DC6A8A" w:rsidP="00DC6A8A">
            <w:pPr>
              <w:contextualSpacing/>
              <w:jc w:val="both"/>
              <w:rPr>
                <w:sz w:val="22"/>
                <w:szCs w:val="22"/>
              </w:rPr>
            </w:pPr>
          </w:p>
        </w:tc>
        <w:tc>
          <w:tcPr>
            <w:tcW w:w="1476" w:type="dxa"/>
          </w:tcPr>
          <w:p w14:paraId="4D12C754" w14:textId="77777777" w:rsidR="00DC6A8A" w:rsidRPr="0040527E" w:rsidRDefault="00DC6A8A" w:rsidP="00DC6A8A">
            <w:pPr>
              <w:contextualSpacing/>
              <w:jc w:val="both"/>
              <w:rPr>
                <w:sz w:val="22"/>
                <w:szCs w:val="22"/>
              </w:rPr>
            </w:pPr>
          </w:p>
        </w:tc>
        <w:tc>
          <w:tcPr>
            <w:tcW w:w="1476" w:type="dxa"/>
          </w:tcPr>
          <w:p w14:paraId="6475BA87" w14:textId="77777777" w:rsidR="00DC6A8A" w:rsidRPr="0040527E" w:rsidRDefault="00DC6A8A" w:rsidP="00DC6A8A">
            <w:pPr>
              <w:contextualSpacing/>
              <w:jc w:val="both"/>
              <w:rPr>
                <w:sz w:val="22"/>
                <w:szCs w:val="22"/>
              </w:rPr>
            </w:pPr>
          </w:p>
        </w:tc>
      </w:tr>
    </w:tbl>
    <w:p w14:paraId="74754986" w14:textId="77777777" w:rsidR="00D924AB" w:rsidRPr="0040527E" w:rsidRDefault="00D924AB">
      <w:r w:rsidRPr="0040527E">
        <w:br w:type="page"/>
      </w:r>
    </w:p>
    <w:p w14:paraId="52928A25" w14:textId="77777777" w:rsidR="00A31955" w:rsidRPr="00D924AB" w:rsidRDefault="00A31955">
      <w:pPr>
        <w:pStyle w:val="Heading2"/>
      </w:pPr>
      <w:bookmarkStart w:id="114" w:name="_Toc527968927"/>
      <w:r>
        <w:lastRenderedPageBreak/>
        <w:t>Repair and Replacement</w:t>
      </w:r>
      <w:bookmarkEnd w:id="114"/>
    </w:p>
    <w:p w14:paraId="47A41ACC" w14:textId="601C0DB9" w:rsidR="004F4D7E" w:rsidRPr="001308F7" w:rsidRDefault="000B5212" w:rsidP="004F4D7E">
      <w:pPr>
        <w:spacing w:before="240"/>
        <w:contextualSpacing/>
        <w:rPr>
          <w:i/>
          <w:color w:val="343AFF"/>
          <w:sz w:val="21"/>
          <w:szCs w:val="21"/>
        </w:rPr>
      </w:pPr>
      <w:r w:rsidRPr="001308F7">
        <w:rPr>
          <w:i/>
          <w:color w:val="343AFF"/>
          <w:sz w:val="21"/>
          <w:szCs w:val="21"/>
        </w:rPr>
        <w:t>Template</w:t>
      </w:r>
      <w:r w:rsidR="004F4D7E" w:rsidRPr="001308F7">
        <w:rPr>
          <w:i/>
          <w:color w:val="343AFF"/>
          <w:sz w:val="21"/>
          <w:szCs w:val="21"/>
        </w:rPr>
        <w:t xml:space="preserve"> Note: In this section, provide a concise description of required Repair and Replacement activities. This section shall include an identification of the equipment, description of the activity, and the frequency of said activity. If a Repair and Replacement schedule is a deliverable under this contract, this manual shall be added here.</w:t>
      </w:r>
      <w:r w:rsidR="009C4D23" w:rsidRPr="001308F7">
        <w:rPr>
          <w:rFonts w:eastAsiaTheme="minorHAnsi"/>
          <w:i/>
          <w:color w:val="343AFF"/>
          <w:sz w:val="21"/>
          <w:szCs w:val="21"/>
        </w:rPr>
        <w:t xml:space="preserve"> (REMOVE THIS NOTE AFTER COMPLETING TEMPLATE)</w:t>
      </w:r>
    </w:p>
    <w:p w14:paraId="4E63042D" w14:textId="77777777" w:rsidR="004F4D7E" w:rsidRPr="0040527E" w:rsidRDefault="004F4D7E" w:rsidP="00D924AB">
      <w:pPr>
        <w:contextualSpacing/>
      </w:pPr>
    </w:p>
    <w:p w14:paraId="2A693C27" w14:textId="77777777" w:rsidR="00A31955" w:rsidRPr="001308F7" w:rsidRDefault="00A31955" w:rsidP="001308F7">
      <w:pPr>
        <w:pStyle w:val="Heading3"/>
      </w:pPr>
      <w:bookmarkStart w:id="115" w:name="_Toc527968928"/>
      <w:r w:rsidRPr="001308F7">
        <w:t>General</w:t>
      </w:r>
      <w:bookmarkEnd w:id="115"/>
    </w:p>
    <w:p w14:paraId="7E2183F6" w14:textId="77777777" w:rsidR="0040527E" w:rsidRDefault="0040527E" w:rsidP="00D924AB">
      <w:pPr>
        <w:contextualSpacing/>
        <w:rPr>
          <w:sz w:val="21"/>
          <w:szCs w:val="21"/>
        </w:rPr>
      </w:pPr>
    </w:p>
    <w:p w14:paraId="22356C53" w14:textId="77777777" w:rsidR="00A31955" w:rsidRPr="001308F7" w:rsidRDefault="00A31955" w:rsidP="00D924AB">
      <w:pPr>
        <w:contextualSpacing/>
        <w:rPr>
          <w:sz w:val="21"/>
          <w:szCs w:val="21"/>
        </w:rPr>
      </w:pPr>
      <w:r w:rsidRPr="001308F7">
        <w:rPr>
          <w:sz w:val="21"/>
          <w:szCs w:val="21"/>
        </w:rPr>
        <w:t xml:space="preserve">The following information is taken from </w:t>
      </w:r>
      <w:r w:rsidRPr="001308F7">
        <w:rPr>
          <w:b/>
          <w:i/>
          <w:sz w:val="21"/>
          <w:szCs w:val="21"/>
        </w:rPr>
        <w:t>(ESCO Name)</w:t>
      </w:r>
      <w:r w:rsidRPr="001308F7">
        <w:rPr>
          <w:sz w:val="21"/>
          <w:szCs w:val="21"/>
        </w:rPr>
        <w:t xml:space="preserve"> Final Proposal, dated </w:t>
      </w:r>
      <w:r w:rsidRPr="001308F7">
        <w:rPr>
          <w:b/>
          <w:i/>
          <w:sz w:val="21"/>
          <w:szCs w:val="21"/>
        </w:rPr>
        <w:t>(</w:t>
      </w:r>
      <w:r w:rsidR="00C57F17" w:rsidRPr="001308F7">
        <w:rPr>
          <w:b/>
          <w:i/>
          <w:sz w:val="21"/>
          <w:szCs w:val="21"/>
        </w:rPr>
        <w:t>specify</w:t>
      </w:r>
      <w:r w:rsidRPr="001308F7">
        <w:rPr>
          <w:b/>
          <w:i/>
          <w:sz w:val="21"/>
          <w:szCs w:val="21"/>
        </w:rPr>
        <w:t xml:space="preserve"> date)</w:t>
      </w:r>
      <w:r w:rsidRPr="001308F7">
        <w:rPr>
          <w:sz w:val="21"/>
          <w:szCs w:val="21"/>
        </w:rPr>
        <w:t xml:space="preserve">. For complete information pertaining to the repair and replacement agreement language, please refer to </w:t>
      </w:r>
      <w:r w:rsidRPr="001308F7">
        <w:rPr>
          <w:b/>
          <w:i/>
          <w:sz w:val="21"/>
          <w:szCs w:val="21"/>
        </w:rPr>
        <w:t>(specify applicable section of the Final Proposal for specific terms)</w:t>
      </w:r>
      <w:r w:rsidRPr="001308F7">
        <w:rPr>
          <w:sz w:val="21"/>
          <w:szCs w:val="21"/>
        </w:rPr>
        <w:t>.</w:t>
      </w:r>
    </w:p>
    <w:p w14:paraId="768982EB" w14:textId="77777777" w:rsidR="00A31955" w:rsidRPr="001308F7" w:rsidRDefault="00A31955" w:rsidP="00D924AB">
      <w:pPr>
        <w:contextualSpacing/>
        <w:rPr>
          <w:sz w:val="21"/>
          <w:szCs w:val="21"/>
        </w:rPr>
      </w:pPr>
    </w:p>
    <w:p w14:paraId="14705840" w14:textId="77777777" w:rsidR="00A31955" w:rsidRPr="001308F7" w:rsidRDefault="00A31955" w:rsidP="00D924AB">
      <w:pPr>
        <w:contextualSpacing/>
        <w:rPr>
          <w:sz w:val="21"/>
          <w:szCs w:val="21"/>
        </w:rPr>
      </w:pPr>
      <w:r w:rsidRPr="001308F7">
        <w:rPr>
          <w:sz w:val="21"/>
          <w:szCs w:val="21"/>
        </w:rPr>
        <w:t xml:space="preserve">Repair and Replacement will be performed by </w:t>
      </w:r>
      <w:r w:rsidRPr="001308F7">
        <w:rPr>
          <w:b/>
          <w:i/>
          <w:sz w:val="21"/>
          <w:szCs w:val="21"/>
        </w:rPr>
        <w:t>(specify who will be performing R&amp;R activities)</w:t>
      </w:r>
      <w:r w:rsidRPr="001308F7">
        <w:rPr>
          <w:sz w:val="21"/>
          <w:szCs w:val="21"/>
        </w:rPr>
        <w:t>.</w:t>
      </w:r>
    </w:p>
    <w:p w14:paraId="34F651DD" w14:textId="77777777" w:rsidR="00A31955" w:rsidRPr="0003208B" w:rsidRDefault="00A31955" w:rsidP="00D924AB">
      <w:pPr>
        <w:contextualSpacing/>
      </w:pPr>
    </w:p>
    <w:p w14:paraId="68AF511E" w14:textId="77777777" w:rsidR="00A0087F" w:rsidRPr="0003208B" w:rsidRDefault="00A0087F" w:rsidP="00D924AB">
      <w:pPr>
        <w:contextualSpacing/>
      </w:pPr>
    </w:p>
    <w:p w14:paraId="28C7D0D4" w14:textId="77777777" w:rsidR="00A31955" w:rsidRDefault="00A31955" w:rsidP="001308F7">
      <w:pPr>
        <w:pStyle w:val="Heading3"/>
      </w:pPr>
      <w:bookmarkStart w:id="116" w:name="_Toc527968929"/>
      <w:r w:rsidRPr="001308F7">
        <w:t>Term</w:t>
      </w:r>
      <w:bookmarkEnd w:id="116"/>
    </w:p>
    <w:p w14:paraId="66D06848" w14:textId="77777777" w:rsidR="0040527E" w:rsidRPr="001308F7" w:rsidRDefault="0040527E" w:rsidP="001308F7"/>
    <w:p w14:paraId="14A32232" w14:textId="77777777" w:rsidR="00A31955" w:rsidRPr="001308F7" w:rsidRDefault="00A31955" w:rsidP="00D924AB">
      <w:pPr>
        <w:contextualSpacing/>
        <w:rPr>
          <w:sz w:val="21"/>
          <w:szCs w:val="21"/>
        </w:rPr>
      </w:pPr>
      <w:r w:rsidRPr="001308F7">
        <w:rPr>
          <w:b/>
          <w:i/>
          <w:sz w:val="21"/>
          <w:szCs w:val="21"/>
        </w:rPr>
        <w:t>Specify date that R&amp;R activities will begin and term of obligation.</w:t>
      </w:r>
    </w:p>
    <w:p w14:paraId="51638F16" w14:textId="77777777" w:rsidR="00A31955" w:rsidRPr="0003208B" w:rsidRDefault="00A31955" w:rsidP="00D924AB">
      <w:pPr>
        <w:contextualSpacing/>
        <w:rPr>
          <w:u w:val="single"/>
        </w:rPr>
      </w:pPr>
    </w:p>
    <w:p w14:paraId="73751E4C" w14:textId="77777777" w:rsidR="00A0087F" w:rsidRPr="0003208B" w:rsidRDefault="00A0087F" w:rsidP="00D924AB">
      <w:pPr>
        <w:contextualSpacing/>
      </w:pPr>
    </w:p>
    <w:p w14:paraId="6F184B9B" w14:textId="77777777" w:rsidR="00A31955" w:rsidRDefault="00E068A2" w:rsidP="001308F7">
      <w:pPr>
        <w:pStyle w:val="Heading3"/>
      </w:pPr>
      <w:bookmarkStart w:id="117" w:name="_Toc527968930"/>
      <w:r w:rsidRPr="001308F7">
        <w:t>Repair and Replacement Log</w:t>
      </w:r>
      <w:bookmarkEnd w:id="117"/>
    </w:p>
    <w:p w14:paraId="206C61FB" w14:textId="77777777" w:rsidR="00AC1F0E" w:rsidRPr="001308F7" w:rsidRDefault="00AC1F0E" w:rsidP="001308F7"/>
    <w:p w14:paraId="12197F35" w14:textId="77777777" w:rsidR="00A31955" w:rsidRPr="001308F7" w:rsidRDefault="00A31955" w:rsidP="00D924AB">
      <w:pPr>
        <w:contextualSpacing/>
        <w:rPr>
          <w:sz w:val="21"/>
          <w:szCs w:val="21"/>
        </w:rPr>
      </w:pPr>
      <w:r w:rsidRPr="001308F7">
        <w:rPr>
          <w:sz w:val="21"/>
          <w:szCs w:val="21"/>
        </w:rPr>
        <w:t xml:space="preserve">A log of all repair and </w:t>
      </w:r>
      <w:r w:rsidR="00D924AB" w:rsidRPr="001308F7">
        <w:rPr>
          <w:sz w:val="21"/>
          <w:szCs w:val="21"/>
        </w:rPr>
        <w:t>replacement</w:t>
      </w:r>
      <w:r w:rsidRPr="001308F7">
        <w:rPr>
          <w:sz w:val="21"/>
          <w:szCs w:val="21"/>
        </w:rPr>
        <w:t xml:space="preserve"> activities shall be kept and all activities shall be recorded within </w:t>
      </w:r>
      <w:r w:rsidR="00974610" w:rsidRPr="001308F7">
        <w:rPr>
          <w:sz w:val="21"/>
          <w:szCs w:val="21"/>
        </w:rPr>
        <w:t xml:space="preserve">as soon as they are completed. </w:t>
      </w:r>
      <w:r w:rsidRPr="001308F7">
        <w:rPr>
          <w:sz w:val="21"/>
          <w:szCs w:val="21"/>
        </w:rPr>
        <w:t>This log shall be made available for both the Agency and the ESCO to audit at any time.</w:t>
      </w:r>
    </w:p>
    <w:p w14:paraId="7731DE81" w14:textId="77777777" w:rsidR="00A31955" w:rsidRPr="0003208B" w:rsidRDefault="00A31955" w:rsidP="00D924AB">
      <w:pPr>
        <w:contextualSpacing/>
        <w:rPr>
          <w:b/>
        </w:rPr>
      </w:pPr>
    </w:p>
    <w:p w14:paraId="5BF637A2" w14:textId="77777777" w:rsidR="00974610" w:rsidRPr="0003208B" w:rsidRDefault="00974610" w:rsidP="00D924AB">
      <w:pPr>
        <w:contextualSpacing/>
        <w:rPr>
          <w:b/>
        </w:rPr>
      </w:pPr>
    </w:p>
    <w:p w14:paraId="0FC12F53" w14:textId="77777777" w:rsidR="00A31955" w:rsidRDefault="00A0087F" w:rsidP="001308F7">
      <w:pPr>
        <w:pStyle w:val="Heading3"/>
      </w:pPr>
      <w:bookmarkStart w:id="118" w:name="_Toc527968931"/>
      <w:r w:rsidRPr="001308F7">
        <w:t xml:space="preserve">Repair and Replacement </w:t>
      </w:r>
      <w:r w:rsidR="0028785C" w:rsidRPr="001308F7">
        <w:t>POC</w:t>
      </w:r>
      <w:bookmarkEnd w:id="118"/>
    </w:p>
    <w:p w14:paraId="78F7A868" w14:textId="77777777" w:rsidR="00AC1F0E" w:rsidRPr="001308F7" w:rsidRDefault="00AC1F0E" w:rsidP="001308F7"/>
    <w:p w14:paraId="01414518" w14:textId="77777777" w:rsidR="00A31955" w:rsidRPr="001308F7" w:rsidRDefault="00A31955" w:rsidP="00D924AB">
      <w:pPr>
        <w:contextualSpacing/>
        <w:rPr>
          <w:i/>
          <w:sz w:val="21"/>
          <w:szCs w:val="21"/>
        </w:rPr>
      </w:pPr>
      <w:r w:rsidRPr="001308F7">
        <w:rPr>
          <w:i/>
          <w:sz w:val="21"/>
          <w:szCs w:val="21"/>
        </w:rPr>
        <w:t>Provide Point of Contact, including name, organization, title, phone, fax, and email address.</w:t>
      </w:r>
    </w:p>
    <w:p w14:paraId="40045733" w14:textId="77777777" w:rsidR="00A31955" w:rsidRPr="0040527E" w:rsidRDefault="00A31955" w:rsidP="00D924AB">
      <w:pPr>
        <w:contextualSpacing/>
        <w:rPr>
          <w:i/>
        </w:rPr>
      </w:pPr>
    </w:p>
    <w:tbl>
      <w:tblPr>
        <w:tblStyle w:val="TableGrid"/>
        <w:tblW w:w="0" w:type="auto"/>
        <w:tblLook w:val="00A0" w:firstRow="1" w:lastRow="0" w:firstColumn="1" w:lastColumn="0" w:noHBand="0" w:noVBand="0"/>
      </w:tblPr>
      <w:tblGrid>
        <w:gridCol w:w="1443"/>
        <w:gridCol w:w="1475"/>
        <w:gridCol w:w="1425"/>
        <w:gridCol w:w="1434"/>
        <w:gridCol w:w="1420"/>
        <w:gridCol w:w="1433"/>
      </w:tblGrid>
      <w:tr w:rsidR="00A31955" w:rsidRPr="0040527E" w14:paraId="56E2225E" w14:textId="77777777">
        <w:tc>
          <w:tcPr>
            <w:tcW w:w="1476" w:type="dxa"/>
            <w:vAlign w:val="bottom"/>
          </w:tcPr>
          <w:p w14:paraId="01922330" w14:textId="77777777" w:rsidR="00A31955" w:rsidRPr="001308F7" w:rsidRDefault="00A31955" w:rsidP="00D924AB">
            <w:pPr>
              <w:contextualSpacing/>
              <w:rPr>
                <w:b/>
                <w:color w:val="017A3E"/>
              </w:rPr>
            </w:pPr>
            <w:r w:rsidRPr="001308F7">
              <w:rPr>
                <w:b/>
                <w:color w:val="017A3E"/>
              </w:rPr>
              <w:t>Point of Contact</w:t>
            </w:r>
          </w:p>
        </w:tc>
        <w:tc>
          <w:tcPr>
            <w:tcW w:w="1476" w:type="dxa"/>
            <w:vAlign w:val="bottom"/>
          </w:tcPr>
          <w:p w14:paraId="5E5C9757" w14:textId="77777777" w:rsidR="00A31955" w:rsidRPr="001308F7" w:rsidRDefault="00A31955" w:rsidP="00D924AB">
            <w:pPr>
              <w:contextualSpacing/>
              <w:rPr>
                <w:b/>
                <w:color w:val="017A3E"/>
              </w:rPr>
            </w:pPr>
            <w:r w:rsidRPr="001308F7">
              <w:rPr>
                <w:b/>
                <w:color w:val="017A3E"/>
              </w:rPr>
              <w:t>Organization</w:t>
            </w:r>
          </w:p>
        </w:tc>
        <w:tc>
          <w:tcPr>
            <w:tcW w:w="1476" w:type="dxa"/>
            <w:vAlign w:val="bottom"/>
          </w:tcPr>
          <w:p w14:paraId="2126D992" w14:textId="77777777" w:rsidR="00A31955" w:rsidRPr="001308F7" w:rsidRDefault="00A31955" w:rsidP="00D924AB">
            <w:pPr>
              <w:contextualSpacing/>
              <w:rPr>
                <w:b/>
                <w:color w:val="017A3E"/>
              </w:rPr>
            </w:pPr>
            <w:r w:rsidRPr="001308F7">
              <w:rPr>
                <w:b/>
                <w:color w:val="017A3E"/>
              </w:rPr>
              <w:t>Title</w:t>
            </w:r>
          </w:p>
        </w:tc>
        <w:tc>
          <w:tcPr>
            <w:tcW w:w="1476" w:type="dxa"/>
            <w:vAlign w:val="bottom"/>
          </w:tcPr>
          <w:p w14:paraId="6A7589BB" w14:textId="77777777" w:rsidR="00A31955" w:rsidRPr="001308F7" w:rsidRDefault="00A31955" w:rsidP="00D924AB">
            <w:pPr>
              <w:contextualSpacing/>
              <w:rPr>
                <w:b/>
                <w:color w:val="017A3E"/>
              </w:rPr>
            </w:pPr>
            <w:r w:rsidRPr="001308F7">
              <w:rPr>
                <w:b/>
                <w:color w:val="017A3E"/>
              </w:rPr>
              <w:t>Phone</w:t>
            </w:r>
          </w:p>
        </w:tc>
        <w:tc>
          <w:tcPr>
            <w:tcW w:w="1476" w:type="dxa"/>
            <w:vAlign w:val="bottom"/>
          </w:tcPr>
          <w:p w14:paraId="3A31C704" w14:textId="77777777" w:rsidR="00A31955" w:rsidRPr="001308F7" w:rsidRDefault="00A31955" w:rsidP="00D924AB">
            <w:pPr>
              <w:contextualSpacing/>
              <w:rPr>
                <w:b/>
                <w:color w:val="017A3E"/>
              </w:rPr>
            </w:pPr>
            <w:r w:rsidRPr="001308F7">
              <w:rPr>
                <w:b/>
                <w:color w:val="017A3E"/>
              </w:rPr>
              <w:t>Fax</w:t>
            </w:r>
          </w:p>
        </w:tc>
        <w:tc>
          <w:tcPr>
            <w:tcW w:w="1476" w:type="dxa"/>
            <w:vAlign w:val="bottom"/>
          </w:tcPr>
          <w:p w14:paraId="22ACB680" w14:textId="77777777" w:rsidR="00A31955" w:rsidRPr="001308F7" w:rsidRDefault="00A31955" w:rsidP="00D924AB">
            <w:pPr>
              <w:contextualSpacing/>
              <w:rPr>
                <w:b/>
                <w:color w:val="017A3E"/>
              </w:rPr>
            </w:pPr>
            <w:r w:rsidRPr="001308F7">
              <w:rPr>
                <w:b/>
                <w:color w:val="017A3E"/>
              </w:rPr>
              <w:t>Email</w:t>
            </w:r>
          </w:p>
        </w:tc>
      </w:tr>
      <w:tr w:rsidR="009C393E" w:rsidRPr="0040527E" w14:paraId="57DFAED2" w14:textId="77777777">
        <w:tc>
          <w:tcPr>
            <w:tcW w:w="1476" w:type="dxa"/>
          </w:tcPr>
          <w:p w14:paraId="3C4D5022" w14:textId="77777777" w:rsidR="009C393E" w:rsidRPr="0040527E" w:rsidRDefault="009C393E" w:rsidP="00D924AB">
            <w:pPr>
              <w:contextualSpacing/>
              <w:rPr>
                <w:b/>
              </w:rPr>
            </w:pPr>
          </w:p>
        </w:tc>
        <w:tc>
          <w:tcPr>
            <w:tcW w:w="1476" w:type="dxa"/>
          </w:tcPr>
          <w:p w14:paraId="7D07F5F9" w14:textId="77777777" w:rsidR="009C393E" w:rsidRPr="0040527E" w:rsidRDefault="009C393E" w:rsidP="00D924AB">
            <w:pPr>
              <w:contextualSpacing/>
              <w:rPr>
                <w:b/>
              </w:rPr>
            </w:pPr>
          </w:p>
        </w:tc>
        <w:tc>
          <w:tcPr>
            <w:tcW w:w="1476" w:type="dxa"/>
          </w:tcPr>
          <w:p w14:paraId="3574588E" w14:textId="77777777" w:rsidR="009C393E" w:rsidRPr="0040527E" w:rsidRDefault="009C393E" w:rsidP="00D924AB">
            <w:pPr>
              <w:contextualSpacing/>
              <w:rPr>
                <w:b/>
              </w:rPr>
            </w:pPr>
          </w:p>
        </w:tc>
        <w:tc>
          <w:tcPr>
            <w:tcW w:w="1476" w:type="dxa"/>
          </w:tcPr>
          <w:p w14:paraId="4B76063E" w14:textId="77777777" w:rsidR="009C393E" w:rsidRPr="0040527E" w:rsidRDefault="009C393E" w:rsidP="00D924AB">
            <w:pPr>
              <w:contextualSpacing/>
              <w:rPr>
                <w:b/>
              </w:rPr>
            </w:pPr>
          </w:p>
        </w:tc>
        <w:tc>
          <w:tcPr>
            <w:tcW w:w="1476" w:type="dxa"/>
          </w:tcPr>
          <w:p w14:paraId="09DA5D61" w14:textId="77777777" w:rsidR="009C393E" w:rsidRPr="0040527E" w:rsidRDefault="009C393E" w:rsidP="00D924AB">
            <w:pPr>
              <w:contextualSpacing/>
              <w:rPr>
                <w:b/>
              </w:rPr>
            </w:pPr>
          </w:p>
        </w:tc>
        <w:tc>
          <w:tcPr>
            <w:tcW w:w="1476" w:type="dxa"/>
          </w:tcPr>
          <w:p w14:paraId="193D1873" w14:textId="77777777" w:rsidR="009C393E" w:rsidRPr="0040527E" w:rsidRDefault="009C393E" w:rsidP="00D924AB">
            <w:pPr>
              <w:contextualSpacing/>
              <w:rPr>
                <w:b/>
              </w:rPr>
            </w:pPr>
          </w:p>
        </w:tc>
      </w:tr>
      <w:tr w:rsidR="009C393E" w:rsidRPr="0040527E" w14:paraId="674C944B" w14:textId="77777777">
        <w:tc>
          <w:tcPr>
            <w:tcW w:w="1476" w:type="dxa"/>
          </w:tcPr>
          <w:p w14:paraId="3B428D39" w14:textId="77777777" w:rsidR="009C393E" w:rsidRPr="0040527E" w:rsidRDefault="009C393E" w:rsidP="00D924AB">
            <w:pPr>
              <w:contextualSpacing/>
            </w:pPr>
          </w:p>
        </w:tc>
        <w:tc>
          <w:tcPr>
            <w:tcW w:w="1476" w:type="dxa"/>
          </w:tcPr>
          <w:p w14:paraId="0330A2DF" w14:textId="77777777" w:rsidR="009C393E" w:rsidRPr="0040527E" w:rsidRDefault="009C393E" w:rsidP="00D924AB">
            <w:pPr>
              <w:contextualSpacing/>
            </w:pPr>
          </w:p>
        </w:tc>
        <w:tc>
          <w:tcPr>
            <w:tcW w:w="1476" w:type="dxa"/>
          </w:tcPr>
          <w:p w14:paraId="7BE4EC59" w14:textId="77777777" w:rsidR="009C393E" w:rsidRPr="0040527E" w:rsidRDefault="009C393E" w:rsidP="00D924AB">
            <w:pPr>
              <w:contextualSpacing/>
            </w:pPr>
          </w:p>
        </w:tc>
        <w:tc>
          <w:tcPr>
            <w:tcW w:w="1476" w:type="dxa"/>
          </w:tcPr>
          <w:p w14:paraId="184BFA0A" w14:textId="77777777" w:rsidR="009C393E" w:rsidRPr="0040527E" w:rsidRDefault="009C393E" w:rsidP="00D924AB">
            <w:pPr>
              <w:contextualSpacing/>
            </w:pPr>
          </w:p>
        </w:tc>
        <w:tc>
          <w:tcPr>
            <w:tcW w:w="1476" w:type="dxa"/>
          </w:tcPr>
          <w:p w14:paraId="35C404CF" w14:textId="77777777" w:rsidR="009C393E" w:rsidRPr="0040527E" w:rsidRDefault="009C393E" w:rsidP="00D924AB">
            <w:pPr>
              <w:contextualSpacing/>
            </w:pPr>
          </w:p>
        </w:tc>
        <w:tc>
          <w:tcPr>
            <w:tcW w:w="1476" w:type="dxa"/>
          </w:tcPr>
          <w:p w14:paraId="3BF9555D" w14:textId="77777777" w:rsidR="009C393E" w:rsidRPr="0040527E" w:rsidRDefault="009C393E" w:rsidP="00D924AB">
            <w:pPr>
              <w:contextualSpacing/>
            </w:pPr>
          </w:p>
        </w:tc>
      </w:tr>
      <w:tr w:rsidR="00A31955" w:rsidRPr="0040527E" w14:paraId="124318D1" w14:textId="77777777">
        <w:tc>
          <w:tcPr>
            <w:tcW w:w="1476" w:type="dxa"/>
          </w:tcPr>
          <w:p w14:paraId="7FE1F455" w14:textId="77777777" w:rsidR="00A31955" w:rsidRPr="0040527E" w:rsidRDefault="00A31955" w:rsidP="00D924AB">
            <w:pPr>
              <w:contextualSpacing/>
              <w:rPr>
                <w:b/>
              </w:rPr>
            </w:pPr>
          </w:p>
        </w:tc>
        <w:tc>
          <w:tcPr>
            <w:tcW w:w="1476" w:type="dxa"/>
          </w:tcPr>
          <w:p w14:paraId="1A676115" w14:textId="77777777" w:rsidR="00A31955" w:rsidRPr="0040527E" w:rsidRDefault="00A31955" w:rsidP="00D924AB">
            <w:pPr>
              <w:contextualSpacing/>
              <w:rPr>
                <w:b/>
              </w:rPr>
            </w:pPr>
          </w:p>
        </w:tc>
        <w:tc>
          <w:tcPr>
            <w:tcW w:w="1476" w:type="dxa"/>
          </w:tcPr>
          <w:p w14:paraId="0B043461" w14:textId="77777777" w:rsidR="00A31955" w:rsidRPr="0040527E" w:rsidRDefault="00A31955" w:rsidP="00D924AB">
            <w:pPr>
              <w:contextualSpacing/>
              <w:rPr>
                <w:b/>
              </w:rPr>
            </w:pPr>
          </w:p>
        </w:tc>
        <w:tc>
          <w:tcPr>
            <w:tcW w:w="1476" w:type="dxa"/>
          </w:tcPr>
          <w:p w14:paraId="3B5A273C" w14:textId="77777777" w:rsidR="00A31955" w:rsidRPr="0040527E" w:rsidRDefault="00A31955" w:rsidP="00D924AB">
            <w:pPr>
              <w:contextualSpacing/>
              <w:rPr>
                <w:b/>
              </w:rPr>
            </w:pPr>
          </w:p>
        </w:tc>
        <w:tc>
          <w:tcPr>
            <w:tcW w:w="1476" w:type="dxa"/>
          </w:tcPr>
          <w:p w14:paraId="0C9FF2E8" w14:textId="77777777" w:rsidR="00A31955" w:rsidRPr="0040527E" w:rsidRDefault="00A31955" w:rsidP="00D924AB">
            <w:pPr>
              <w:contextualSpacing/>
              <w:rPr>
                <w:b/>
              </w:rPr>
            </w:pPr>
          </w:p>
        </w:tc>
        <w:tc>
          <w:tcPr>
            <w:tcW w:w="1476" w:type="dxa"/>
          </w:tcPr>
          <w:p w14:paraId="6F36540B" w14:textId="77777777" w:rsidR="00A31955" w:rsidRPr="0040527E" w:rsidRDefault="00A31955" w:rsidP="00D924AB">
            <w:pPr>
              <w:contextualSpacing/>
              <w:rPr>
                <w:b/>
              </w:rPr>
            </w:pPr>
          </w:p>
        </w:tc>
      </w:tr>
      <w:tr w:rsidR="00A31955" w:rsidRPr="0040527E" w14:paraId="4CD86A95" w14:textId="77777777">
        <w:tc>
          <w:tcPr>
            <w:tcW w:w="1476" w:type="dxa"/>
          </w:tcPr>
          <w:p w14:paraId="331BD647" w14:textId="77777777" w:rsidR="00A31955" w:rsidRPr="0040527E" w:rsidRDefault="00A31955" w:rsidP="00D924AB">
            <w:pPr>
              <w:contextualSpacing/>
            </w:pPr>
          </w:p>
        </w:tc>
        <w:tc>
          <w:tcPr>
            <w:tcW w:w="1476" w:type="dxa"/>
          </w:tcPr>
          <w:p w14:paraId="4DF83F27" w14:textId="77777777" w:rsidR="00A31955" w:rsidRPr="0040527E" w:rsidRDefault="00A31955" w:rsidP="00D924AB">
            <w:pPr>
              <w:contextualSpacing/>
            </w:pPr>
          </w:p>
        </w:tc>
        <w:tc>
          <w:tcPr>
            <w:tcW w:w="1476" w:type="dxa"/>
          </w:tcPr>
          <w:p w14:paraId="479BA172" w14:textId="77777777" w:rsidR="00A31955" w:rsidRPr="0040527E" w:rsidRDefault="00A31955" w:rsidP="00D924AB">
            <w:pPr>
              <w:contextualSpacing/>
            </w:pPr>
          </w:p>
        </w:tc>
        <w:tc>
          <w:tcPr>
            <w:tcW w:w="1476" w:type="dxa"/>
          </w:tcPr>
          <w:p w14:paraId="388D69EE" w14:textId="77777777" w:rsidR="00A31955" w:rsidRPr="0040527E" w:rsidRDefault="00A31955" w:rsidP="00D924AB">
            <w:pPr>
              <w:contextualSpacing/>
            </w:pPr>
          </w:p>
        </w:tc>
        <w:tc>
          <w:tcPr>
            <w:tcW w:w="1476" w:type="dxa"/>
          </w:tcPr>
          <w:p w14:paraId="2425AF4C" w14:textId="77777777" w:rsidR="00A31955" w:rsidRPr="0040527E" w:rsidRDefault="00A31955" w:rsidP="00D924AB">
            <w:pPr>
              <w:contextualSpacing/>
            </w:pPr>
          </w:p>
        </w:tc>
        <w:tc>
          <w:tcPr>
            <w:tcW w:w="1476" w:type="dxa"/>
          </w:tcPr>
          <w:p w14:paraId="54C2B64C" w14:textId="77777777" w:rsidR="00A31955" w:rsidRPr="0040527E" w:rsidRDefault="00A31955" w:rsidP="00D924AB">
            <w:pPr>
              <w:contextualSpacing/>
            </w:pPr>
          </w:p>
        </w:tc>
      </w:tr>
    </w:tbl>
    <w:p w14:paraId="257DC254" w14:textId="77777777" w:rsidR="00A31955" w:rsidRPr="0040527E" w:rsidRDefault="00A31955" w:rsidP="00D924AB"/>
    <w:p w14:paraId="6494CF14" w14:textId="282FF27A" w:rsidR="00ED4881" w:rsidRPr="00ED4881" w:rsidRDefault="006B5101" w:rsidP="001308F7">
      <w:pPr>
        <w:pStyle w:val="Heading1"/>
      </w:pPr>
      <w:r w:rsidRPr="001308F7">
        <w:rPr>
          <w:rFonts w:ascii="Times New Roman" w:hAnsi="Times New Roman"/>
        </w:rPr>
        <w:br w:type="page"/>
      </w:r>
      <w:bookmarkStart w:id="119" w:name="_Toc98335185"/>
      <w:bookmarkStart w:id="120" w:name="_Toc527968932"/>
      <w:r w:rsidR="0054091F">
        <w:lastRenderedPageBreak/>
        <w:t>Annual Project Savings t</w:t>
      </w:r>
      <w:r w:rsidR="00ED4881" w:rsidRPr="00ED4881">
        <w:t>o Date</w:t>
      </w:r>
      <w:bookmarkEnd w:id="96"/>
      <w:bookmarkEnd w:id="119"/>
      <w:bookmarkEnd w:id="120"/>
    </w:p>
    <w:p w14:paraId="3BD925CE" w14:textId="77777777" w:rsidR="00ED4881" w:rsidRPr="00ED4881" w:rsidRDefault="00ED4881" w:rsidP="00ED4881"/>
    <w:p w14:paraId="148C2D20" w14:textId="77777777" w:rsidR="00ED4881" w:rsidRPr="00ED4881" w:rsidRDefault="00ED4881">
      <w:pPr>
        <w:pStyle w:val="Heading2"/>
      </w:pPr>
      <w:bookmarkStart w:id="121" w:name="_Toc95977117"/>
      <w:bookmarkStart w:id="122" w:name="_Toc98335186"/>
      <w:bookmarkStart w:id="123" w:name="_Toc527968933"/>
      <w:r w:rsidRPr="00ED4881">
        <w:t>General Information</w:t>
      </w:r>
      <w:bookmarkEnd w:id="121"/>
      <w:bookmarkEnd w:id="122"/>
      <w:bookmarkEnd w:id="123"/>
    </w:p>
    <w:p w14:paraId="60ABDD92" w14:textId="77777777" w:rsidR="00ED4881" w:rsidRPr="00ED4881" w:rsidRDefault="00ED4881" w:rsidP="00ED4881"/>
    <w:p w14:paraId="3C6005AD" w14:textId="3F5823E7" w:rsidR="0028785C" w:rsidRPr="001308F7" w:rsidRDefault="0028785C" w:rsidP="0028785C">
      <w:pPr>
        <w:rPr>
          <w:sz w:val="21"/>
          <w:szCs w:val="21"/>
        </w:rPr>
      </w:pPr>
      <w:r w:rsidRPr="001308F7">
        <w:rPr>
          <w:sz w:val="21"/>
          <w:szCs w:val="21"/>
        </w:rPr>
        <w:t>The Contractor Guaranteed savings data is found on Schedule TO-1.</w:t>
      </w:r>
      <w:r w:rsidR="008F135E">
        <w:rPr>
          <w:sz w:val="21"/>
          <w:szCs w:val="21"/>
        </w:rPr>
        <w:t xml:space="preserve"> </w:t>
      </w:r>
      <w:r w:rsidRPr="001308F7">
        <w:rPr>
          <w:sz w:val="21"/>
          <w:szCs w:val="21"/>
        </w:rPr>
        <w:t>The actual savings data is produced by the M&amp;V process each year and is carried forward to this document for record kee</w:t>
      </w:r>
      <w:r w:rsidR="00000289" w:rsidRPr="001308F7">
        <w:rPr>
          <w:sz w:val="21"/>
          <w:szCs w:val="21"/>
        </w:rPr>
        <w:t>ping purposes.</w:t>
      </w:r>
      <w:r w:rsidR="008F135E">
        <w:rPr>
          <w:sz w:val="21"/>
          <w:szCs w:val="21"/>
        </w:rPr>
        <w:t xml:space="preserve"> </w:t>
      </w:r>
      <w:r w:rsidR="00000289" w:rsidRPr="001308F7">
        <w:rPr>
          <w:sz w:val="21"/>
          <w:szCs w:val="21"/>
        </w:rPr>
        <w:t>Displaying this</w:t>
      </w:r>
      <w:r w:rsidRPr="001308F7">
        <w:rPr>
          <w:sz w:val="21"/>
          <w:szCs w:val="21"/>
        </w:rPr>
        <w:t xml:space="preserve"> data can be useful in determining trends and anticipating problems and/or incre</w:t>
      </w:r>
      <w:r w:rsidR="00000289" w:rsidRPr="001308F7">
        <w:rPr>
          <w:sz w:val="21"/>
          <w:szCs w:val="21"/>
        </w:rPr>
        <w:t xml:space="preserve">ased maintenance requirements. </w:t>
      </w:r>
      <w:r w:rsidRPr="001308F7">
        <w:rPr>
          <w:sz w:val="21"/>
          <w:szCs w:val="21"/>
        </w:rPr>
        <w:t>The year zero funds</w:t>
      </w:r>
      <w:r w:rsidR="00000289" w:rsidRPr="001308F7">
        <w:rPr>
          <w:sz w:val="21"/>
          <w:szCs w:val="21"/>
        </w:rPr>
        <w:t xml:space="preserve"> in this case</w:t>
      </w:r>
      <w:r w:rsidRPr="001308F7">
        <w:rPr>
          <w:sz w:val="21"/>
          <w:szCs w:val="21"/>
        </w:rPr>
        <w:t xml:space="preserve"> are the construction period savings plus any incentives earned and/or any Agency applied funds </w:t>
      </w:r>
      <w:r w:rsidRPr="001308F7">
        <w:rPr>
          <w:i/>
          <w:sz w:val="21"/>
          <w:szCs w:val="21"/>
        </w:rPr>
        <w:t>prior</w:t>
      </w:r>
      <w:r w:rsidRPr="001308F7">
        <w:rPr>
          <w:sz w:val="21"/>
          <w:szCs w:val="21"/>
        </w:rPr>
        <w:t xml:space="preserve"> to total project acceptance.</w:t>
      </w:r>
      <w:r w:rsidR="008F135E">
        <w:rPr>
          <w:sz w:val="21"/>
          <w:szCs w:val="21"/>
        </w:rPr>
        <w:t xml:space="preserve"> </w:t>
      </w:r>
      <w:r w:rsidRPr="001308F7">
        <w:rPr>
          <w:sz w:val="21"/>
          <w:szCs w:val="21"/>
        </w:rPr>
        <w:t xml:space="preserve">If the equipment performs satisfactorily for the </w:t>
      </w:r>
      <w:r w:rsidR="00000289" w:rsidRPr="001308F7">
        <w:rPr>
          <w:sz w:val="21"/>
          <w:szCs w:val="21"/>
        </w:rPr>
        <w:t>30-day</w:t>
      </w:r>
      <w:r w:rsidRPr="001308F7">
        <w:rPr>
          <w:sz w:val="21"/>
          <w:szCs w:val="21"/>
        </w:rPr>
        <w:t xml:space="preserve"> period prior to Full Acceptance, the Post-Installation Perfo</w:t>
      </w:r>
      <w:r w:rsidR="0094193D" w:rsidRPr="001308F7">
        <w:rPr>
          <w:sz w:val="21"/>
          <w:szCs w:val="21"/>
        </w:rPr>
        <w:t xml:space="preserve">rmance Period will begin. </w:t>
      </w:r>
      <w:r w:rsidRPr="001308F7">
        <w:rPr>
          <w:sz w:val="21"/>
          <w:szCs w:val="21"/>
        </w:rPr>
        <w:t>The savings data obtained at Post-Installation should document the As-Built operational savings.</w:t>
      </w:r>
      <w:r w:rsidR="008F135E">
        <w:rPr>
          <w:sz w:val="21"/>
          <w:szCs w:val="21"/>
        </w:rPr>
        <w:t xml:space="preserve"> </w:t>
      </w:r>
      <w:r w:rsidRPr="001308F7">
        <w:rPr>
          <w:sz w:val="21"/>
          <w:szCs w:val="21"/>
        </w:rPr>
        <w:t xml:space="preserve">If this data is shown to be below the guaranteed savings, or if at any year the M&amp;V process shows the project is below guarantee, </w:t>
      </w:r>
      <w:r w:rsidR="0094193D" w:rsidRPr="001308F7">
        <w:rPr>
          <w:sz w:val="21"/>
          <w:szCs w:val="21"/>
        </w:rPr>
        <w:t>either the contractor can, at their</w:t>
      </w:r>
      <w:r w:rsidRPr="001308F7">
        <w:rPr>
          <w:sz w:val="21"/>
          <w:szCs w:val="21"/>
        </w:rPr>
        <w:t xml:space="preserve"> expense</w:t>
      </w:r>
      <w:r w:rsidR="0094193D" w:rsidRPr="001308F7">
        <w:rPr>
          <w:sz w:val="21"/>
          <w:szCs w:val="21"/>
        </w:rPr>
        <w:t>,</w:t>
      </w:r>
      <w:r w:rsidR="002624DB" w:rsidRPr="001308F7">
        <w:rPr>
          <w:sz w:val="21"/>
          <w:szCs w:val="21"/>
        </w:rPr>
        <w:t xml:space="preserve"> i</w:t>
      </w:r>
      <w:r w:rsidRPr="001308F7">
        <w:rPr>
          <w:sz w:val="21"/>
          <w:szCs w:val="21"/>
        </w:rPr>
        <w:t>ntroduce additional savings measures to make up the difference</w:t>
      </w:r>
      <w:r w:rsidR="002624DB" w:rsidRPr="001308F7">
        <w:rPr>
          <w:sz w:val="21"/>
          <w:szCs w:val="21"/>
        </w:rPr>
        <w:t>.</w:t>
      </w:r>
      <w:r w:rsidR="008F135E">
        <w:rPr>
          <w:sz w:val="21"/>
          <w:szCs w:val="21"/>
        </w:rPr>
        <w:t xml:space="preserve"> </w:t>
      </w:r>
      <w:r w:rsidR="002624DB" w:rsidRPr="001308F7">
        <w:rPr>
          <w:sz w:val="21"/>
          <w:szCs w:val="21"/>
        </w:rPr>
        <w:t>The Agency must agree with these actions.</w:t>
      </w:r>
      <w:r w:rsidR="008F135E">
        <w:rPr>
          <w:sz w:val="21"/>
          <w:szCs w:val="21"/>
        </w:rPr>
        <w:t xml:space="preserve"> </w:t>
      </w:r>
      <w:r w:rsidR="002624DB" w:rsidRPr="001308F7">
        <w:rPr>
          <w:sz w:val="21"/>
          <w:szCs w:val="21"/>
        </w:rPr>
        <w:t xml:space="preserve">Alternately, </w:t>
      </w:r>
      <w:r w:rsidRPr="001308F7">
        <w:rPr>
          <w:sz w:val="21"/>
          <w:szCs w:val="21"/>
        </w:rPr>
        <w:t>the payment stream can be either temporarily a</w:t>
      </w:r>
      <w:r w:rsidR="0094193D" w:rsidRPr="001308F7">
        <w:rPr>
          <w:sz w:val="21"/>
          <w:szCs w:val="21"/>
        </w:rPr>
        <w:t>djusted for short-term problems</w:t>
      </w:r>
      <w:r w:rsidRPr="001308F7">
        <w:rPr>
          <w:sz w:val="21"/>
          <w:szCs w:val="21"/>
        </w:rPr>
        <w:t xml:space="preserve"> or permanently adjusted </w:t>
      </w:r>
      <w:r w:rsidR="0094193D" w:rsidRPr="001308F7">
        <w:rPr>
          <w:sz w:val="21"/>
          <w:szCs w:val="21"/>
        </w:rPr>
        <w:t xml:space="preserve">for deficient ECM performance. </w:t>
      </w:r>
      <w:r w:rsidRPr="001308F7">
        <w:rPr>
          <w:sz w:val="21"/>
          <w:szCs w:val="21"/>
        </w:rPr>
        <w:t xml:space="preserve">Since most ESPCs are paid in advance, recovery of monies paid is obtained by the reduction in payments over the next </w:t>
      </w:r>
      <w:r w:rsidR="0094193D" w:rsidRPr="001308F7">
        <w:rPr>
          <w:sz w:val="21"/>
          <w:szCs w:val="21"/>
        </w:rPr>
        <w:t>12-month</w:t>
      </w:r>
      <w:r w:rsidRPr="001308F7">
        <w:rPr>
          <w:sz w:val="21"/>
          <w:szCs w:val="21"/>
        </w:rPr>
        <w:t xml:space="preserve"> period followin</w:t>
      </w:r>
      <w:r w:rsidR="0094193D" w:rsidRPr="001308F7">
        <w:rPr>
          <w:sz w:val="21"/>
          <w:szCs w:val="21"/>
        </w:rPr>
        <w:t xml:space="preserve">g discovery of the deficiency. </w:t>
      </w:r>
      <w:r w:rsidRPr="001308F7">
        <w:rPr>
          <w:sz w:val="21"/>
          <w:szCs w:val="21"/>
        </w:rPr>
        <w:t>If deficient ECMs are found, the payment can be permanently modified to correct the deficiency by adjusting the payment stream downward such that</w:t>
      </w:r>
      <w:r w:rsidR="0094193D" w:rsidRPr="001308F7">
        <w:rPr>
          <w:sz w:val="21"/>
          <w:szCs w:val="21"/>
        </w:rPr>
        <w:t xml:space="preserve"> payments do not exceed savings</w:t>
      </w:r>
      <w:r w:rsidRPr="001308F7">
        <w:rPr>
          <w:sz w:val="21"/>
          <w:szCs w:val="21"/>
        </w:rPr>
        <w:t xml:space="preserve"> and any overpayments are recovered.</w:t>
      </w:r>
    </w:p>
    <w:p w14:paraId="4AC69D4E" w14:textId="77777777" w:rsidR="0028785C" w:rsidRPr="001308F7" w:rsidRDefault="0028785C" w:rsidP="0028785C">
      <w:pPr>
        <w:rPr>
          <w:sz w:val="21"/>
          <w:szCs w:val="21"/>
        </w:rPr>
      </w:pPr>
    </w:p>
    <w:p w14:paraId="408DA2E9" w14:textId="76992060" w:rsidR="0028785C" w:rsidRPr="001308F7" w:rsidRDefault="0028785C" w:rsidP="0028785C">
      <w:pPr>
        <w:rPr>
          <w:sz w:val="21"/>
          <w:szCs w:val="21"/>
        </w:rPr>
      </w:pPr>
      <w:r w:rsidRPr="001308F7">
        <w:rPr>
          <w:sz w:val="21"/>
          <w:szCs w:val="21"/>
        </w:rPr>
        <w:t>Savings can start within or at the end of the 30 days of successful performance after completion of the Post-Installation Performance Test</w:t>
      </w:r>
      <w:r w:rsidR="00D714C7" w:rsidRPr="001308F7">
        <w:rPr>
          <w:sz w:val="21"/>
          <w:szCs w:val="21"/>
        </w:rPr>
        <w:t xml:space="preserve">. </w:t>
      </w:r>
      <w:r w:rsidRPr="001308F7">
        <w:rPr>
          <w:sz w:val="21"/>
          <w:szCs w:val="21"/>
        </w:rPr>
        <w:t>They can only be accumulated and applied to the contract if the equi</w:t>
      </w:r>
      <w:r w:rsidR="00D714C7" w:rsidRPr="001308F7">
        <w:rPr>
          <w:sz w:val="21"/>
          <w:szCs w:val="21"/>
        </w:rPr>
        <w:t xml:space="preserve">pment performs satisfactorily. </w:t>
      </w:r>
      <w:r w:rsidRPr="001308F7">
        <w:rPr>
          <w:sz w:val="21"/>
          <w:szCs w:val="21"/>
        </w:rPr>
        <w:t>It is to the Agency’s benefit to accumulate and apply</w:t>
      </w:r>
      <w:r w:rsidR="00D714C7" w:rsidRPr="001308F7">
        <w:rPr>
          <w:sz w:val="21"/>
          <w:szCs w:val="21"/>
        </w:rPr>
        <w:t xml:space="preserve"> savings as early as possible. </w:t>
      </w:r>
      <w:r w:rsidRPr="001308F7">
        <w:rPr>
          <w:sz w:val="21"/>
          <w:szCs w:val="21"/>
        </w:rPr>
        <w:t>Construction period savings are only paid when all ECMs have completed this testing and the 30-day performance period is complete. Any or all of the energy savings</w:t>
      </w:r>
      <w:r w:rsidR="0054091F" w:rsidRPr="001308F7">
        <w:rPr>
          <w:sz w:val="21"/>
          <w:szCs w:val="21"/>
        </w:rPr>
        <w:t xml:space="preserve"> realized during the 30 days of</w:t>
      </w:r>
      <w:r w:rsidR="002624DB" w:rsidRPr="001308F7">
        <w:rPr>
          <w:sz w:val="21"/>
          <w:szCs w:val="21"/>
        </w:rPr>
        <w:t xml:space="preserve"> the “</w:t>
      </w:r>
      <w:r w:rsidRPr="001308F7">
        <w:rPr>
          <w:sz w:val="21"/>
          <w:szCs w:val="21"/>
        </w:rPr>
        <w:t>successful operation</w:t>
      </w:r>
      <w:r w:rsidR="002624DB" w:rsidRPr="001308F7">
        <w:rPr>
          <w:sz w:val="21"/>
          <w:szCs w:val="21"/>
        </w:rPr>
        <w:t xml:space="preserve">” </w:t>
      </w:r>
      <w:r w:rsidRPr="001308F7">
        <w:rPr>
          <w:sz w:val="21"/>
          <w:szCs w:val="21"/>
        </w:rPr>
        <w:t>period may be applied to the contract payment stream if they are ve</w:t>
      </w:r>
      <w:r w:rsidR="002624DB" w:rsidRPr="001308F7">
        <w:rPr>
          <w:sz w:val="21"/>
          <w:szCs w:val="21"/>
        </w:rPr>
        <w:t>rifiable and if the systems are</w:t>
      </w:r>
      <w:r w:rsidRPr="001308F7">
        <w:rPr>
          <w:sz w:val="21"/>
          <w:szCs w:val="21"/>
        </w:rPr>
        <w:t xml:space="preserve"> performing to design requirements and the level of </w:t>
      </w:r>
      <w:r w:rsidR="00D714C7" w:rsidRPr="001308F7">
        <w:rPr>
          <w:sz w:val="21"/>
          <w:szCs w:val="21"/>
        </w:rPr>
        <w:t xml:space="preserve">performance is accepted. </w:t>
      </w:r>
      <w:r w:rsidRPr="001308F7">
        <w:rPr>
          <w:sz w:val="21"/>
          <w:szCs w:val="21"/>
        </w:rPr>
        <w:t>Any energy conservation incentive funds collected by the ESCO and any funds that the Agency applies to the contract are paid when invoiced at the start of the first year of the performance period.</w:t>
      </w:r>
      <w:r w:rsidR="008F135E">
        <w:rPr>
          <w:sz w:val="21"/>
          <w:szCs w:val="21"/>
        </w:rPr>
        <w:t xml:space="preserve"> </w:t>
      </w:r>
      <w:r w:rsidR="00A13421" w:rsidRPr="001308F7">
        <w:rPr>
          <w:sz w:val="21"/>
          <w:szCs w:val="21"/>
        </w:rPr>
        <w:t xml:space="preserve">Additionally, ECMs that are completed and accepted for beneficial use prior to the completion of the total </w:t>
      </w:r>
      <w:r w:rsidR="00C57F17" w:rsidRPr="001308F7">
        <w:rPr>
          <w:sz w:val="21"/>
          <w:szCs w:val="21"/>
        </w:rPr>
        <w:t>project</w:t>
      </w:r>
      <w:r w:rsidR="00A13421" w:rsidRPr="001308F7">
        <w:rPr>
          <w:sz w:val="21"/>
          <w:szCs w:val="21"/>
        </w:rPr>
        <w:t xml:space="preserve"> can start </w:t>
      </w:r>
      <w:r w:rsidR="00466776" w:rsidRPr="001308F7">
        <w:rPr>
          <w:sz w:val="21"/>
          <w:szCs w:val="21"/>
        </w:rPr>
        <w:t>accruing</w:t>
      </w:r>
      <w:r w:rsidR="00A13421" w:rsidRPr="001308F7">
        <w:rPr>
          <w:sz w:val="21"/>
          <w:szCs w:val="21"/>
        </w:rPr>
        <w:t xml:space="preserve"> savings upon partial acceptance.</w:t>
      </w:r>
      <w:r w:rsidR="008F135E">
        <w:rPr>
          <w:sz w:val="21"/>
          <w:szCs w:val="21"/>
        </w:rPr>
        <w:t xml:space="preserve"> </w:t>
      </w:r>
      <w:r w:rsidR="00A13421" w:rsidRPr="001308F7">
        <w:rPr>
          <w:sz w:val="21"/>
          <w:szCs w:val="21"/>
        </w:rPr>
        <w:t xml:space="preserve">These savings are defined as Construction Period Savings and </w:t>
      </w:r>
      <w:r w:rsidR="0054091F" w:rsidRPr="001308F7">
        <w:rPr>
          <w:sz w:val="21"/>
          <w:szCs w:val="21"/>
        </w:rPr>
        <w:t>can be paid as a Construction Period payment.</w:t>
      </w:r>
    </w:p>
    <w:p w14:paraId="14AF9BDD" w14:textId="77777777" w:rsidR="0028785C" w:rsidRPr="001308F7" w:rsidRDefault="0028785C" w:rsidP="0028785C">
      <w:pPr>
        <w:rPr>
          <w:sz w:val="21"/>
          <w:szCs w:val="21"/>
        </w:rPr>
      </w:pPr>
    </w:p>
    <w:p w14:paraId="2FFB313F" w14:textId="0BE3094F" w:rsidR="0028785C" w:rsidRPr="001308F7" w:rsidRDefault="0028785C" w:rsidP="0028785C">
      <w:pPr>
        <w:rPr>
          <w:sz w:val="21"/>
          <w:szCs w:val="21"/>
        </w:rPr>
      </w:pPr>
      <w:r w:rsidRPr="001308F7">
        <w:rPr>
          <w:sz w:val="21"/>
          <w:szCs w:val="21"/>
        </w:rPr>
        <w:t xml:space="preserve">The </w:t>
      </w:r>
      <w:r w:rsidR="00D714C7" w:rsidRPr="001308F7">
        <w:rPr>
          <w:sz w:val="21"/>
          <w:szCs w:val="21"/>
        </w:rPr>
        <w:t>chart and</w:t>
      </w:r>
      <w:r w:rsidRPr="001308F7">
        <w:rPr>
          <w:sz w:val="21"/>
          <w:szCs w:val="21"/>
        </w:rPr>
        <w:t xml:space="preserve"> figure</w:t>
      </w:r>
      <w:r w:rsidR="00D714C7" w:rsidRPr="001308F7">
        <w:rPr>
          <w:sz w:val="21"/>
          <w:szCs w:val="21"/>
        </w:rPr>
        <w:t xml:space="preserve"> in the next section</w:t>
      </w:r>
      <w:r w:rsidRPr="001308F7">
        <w:rPr>
          <w:sz w:val="21"/>
          <w:szCs w:val="21"/>
        </w:rPr>
        <w:t xml:space="preserve"> document the savings over or under the guarantee</w:t>
      </w:r>
      <w:r w:rsidR="00D714C7" w:rsidRPr="001308F7">
        <w:rPr>
          <w:sz w:val="21"/>
          <w:szCs w:val="21"/>
        </w:rPr>
        <w:t xml:space="preserve"> for each contract year.</w:t>
      </w:r>
      <w:r w:rsidRPr="001308F7">
        <w:rPr>
          <w:sz w:val="21"/>
          <w:szCs w:val="21"/>
        </w:rPr>
        <w:t xml:space="preserve"> Monies in savings over the guarantee belong to the Agency.</w:t>
      </w:r>
      <w:r w:rsidR="008F135E">
        <w:rPr>
          <w:sz w:val="21"/>
          <w:szCs w:val="21"/>
        </w:rPr>
        <w:t xml:space="preserve"> </w:t>
      </w:r>
      <w:r w:rsidRPr="001308F7">
        <w:rPr>
          <w:sz w:val="21"/>
          <w:szCs w:val="21"/>
        </w:rPr>
        <w:t>Monies not realized by a shortfall in savings, when trued-up at the year-end via th</w:t>
      </w:r>
      <w:r w:rsidR="00D714C7" w:rsidRPr="001308F7">
        <w:rPr>
          <w:sz w:val="21"/>
          <w:szCs w:val="21"/>
        </w:rPr>
        <w:t>e M&amp;V process, are recoverable.</w:t>
      </w:r>
      <w:r w:rsidRPr="001308F7">
        <w:rPr>
          <w:sz w:val="21"/>
          <w:szCs w:val="21"/>
        </w:rPr>
        <w:t xml:space="preserve"> Recovery of a shortfall is accomplished by a monthly</w:t>
      </w:r>
      <w:r w:rsidR="00A25FB0" w:rsidRPr="001308F7">
        <w:rPr>
          <w:sz w:val="21"/>
          <w:szCs w:val="21"/>
        </w:rPr>
        <w:t>, quarterly, or annual</w:t>
      </w:r>
      <w:r w:rsidRPr="001308F7">
        <w:rPr>
          <w:sz w:val="21"/>
          <w:szCs w:val="21"/>
        </w:rPr>
        <w:t xml:space="preserve"> adjustment to contractor payments and is applied over the </w:t>
      </w:r>
      <w:r w:rsidR="00A25FB0" w:rsidRPr="001308F7">
        <w:rPr>
          <w:sz w:val="21"/>
          <w:szCs w:val="21"/>
        </w:rPr>
        <w:t>appropriate term.</w:t>
      </w:r>
    </w:p>
    <w:p w14:paraId="529D0E0F" w14:textId="77777777" w:rsidR="0028785C" w:rsidRPr="001308F7" w:rsidRDefault="0028785C" w:rsidP="0028785C">
      <w:pPr>
        <w:rPr>
          <w:sz w:val="21"/>
          <w:szCs w:val="21"/>
        </w:rPr>
      </w:pPr>
    </w:p>
    <w:p w14:paraId="6E313CEC" w14:textId="41BCBEE2" w:rsidR="0028785C" w:rsidRPr="001308F7" w:rsidRDefault="0028785C" w:rsidP="0028785C">
      <w:pPr>
        <w:rPr>
          <w:sz w:val="21"/>
          <w:szCs w:val="21"/>
        </w:rPr>
      </w:pPr>
      <w:r w:rsidRPr="001308F7">
        <w:rPr>
          <w:sz w:val="21"/>
          <w:szCs w:val="21"/>
        </w:rPr>
        <w:t>All of the data in the table is bundled</w:t>
      </w:r>
      <w:r w:rsidR="00A13421" w:rsidRPr="001308F7">
        <w:rPr>
          <w:sz w:val="21"/>
          <w:szCs w:val="21"/>
        </w:rPr>
        <w:t>, on an annual basis,</w:t>
      </w:r>
      <w:r w:rsidRPr="001308F7">
        <w:rPr>
          <w:sz w:val="21"/>
          <w:szCs w:val="21"/>
        </w:rPr>
        <w:t xml:space="preserve"> since an overage in one ECM can be us</w:t>
      </w:r>
      <w:r w:rsidR="0054091F" w:rsidRPr="001308F7">
        <w:rPr>
          <w:sz w:val="21"/>
          <w:szCs w:val="21"/>
        </w:rPr>
        <w:t>ed to compensate for a</w:t>
      </w:r>
      <w:r w:rsidR="002624DB" w:rsidRPr="001308F7">
        <w:rPr>
          <w:sz w:val="21"/>
          <w:szCs w:val="21"/>
        </w:rPr>
        <w:t xml:space="preserve"> shortfall</w:t>
      </w:r>
      <w:r w:rsidRPr="001308F7">
        <w:rPr>
          <w:sz w:val="21"/>
          <w:szCs w:val="21"/>
        </w:rPr>
        <w:t xml:space="preserve"> in another. Adjustments to the payment stream are normally unilateral by the Agency and are only made at the bundled level. Reconciliation, by negotiation, can be different from a 12-month period, but normally is accomplished over 12 months to allow the Agency, which normally pays in advance, to recover funds expended that M&amp;V does not verify.</w:t>
      </w:r>
      <w:r w:rsidR="008F135E">
        <w:rPr>
          <w:sz w:val="21"/>
          <w:szCs w:val="21"/>
        </w:rPr>
        <w:t xml:space="preserve"> </w:t>
      </w:r>
      <w:r w:rsidRPr="001308F7">
        <w:rPr>
          <w:sz w:val="21"/>
          <w:szCs w:val="21"/>
        </w:rPr>
        <w:t xml:space="preserve">The contract </w:t>
      </w:r>
      <w:r w:rsidR="00D44E5A" w:rsidRPr="001308F7">
        <w:rPr>
          <w:sz w:val="21"/>
          <w:szCs w:val="21"/>
        </w:rPr>
        <w:t>“</w:t>
      </w:r>
      <w:r w:rsidRPr="001308F7">
        <w:rPr>
          <w:sz w:val="21"/>
          <w:szCs w:val="21"/>
        </w:rPr>
        <w:t>Disputes Clause</w:t>
      </w:r>
      <w:r w:rsidR="00D44E5A" w:rsidRPr="001308F7">
        <w:rPr>
          <w:sz w:val="21"/>
          <w:szCs w:val="21"/>
        </w:rPr>
        <w:t>”</w:t>
      </w:r>
      <w:r w:rsidRPr="001308F7">
        <w:rPr>
          <w:sz w:val="21"/>
          <w:szCs w:val="21"/>
        </w:rPr>
        <w:t xml:space="preserve"> should be used to resolve any problems.</w:t>
      </w:r>
    </w:p>
    <w:p w14:paraId="71FB2404" w14:textId="77777777" w:rsidR="0028785C" w:rsidRPr="001308F7" w:rsidRDefault="0028785C" w:rsidP="0028785C">
      <w:pPr>
        <w:rPr>
          <w:rFonts w:asciiTheme="minorHAnsi" w:hAnsiTheme="minorHAnsi"/>
        </w:rPr>
      </w:pPr>
    </w:p>
    <w:p w14:paraId="4AA19813" w14:textId="77777777" w:rsidR="00A13421" w:rsidRPr="001308F7" w:rsidRDefault="00A13421">
      <w:pPr>
        <w:rPr>
          <w:rFonts w:asciiTheme="minorHAnsi" w:hAnsiTheme="minorHAnsi"/>
          <w:b/>
          <w:bCs/>
          <w:color w:val="294171"/>
          <w:sz w:val="26"/>
          <w:szCs w:val="26"/>
        </w:rPr>
      </w:pPr>
      <w:r w:rsidRPr="001308F7">
        <w:rPr>
          <w:rFonts w:asciiTheme="minorHAnsi" w:hAnsiTheme="minorHAnsi"/>
        </w:rPr>
        <w:br w:type="page"/>
      </w:r>
    </w:p>
    <w:p w14:paraId="3453FD06" w14:textId="77777777" w:rsidR="00ED18B6" w:rsidRDefault="00ED18B6">
      <w:pPr>
        <w:pStyle w:val="Heading2"/>
      </w:pPr>
      <w:bookmarkStart w:id="124" w:name="_Toc527968934"/>
      <w:r>
        <w:lastRenderedPageBreak/>
        <w:t>Reconciliation of Annual Savings and Payments</w:t>
      </w:r>
      <w:bookmarkEnd w:id="124"/>
    </w:p>
    <w:p w14:paraId="151EAD25" w14:textId="77777777" w:rsidR="00ED18B6" w:rsidRDefault="00ED18B6" w:rsidP="00ED18B6"/>
    <w:p w14:paraId="54E50F60" w14:textId="1F3575F8" w:rsidR="00537B63" w:rsidRPr="001308F7" w:rsidRDefault="00537B63" w:rsidP="00962498">
      <w:pPr>
        <w:rPr>
          <w:sz w:val="21"/>
          <w:szCs w:val="21"/>
        </w:rPr>
      </w:pPr>
      <w:r w:rsidRPr="001308F7">
        <w:rPr>
          <w:sz w:val="21"/>
          <w:szCs w:val="21"/>
        </w:rPr>
        <w:t xml:space="preserve">In the Table below, </w:t>
      </w:r>
      <w:r w:rsidR="00962498" w:rsidRPr="001308F7">
        <w:rPr>
          <w:sz w:val="21"/>
          <w:szCs w:val="21"/>
        </w:rPr>
        <w:t>G</w:t>
      </w:r>
      <w:r w:rsidRPr="001308F7">
        <w:rPr>
          <w:sz w:val="21"/>
          <w:szCs w:val="21"/>
        </w:rPr>
        <w:t xml:space="preserve">uaranteed </w:t>
      </w:r>
      <w:r w:rsidR="00962498" w:rsidRPr="001308F7">
        <w:rPr>
          <w:sz w:val="21"/>
          <w:szCs w:val="21"/>
        </w:rPr>
        <w:t>Cost S</w:t>
      </w:r>
      <w:r w:rsidRPr="001308F7">
        <w:rPr>
          <w:sz w:val="21"/>
          <w:szCs w:val="21"/>
        </w:rPr>
        <w:t>avings are from schedule TO-1,</w:t>
      </w:r>
      <w:r w:rsidR="00962498" w:rsidRPr="001308F7">
        <w:rPr>
          <w:sz w:val="21"/>
          <w:szCs w:val="21"/>
        </w:rPr>
        <w:t xml:space="preserve"> Verified Contractual Cost S</w:t>
      </w:r>
      <w:r w:rsidRPr="001308F7">
        <w:rPr>
          <w:sz w:val="21"/>
          <w:szCs w:val="21"/>
        </w:rPr>
        <w:t>avings</w:t>
      </w:r>
      <w:r w:rsidR="00967E38" w:rsidRPr="001308F7">
        <w:rPr>
          <w:sz w:val="21"/>
          <w:szCs w:val="21"/>
        </w:rPr>
        <w:t xml:space="preserve">, which, for the purposes of this section, can be defined as savings using contracted energy prices, </w:t>
      </w:r>
      <w:r w:rsidRPr="001308F7">
        <w:rPr>
          <w:sz w:val="21"/>
          <w:szCs w:val="21"/>
        </w:rPr>
        <w:t>are determined via the M&amp;V plan annually.</w:t>
      </w:r>
      <w:r w:rsidR="008F135E">
        <w:rPr>
          <w:sz w:val="21"/>
          <w:szCs w:val="21"/>
        </w:rPr>
        <w:t xml:space="preserve"> </w:t>
      </w:r>
    </w:p>
    <w:p w14:paraId="728BB2C9" w14:textId="472937F5" w:rsidR="00537B63" w:rsidRPr="001308F7" w:rsidRDefault="00537B63" w:rsidP="00537B63">
      <w:pPr>
        <w:rPr>
          <w:sz w:val="21"/>
          <w:szCs w:val="21"/>
        </w:rPr>
      </w:pPr>
      <w:r w:rsidRPr="001308F7">
        <w:rPr>
          <w:color w:val="1F497D"/>
          <w:sz w:val="21"/>
          <w:szCs w:val="21"/>
        </w:rPr>
        <w:br/>
      </w:r>
      <w:r w:rsidRPr="001308F7">
        <w:rPr>
          <w:sz w:val="21"/>
          <w:szCs w:val="21"/>
        </w:rPr>
        <w:t xml:space="preserve">The annual true up, using the results from the Annual M&amp;V report is accomplished by comparing the </w:t>
      </w:r>
      <w:r w:rsidR="00962498" w:rsidRPr="001308F7">
        <w:rPr>
          <w:sz w:val="21"/>
          <w:szCs w:val="21"/>
        </w:rPr>
        <w:t>verified cost</w:t>
      </w:r>
      <w:r w:rsidRPr="001308F7">
        <w:rPr>
          <w:sz w:val="21"/>
          <w:szCs w:val="21"/>
        </w:rPr>
        <w:t xml:space="preserve"> savings received from the contract to the guaranteed </w:t>
      </w:r>
      <w:r w:rsidR="00962498" w:rsidRPr="001308F7">
        <w:rPr>
          <w:sz w:val="21"/>
          <w:szCs w:val="21"/>
        </w:rPr>
        <w:t xml:space="preserve">cost </w:t>
      </w:r>
      <w:r w:rsidRPr="001308F7">
        <w:rPr>
          <w:sz w:val="21"/>
          <w:szCs w:val="21"/>
        </w:rPr>
        <w:t xml:space="preserve">savings from TO-1 for the year in review. There is no carry-over allowed from year to year. If a shortfall occurs and the savings are not realized, since payment is in advance as assumes savings are realized, </w:t>
      </w:r>
      <w:r w:rsidR="00967E38" w:rsidRPr="001308F7">
        <w:rPr>
          <w:sz w:val="21"/>
          <w:szCs w:val="21"/>
        </w:rPr>
        <w:t>it is necessary to recover over-</w:t>
      </w:r>
      <w:r w:rsidRPr="001308F7">
        <w:rPr>
          <w:sz w:val="21"/>
          <w:szCs w:val="21"/>
        </w:rPr>
        <w:t xml:space="preserve">payments by reducing the payments for the next 12 months. Shortfalls are not allowed to accrue past the end of the annual true-up period. The graph below tracks guaranteed and </w:t>
      </w:r>
      <w:r w:rsidR="00962498" w:rsidRPr="001308F7">
        <w:rPr>
          <w:sz w:val="21"/>
          <w:szCs w:val="21"/>
        </w:rPr>
        <w:t>verified</w:t>
      </w:r>
      <w:r w:rsidRPr="001308F7">
        <w:rPr>
          <w:sz w:val="21"/>
          <w:szCs w:val="21"/>
        </w:rPr>
        <w:t xml:space="preserve"> savings. If the graph continuously shows a shortfall, it is possible that a permanent reduction in payments may be in order.</w:t>
      </w:r>
    </w:p>
    <w:p w14:paraId="233F5A6F" w14:textId="77777777" w:rsidR="00ED4881" w:rsidRDefault="00ED4881" w:rsidP="00ED4881"/>
    <w:p w14:paraId="507D2BFD" w14:textId="77777777" w:rsidR="00ED4881" w:rsidRDefault="00ED4881" w:rsidP="001308F7">
      <w:pPr>
        <w:pStyle w:val="Heading3"/>
      </w:pPr>
      <w:bookmarkStart w:id="125" w:name="_Toc527968935"/>
      <w:r w:rsidRPr="00537B63">
        <w:t>Reconciliation of Annual Savings and Payments</w:t>
      </w:r>
      <w:r w:rsidR="00537B63" w:rsidRPr="00537B63">
        <w:t xml:space="preserve"> Table</w:t>
      </w:r>
      <w:bookmarkEnd w:id="125"/>
    </w:p>
    <w:p w14:paraId="6D0D76AD" w14:textId="77777777" w:rsidR="00967E38" w:rsidRPr="00537B63" w:rsidRDefault="00967E38" w:rsidP="00ED4881">
      <w:pPr>
        <w:rPr>
          <w:b/>
          <w:color w:val="6283C6" w:themeColor="accent1" w:themeTint="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
        <w:gridCol w:w="1847"/>
        <w:gridCol w:w="1849"/>
        <w:gridCol w:w="1766"/>
        <w:gridCol w:w="2279"/>
      </w:tblGrid>
      <w:tr w:rsidR="00C702F0" w:rsidRPr="00000D8A" w14:paraId="0BCC34B4" w14:textId="77777777">
        <w:tc>
          <w:tcPr>
            <w:tcW w:w="918" w:type="dxa"/>
            <w:tcBorders>
              <w:top w:val="nil"/>
              <w:left w:val="nil"/>
              <w:bottom w:val="single" w:sz="4" w:space="0" w:color="auto"/>
              <w:right w:val="nil"/>
            </w:tcBorders>
            <w:vAlign w:val="bottom"/>
          </w:tcPr>
          <w:p w14:paraId="388ECF06" w14:textId="77777777" w:rsidR="00ED4881" w:rsidRPr="001308F7" w:rsidRDefault="00ED4881" w:rsidP="00000D8A">
            <w:pPr>
              <w:jc w:val="center"/>
              <w:rPr>
                <w:rFonts w:eastAsiaTheme="minorEastAsia"/>
                <w:b/>
                <w:color w:val="017A3E"/>
                <w:sz w:val="22"/>
                <w:szCs w:val="22"/>
                <w:lang w:bidi="en-US"/>
              </w:rPr>
            </w:pPr>
            <w:r w:rsidRPr="001308F7">
              <w:rPr>
                <w:rFonts w:eastAsiaTheme="minorEastAsia"/>
                <w:b/>
                <w:color w:val="017A3E"/>
                <w:sz w:val="22"/>
                <w:szCs w:val="22"/>
                <w:lang w:bidi="en-US"/>
              </w:rPr>
              <w:t>Year</w:t>
            </w:r>
          </w:p>
        </w:tc>
        <w:tc>
          <w:tcPr>
            <w:tcW w:w="1890" w:type="dxa"/>
            <w:tcBorders>
              <w:top w:val="nil"/>
              <w:left w:val="nil"/>
              <w:bottom w:val="single" w:sz="4" w:space="0" w:color="auto"/>
              <w:right w:val="nil"/>
            </w:tcBorders>
            <w:vAlign w:val="bottom"/>
          </w:tcPr>
          <w:p w14:paraId="59A8DC8A" w14:textId="09FEBE96" w:rsidR="00ED4881" w:rsidRPr="001308F7" w:rsidRDefault="00ED4881" w:rsidP="00000D8A">
            <w:pPr>
              <w:jc w:val="center"/>
              <w:rPr>
                <w:rFonts w:eastAsiaTheme="minorEastAsia"/>
                <w:b/>
                <w:color w:val="017A3E"/>
                <w:sz w:val="22"/>
                <w:szCs w:val="22"/>
                <w:lang w:bidi="en-US"/>
              </w:rPr>
            </w:pPr>
            <w:r w:rsidRPr="001308F7">
              <w:rPr>
                <w:rFonts w:eastAsiaTheme="minorEastAsia"/>
                <w:b/>
                <w:color w:val="017A3E"/>
                <w:sz w:val="22"/>
                <w:szCs w:val="22"/>
                <w:lang w:bidi="en-US"/>
              </w:rPr>
              <w:t xml:space="preserve">Guaranteed </w:t>
            </w:r>
            <w:r w:rsidR="00962498" w:rsidRPr="001308F7">
              <w:rPr>
                <w:rFonts w:eastAsiaTheme="minorEastAsia"/>
                <w:b/>
                <w:color w:val="017A3E"/>
                <w:sz w:val="22"/>
                <w:szCs w:val="22"/>
                <w:lang w:bidi="en-US"/>
              </w:rPr>
              <w:t xml:space="preserve">Cost </w:t>
            </w:r>
            <w:r w:rsidRPr="001308F7">
              <w:rPr>
                <w:rFonts w:eastAsiaTheme="minorEastAsia"/>
                <w:b/>
                <w:color w:val="017A3E"/>
                <w:sz w:val="22"/>
                <w:szCs w:val="22"/>
                <w:lang w:bidi="en-US"/>
              </w:rPr>
              <w:t>Savings ($)</w:t>
            </w:r>
          </w:p>
        </w:tc>
        <w:tc>
          <w:tcPr>
            <w:tcW w:w="1890" w:type="dxa"/>
            <w:tcBorders>
              <w:top w:val="nil"/>
              <w:left w:val="nil"/>
              <w:bottom w:val="single" w:sz="4" w:space="0" w:color="auto"/>
              <w:right w:val="nil"/>
            </w:tcBorders>
            <w:vAlign w:val="bottom"/>
          </w:tcPr>
          <w:p w14:paraId="3E217F49" w14:textId="2E602550" w:rsidR="00ED4881" w:rsidRPr="001308F7" w:rsidRDefault="00962498" w:rsidP="00000D8A">
            <w:pPr>
              <w:jc w:val="center"/>
              <w:rPr>
                <w:rFonts w:eastAsiaTheme="minorEastAsia"/>
                <w:b/>
                <w:color w:val="017A3E"/>
                <w:sz w:val="22"/>
                <w:szCs w:val="22"/>
                <w:lang w:bidi="en-US"/>
              </w:rPr>
            </w:pPr>
            <w:r w:rsidRPr="001308F7">
              <w:rPr>
                <w:rFonts w:eastAsiaTheme="minorEastAsia"/>
                <w:b/>
                <w:color w:val="017A3E"/>
                <w:sz w:val="22"/>
                <w:szCs w:val="22"/>
                <w:lang w:bidi="en-US"/>
              </w:rPr>
              <w:t>Verified</w:t>
            </w:r>
            <w:r w:rsidR="00ED4881" w:rsidRPr="001308F7">
              <w:rPr>
                <w:rFonts w:eastAsiaTheme="minorEastAsia"/>
                <w:b/>
                <w:color w:val="017A3E"/>
                <w:sz w:val="22"/>
                <w:szCs w:val="22"/>
                <w:lang w:bidi="en-US"/>
              </w:rPr>
              <w:t xml:space="preserve"> </w:t>
            </w:r>
            <w:r w:rsidR="00967E38" w:rsidRPr="001308F7">
              <w:rPr>
                <w:rFonts w:eastAsiaTheme="minorEastAsia"/>
                <w:b/>
                <w:color w:val="017A3E"/>
                <w:sz w:val="22"/>
                <w:szCs w:val="22"/>
                <w:lang w:bidi="en-US"/>
              </w:rPr>
              <w:t>Contract</w:t>
            </w:r>
            <w:r w:rsidRPr="001308F7">
              <w:rPr>
                <w:rFonts w:eastAsiaTheme="minorEastAsia"/>
                <w:b/>
                <w:color w:val="017A3E"/>
                <w:sz w:val="22"/>
                <w:szCs w:val="22"/>
                <w:lang w:bidi="en-US"/>
              </w:rPr>
              <w:t>ual</w:t>
            </w:r>
          </w:p>
          <w:p w14:paraId="261CF59A" w14:textId="0CE24714" w:rsidR="00ED4881" w:rsidRPr="001308F7" w:rsidRDefault="00962498" w:rsidP="00000D8A">
            <w:pPr>
              <w:jc w:val="center"/>
              <w:rPr>
                <w:rFonts w:eastAsiaTheme="minorEastAsia"/>
                <w:b/>
                <w:color w:val="017A3E"/>
                <w:sz w:val="22"/>
                <w:szCs w:val="22"/>
                <w:lang w:bidi="en-US"/>
              </w:rPr>
            </w:pPr>
            <w:r w:rsidRPr="001308F7">
              <w:rPr>
                <w:rFonts w:eastAsiaTheme="minorEastAsia"/>
                <w:b/>
                <w:color w:val="017A3E"/>
                <w:sz w:val="22"/>
                <w:szCs w:val="22"/>
                <w:lang w:bidi="en-US"/>
              </w:rPr>
              <w:t xml:space="preserve">Cost </w:t>
            </w:r>
            <w:r w:rsidR="00ED4881" w:rsidRPr="001308F7">
              <w:rPr>
                <w:rFonts w:eastAsiaTheme="minorEastAsia"/>
                <w:b/>
                <w:color w:val="017A3E"/>
                <w:sz w:val="22"/>
                <w:szCs w:val="22"/>
                <w:lang w:bidi="en-US"/>
              </w:rPr>
              <w:t>Savings ($)</w:t>
            </w:r>
          </w:p>
        </w:tc>
        <w:tc>
          <w:tcPr>
            <w:tcW w:w="1800" w:type="dxa"/>
            <w:tcBorders>
              <w:top w:val="nil"/>
              <w:left w:val="nil"/>
              <w:bottom w:val="single" w:sz="4" w:space="0" w:color="auto"/>
              <w:right w:val="nil"/>
            </w:tcBorders>
            <w:vAlign w:val="bottom"/>
          </w:tcPr>
          <w:p w14:paraId="4006E5DE" w14:textId="77777777" w:rsidR="00ED4881" w:rsidRPr="001308F7" w:rsidRDefault="00ED4881" w:rsidP="00000D8A">
            <w:pPr>
              <w:jc w:val="center"/>
              <w:rPr>
                <w:rFonts w:eastAsiaTheme="minorEastAsia"/>
                <w:b/>
                <w:color w:val="017A3E"/>
                <w:sz w:val="22"/>
                <w:szCs w:val="22"/>
                <w:lang w:bidi="en-US"/>
              </w:rPr>
            </w:pPr>
            <w:r w:rsidRPr="001308F7">
              <w:rPr>
                <w:rFonts w:eastAsiaTheme="minorEastAsia"/>
                <w:b/>
                <w:color w:val="017A3E"/>
                <w:sz w:val="22"/>
                <w:szCs w:val="22"/>
                <w:lang w:bidi="en-US"/>
              </w:rPr>
              <w:t>Over/Under Percentage</w:t>
            </w:r>
          </w:p>
        </w:tc>
        <w:tc>
          <w:tcPr>
            <w:tcW w:w="2358" w:type="dxa"/>
            <w:tcBorders>
              <w:top w:val="nil"/>
              <w:left w:val="nil"/>
              <w:bottom w:val="single" w:sz="4" w:space="0" w:color="auto"/>
              <w:right w:val="nil"/>
            </w:tcBorders>
            <w:vAlign w:val="bottom"/>
          </w:tcPr>
          <w:p w14:paraId="63AD5614" w14:textId="77777777" w:rsidR="00ED4881" w:rsidRPr="001308F7" w:rsidRDefault="00ED4881" w:rsidP="00000D8A">
            <w:pPr>
              <w:jc w:val="center"/>
              <w:rPr>
                <w:rFonts w:eastAsiaTheme="minorEastAsia"/>
                <w:b/>
                <w:color w:val="017A3E"/>
                <w:sz w:val="22"/>
                <w:szCs w:val="22"/>
                <w:lang w:bidi="en-US"/>
              </w:rPr>
            </w:pPr>
            <w:r w:rsidRPr="001308F7">
              <w:rPr>
                <w:rFonts w:eastAsiaTheme="minorEastAsia"/>
                <w:b/>
                <w:color w:val="017A3E"/>
                <w:sz w:val="22"/>
                <w:szCs w:val="22"/>
                <w:lang w:bidi="en-US"/>
              </w:rPr>
              <w:t>Payment Adjustment ($/Month</w:t>
            </w:r>
            <w:r w:rsidR="003C1FDE" w:rsidRPr="001308F7">
              <w:rPr>
                <w:rFonts w:eastAsiaTheme="minorEastAsia"/>
                <w:b/>
                <w:color w:val="017A3E"/>
                <w:sz w:val="22"/>
                <w:szCs w:val="22"/>
                <w:lang w:bidi="en-US"/>
              </w:rPr>
              <w:t xml:space="preserve"> with time period</w:t>
            </w:r>
            <w:r w:rsidRPr="001308F7">
              <w:rPr>
                <w:rFonts w:eastAsiaTheme="minorEastAsia"/>
                <w:b/>
                <w:color w:val="017A3E"/>
                <w:sz w:val="22"/>
                <w:szCs w:val="22"/>
                <w:lang w:bidi="en-US"/>
              </w:rPr>
              <w:t>)</w:t>
            </w:r>
          </w:p>
        </w:tc>
      </w:tr>
      <w:tr w:rsidR="00C702F0" w:rsidRPr="00000D8A" w14:paraId="1392B6E5" w14:textId="77777777">
        <w:tc>
          <w:tcPr>
            <w:tcW w:w="918" w:type="dxa"/>
            <w:tcBorders>
              <w:top w:val="single" w:sz="4" w:space="0" w:color="auto"/>
            </w:tcBorders>
          </w:tcPr>
          <w:p w14:paraId="340EA566" w14:textId="77777777" w:rsidR="00ED4881" w:rsidRPr="001308F7" w:rsidRDefault="00ED4881" w:rsidP="00ED4881">
            <w:pPr>
              <w:rPr>
                <w:rFonts w:eastAsiaTheme="minorEastAsia"/>
                <w:sz w:val="22"/>
                <w:szCs w:val="22"/>
                <w:lang w:bidi="en-US"/>
              </w:rPr>
            </w:pPr>
            <w:r w:rsidRPr="001308F7">
              <w:rPr>
                <w:rFonts w:eastAsiaTheme="minorEastAsia"/>
                <w:sz w:val="22"/>
                <w:szCs w:val="22"/>
                <w:lang w:bidi="en-US"/>
              </w:rPr>
              <w:t>Zero</w:t>
            </w:r>
          </w:p>
        </w:tc>
        <w:tc>
          <w:tcPr>
            <w:tcW w:w="1890" w:type="dxa"/>
            <w:tcBorders>
              <w:top w:val="single" w:sz="4" w:space="0" w:color="auto"/>
            </w:tcBorders>
          </w:tcPr>
          <w:p w14:paraId="30EC02E3" w14:textId="77777777" w:rsidR="00ED4881" w:rsidRPr="001308F7" w:rsidRDefault="00ED4881" w:rsidP="00ED4881">
            <w:pPr>
              <w:rPr>
                <w:rFonts w:eastAsiaTheme="minorEastAsia"/>
                <w:sz w:val="22"/>
                <w:szCs w:val="22"/>
                <w:lang w:bidi="en-US"/>
              </w:rPr>
            </w:pPr>
          </w:p>
        </w:tc>
        <w:tc>
          <w:tcPr>
            <w:tcW w:w="1890" w:type="dxa"/>
            <w:tcBorders>
              <w:top w:val="single" w:sz="4" w:space="0" w:color="auto"/>
            </w:tcBorders>
          </w:tcPr>
          <w:p w14:paraId="69378738" w14:textId="77777777" w:rsidR="00ED4881" w:rsidRPr="001308F7" w:rsidRDefault="00ED4881" w:rsidP="00ED4881">
            <w:pPr>
              <w:rPr>
                <w:rFonts w:eastAsiaTheme="minorEastAsia"/>
                <w:sz w:val="22"/>
                <w:szCs w:val="22"/>
                <w:lang w:bidi="en-US"/>
              </w:rPr>
            </w:pPr>
          </w:p>
        </w:tc>
        <w:tc>
          <w:tcPr>
            <w:tcW w:w="1800" w:type="dxa"/>
            <w:tcBorders>
              <w:top w:val="single" w:sz="4" w:space="0" w:color="auto"/>
            </w:tcBorders>
          </w:tcPr>
          <w:p w14:paraId="124B577F" w14:textId="77777777" w:rsidR="00ED4881" w:rsidRPr="001308F7" w:rsidRDefault="00ED4881" w:rsidP="00ED4881">
            <w:pPr>
              <w:rPr>
                <w:rFonts w:eastAsiaTheme="minorEastAsia"/>
                <w:sz w:val="22"/>
                <w:szCs w:val="22"/>
                <w:lang w:bidi="en-US"/>
              </w:rPr>
            </w:pPr>
          </w:p>
        </w:tc>
        <w:tc>
          <w:tcPr>
            <w:tcW w:w="2358" w:type="dxa"/>
            <w:tcBorders>
              <w:top w:val="single" w:sz="4" w:space="0" w:color="auto"/>
            </w:tcBorders>
          </w:tcPr>
          <w:p w14:paraId="6F68690B" w14:textId="77777777" w:rsidR="00ED4881" w:rsidRPr="001308F7" w:rsidRDefault="00ED4881" w:rsidP="00ED4881">
            <w:pPr>
              <w:rPr>
                <w:rFonts w:eastAsiaTheme="minorEastAsia"/>
                <w:sz w:val="22"/>
                <w:szCs w:val="22"/>
                <w:lang w:bidi="en-US"/>
              </w:rPr>
            </w:pPr>
          </w:p>
        </w:tc>
      </w:tr>
      <w:tr w:rsidR="00C702F0" w:rsidRPr="00000D8A" w14:paraId="39A8F0D1" w14:textId="77777777">
        <w:tc>
          <w:tcPr>
            <w:tcW w:w="918" w:type="dxa"/>
          </w:tcPr>
          <w:p w14:paraId="7E7F383E" w14:textId="77777777" w:rsidR="00ED4881" w:rsidRPr="001308F7" w:rsidRDefault="00ED4881" w:rsidP="00ED4881">
            <w:pPr>
              <w:rPr>
                <w:rFonts w:eastAsiaTheme="minorEastAsia"/>
                <w:sz w:val="22"/>
                <w:szCs w:val="22"/>
                <w:lang w:bidi="en-US"/>
              </w:rPr>
            </w:pPr>
            <w:r w:rsidRPr="001308F7">
              <w:rPr>
                <w:rFonts w:eastAsiaTheme="minorEastAsia"/>
                <w:sz w:val="22"/>
                <w:szCs w:val="22"/>
                <w:lang w:bidi="en-US"/>
              </w:rPr>
              <w:t>1</w:t>
            </w:r>
          </w:p>
        </w:tc>
        <w:tc>
          <w:tcPr>
            <w:tcW w:w="1890" w:type="dxa"/>
          </w:tcPr>
          <w:p w14:paraId="719DA68B" w14:textId="77777777" w:rsidR="00ED4881" w:rsidRPr="001308F7" w:rsidRDefault="00ED4881" w:rsidP="00ED4881">
            <w:pPr>
              <w:rPr>
                <w:rFonts w:eastAsiaTheme="minorEastAsia"/>
                <w:sz w:val="22"/>
                <w:szCs w:val="22"/>
                <w:lang w:bidi="en-US"/>
              </w:rPr>
            </w:pPr>
          </w:p>
        </w:tc>
        <w:tc>
          <w:tcPr>
            <w:tcW w:w="1890" w:type="dxa"/>
          </w:tcPr>
          <w:p w14:paraId="480B24CC" w14:textId="77777777" w:rsidR="00ED4881" w:rsidRPr="001308F7" w:rsidRDefault="00ED4881" w:rsidP="00ED4881">
            <w:pPr>
              <w:rPr>
                <w:rFonts w:eastAsiaTheme="minorEastAsia"/>
                <w:sz w:val="22"/>
                <w:szCs w:val="22"/>
                <w:lang w:bidi="en-US"/>
              </w:rPr>
            </w:pPr>
          </w:p>
        </w:tc>
        <w:tc>
          <w:tcPr>
            <w:tcW w:w="1800" w:type="dxa"/>
          </w:tcPr>
          <w:p w14:paraId="6E8F7B27" w14:textId="77777777" w:rsidR="00ED4881" w:rsidRPr="001308F7" w:rsidRDefault="00ED4881" w:rsidP="00ED4881">
            <w:pPr>
              <w:rPr>
                <w:rFonts w:eastAsiaTheme="minorEastAsia"/>
                <w:sz w:val="22"/>
                <w:szCs w:val="22"/>
                <w:lang w:bidi="en-US"/>
              </w:rPr>
            </w:pPr>
          </w:p>
        </w:tc>
        <w:tc>
          <w:tcPr>
            <w:tcW w:w="2358" w:type="dxa"/>
          </w:tcPr>
          <w:p w14:paraId="1174673B" w14:textId="77777777" w:rsidR="00ED4881" w:rsidRPr="001308F7" w:rsidRDefault="00ED4881" w:rsidP="00ED4881">
            <w:pPr>
              <w:rPr>
                <w:rFonts w:eastAsiaTheme="minorEastAsia"/>
                <w:sz w:val="22"/>
                <w:szCs w:val="22"/>
                <w:lang w:bidi="en-US"/>
              </w:rPr>
            </w:pPr>
          </w:p>
        </w:tc>
      </w:tr>
      <w:tr w:rsidR="00C702F0" w:rsidRPr="00000D8A" w14:paraId="51AA51A5" w14:textId="77777777">
        <w:tc>
          <w:tcPr>
            <w:tcW w:w="918" w:type="dxa"/>
          </w:tcPr>
          <w:p w14:paraId="212B461D" w14:textId="77777777" w:rsidR="00ED4881" w:rsidRPr="001308F7" w:rsidRDefault="00ED4881" w:rsidP="00ED4881">
            <w:pPr>
              <w:rPr>
                <w:rFonts w:eastAsiaTheme="minorEastAsia"/>
                <w:sz w:val="22"/>
                <w:szCs w:val="22"/>
                <w:lang w:bidi="en-US"/>
              </w:rPr>
            </w:pPr>
            <w:r w:rsidRPr="001308F7">
              <w:rPr>
                <w:rFonts w:eastAsiaTheme="minorEastAsia"/>
                <w:sz w:val="22"/>
                <w:szCs w:val="22"/>
                <w:lang w:bidi="en-US"/>
              </w:rPr>
              <w:t>2</w:t>
            </w:r>
          </w:p>
        </w:tc>
        <w:tc>
          <w:tcPr>
            <w:tcW w:w="1890" w:type="dxa"/>
          </w:tcPr>
          <w:p w14:paraId="142D8541" w14:textId="77777777" w:rsidR="00ED4881" w:rsidRPr="001308F7" w:rsidRDefault="00ED4881" w:rsidP="00ED4881">
            <w:pPr>
              <w:rPr>
                <w:rFonts w:eastAsiaTheme="minorEastAsia"/>
                <w:sz w:val="22"/>
                <w:szCs w:val="22"/>
                <w:lang w:bidi="en-US"/>
              </w:rPr>
            </w:pPr>
          </w:p>
        </w:tc>
        <w:tc>
          <w:tcPr>
            <w:tcW w:w="1890" w:type="dxa"/>
          </w:tcPr>
          <w:p w14:paraId="315DC35D" w14:textId="77777777" w:rsidR="00ED4881" w:rsidRPr="001308F7" w:rsidRDefault="00ED4881" w:rsidP="00ED4881">
            <w:pPr>
              <w:rPr>
                <w:rFonts w:eastAsiaTheme="minorEastAsia"/>
                <w:sz w:val="22"/>
                <w:szCs w:val="22"/>
                <w:lang w:bidi="en-US"/>
              </w:rPr>
            </w:pPr>
          </w:p>
        </w:tc>
        <w:tc>
          <w:tcPr>
            <w:tcW w:w="1800" w:type="dxa"/>
          </w:tcPr>
          <w:p w14:paraId="751C9BD3" w14:textId="77777777" w:rsidR="00ED4881" w:rsidRPr="001308F7" w:rsidRDefault="00ED4881" w:rsidP="00ED4881">
            <w:pPr>
              <w:rPr>
                <w:rFonts w:eastAsiaTheme="minorEastAsia"/>
                <w:sz w:val="22"/>
                <w:szCs w:val="22"/>
                <w:lang w:bidi="en-US"/>
              </w:rPr>
            </w:pPr>
          </w:p>
        </w:tc>
        <w:tc>
          <w:tcPr>
            <w:tcW w:w="2358" w:type="dxa"/>
          </w:tcPr>
          <w:p w14:paraId="6592F412" w14:textId="77777777" w:rsidR="00ED4881" w:rsidRPr="001308F7" w:rsidRDefault="00ED4881" w:rsidP="00ED4881">
            <w:pPr>
              <w:rPr>
                <w:rFonts w:eastAsiaTheme="minorEastAsia"/>
                <w:sz w:val="22"/>
                <w:szCs w:val="22"/>
                <w:lang w:bidi="en-US"/>
              </w:rPr>
            </w:pPr>
          </w:p>
        </w:tc>
      </w:tr>
      <w:tr w:rsidR="00C702F0" w:rsidRPr="00000D8A" w14:paraId="5322D64C" w14:textId="77777777">
        <w:tc>
          <w:tcPr>
            <w:tcW w:w="918" w:type="dxa"/>
          </w:tcPr>
          <w:p w14:paraId="0E0B117E" w14:textId="77777777" w:rsidR="00ED4881" w:rsidRPr="001308F7" w:rsidRDefault="00ED4881" w:rsidP="00ED4881">
            <w:pPr>
              <w:rPr>
                <w:rFonts w:eastAsiaTheme="minorEastAsia"/>
                <w:sz w:val="22"/>
                <w:szCs w:val="22"/>
                <w:lang w:bidi="en-US"/>
              </w:rPr>
            </w:pPr>
            <w:r w:rsidRPr="001308F7">
              <w:rPr>
                <w:rFonts w:eastAsiaTheme="minorEastAsia"/>
                <w:sz w:val="22"/>
                <w:szCs w:val="22"/>
                <w:lang w:bidi="en-US"/>
              </w:rPr>
              <w:t>3</w:t>
            </w:r>
          </w:p>
        </w:tc>
        <w:tc>
          <w:tcPr>
            <w:tcW w:w="1890" w:type="dxa"/>
          </w:tcPr>
          <w:p w14:paraId="59AACD7D" w14:textId="77777777" w:rsidR="00ED4881" w:rsidRPr="001308F7" w:rsidRDefault="00ED4881" w:rsidP="00ED4881">
            <w:pPr>
              <w:rPr>
                <w:rFonts w:eastAsiaTheme="minorEastAsia"/>
                <w:sz w:val="22"/>
                <w:szCs w:val="22"/>
                <w:lang w:bidi="en-US"/>
              </w:rPr>
            </w:pPr>
          </w:p>
        </w:tc>
        <w:tc>
          <w:tcPr>
            <w:tcW w:w="1890" w:type="dxa"/>
          </w:tcPr>
          <w:p w14:paraId="089A0F87" w14:textId="77777777" w:rsidR="00ED4881" w:rsidRPr="001308F7" w:rsidRDefault="00ED4881" w:rsidP="00ED4881">
            <w:pPr>
              <w:rPr>
                <w:rFonts w:eastAsiaTheme="minorEastAsia"/>
                <w:sz w:val="22"/>
                <w:szCs w:val="22"/>
                <w:lang w:bidi="en-US"/>
              </w:rPr>
            </w:pPr>
          </w:p>
        </w:tc>
        <w:tc>
          <w:tcPr>
            <w:tcW w:w="1800" w:type="dxa"/>
          </w:tcPr>
          <w:p w14:paraId="19525CBA" w14:textId="77777777" w:rsidR="00ED4881" w:rsidRPr="001308F7" w:rsidRDefault="00ED4881" w:rsidP="00ED4881">
            <w:pPr>
              <w:rPr>
                <w:rFonts w:eastAsiaTheme="minorEastAsia"/>
                <w:sz w:val="22"/>
                <w:szCs w:val="22"/>
                <w:lang w:bidi="en-US"/>
              </w:rPr>
            </w:pPr>
          </w:p>
        </w:tc>
        <w:tc>
          <w:tcPr>
            <w:tcW w:w="2358" w:type="dxa"/>
          </w:tcPr>
          <w:p w14:paraId="07BC0545" w14:textId="77777777" w:rsidR="00ED4881" w:rsidRPr="001308F7" w:rsidRDefault="00ED4881" w:rsidP="00ED4881">
            <w:pPr>
              <w:rPr>
                <w:rFonts w:eastAsiaTheme="minorEastAsia"/>
                <w:sz w:val="22"/>
                <w:szCs w:val="22"/>
                <w:lang w:bidi="en-US"/>
              </w:rPr>
            </w:pPr>
          </w:p>
        </w:tc>
      </w:tr>
      <w:tr w:rsidR="00C702F0" w:rsidRPr="00000D8A" w14:paraId="4B722E49" w14:textId="77777777">
        <w:tc>
          <w:tcPr>
            <w:tcW w:w="918" w:type="dxa"/>
          </w:tcPr>
          <w:p w14:paraId="7A83FE38" w14:textId="77777777" w:rsidR="00ED4881" w:rsidRPr="001308F7" w:rsidRDefault="00ED4881" w:rsidP="00ED4881">
            <w:pPr>
              <w:rPr>
                <w:rFonts w:eastAsiaTheme="minorEastAsia"/>
                <w:sz w:val="22"/>
                <w:szCs w:val="22"/>
                <w:lang w:bidi="en-US"/>
              </w:rPr>
            </w:pPr>
            <w:r w:rsidRPr="001308F7">
              <w:rPr>
                <w:rFonts w:eastAsiaTheme="minorEastAsia"/>
                <w:sz w:val="22"/>
                <w:szCs w:val="22"/>
                <w:lang w:bidi="en-US"/>
              </w:rPr>
              <w:t>Etc.</w:t>
            </w:r>
          </w:p>
        </w:tc>
        <w:tc>
          <w:tcPr>
            <w:tcW w:w="1890" w:type="dxa"/>
          </w:tcPr>
          <w:p w14:paraId="34BC97AA" w14:textId="77777777" w:rsidR="00ED4881" w:rsidRPr="001308F7" w:rsidRDefault="00ED4881" w:rsidP="00ED4881">
            <w:pPr>
              <w:rPr>
                <w:rFonts w:eastAsiaTheme="minorEastAsia"/>
                <w:sz w:val="22"/>
                <w:szCs w:val="22"/>
                <w:lang w:bidi="en-US"/>
              </w:rPr>
            </w:pPr>
          </w:p>
        </w:tc>
        <w:tc>
          <w:tcPr>
            <w:tcW w:w="1890" w:type="dxa"/>
          </w:tcPr>
          <w:p w14:paraId="42132F32" w14:textId="77777777" w:rsidR="00ED4881" w:rsidRPr="001308F7" w:rsidRDefault="00ED4881" w:rsidP="00ED4881">
            <w:pPr>
              <w:rPr>
                <w:rFonts w:eastAsiaTheme="minorEastAsia"/>
                <w:sz w:val="22"/>
                <w:szCs w:val="22"/>
                <w:lang w:bidi="en-US"/>
              </w:rPr>
            </w:pPr>
          </w:p>
        </w:tc>
        <w:tc>
          <w:tcPr>
            <w:tcW w:w="1800" w:type="dxa"/>
          </w:tcPr>
          <w:p w14:paraId="75067437" w14:textId="77777777" w:rsidR="00ED4881" w:rsidRPr="001308F7" w:rsidRDefault="00ED4881" w:rsidP="00ED4881">
            <w:pPr>
              <w:rPr>
                <w:rFonts w:eastAsiaTheme="minorEastAsia"/>
                <w:sz w:val="22"/>
                <w:szCs w:val="22"/>
                <w:lang w:bidi="en-US"/>
              </w:rPr>
            </w:pPr>
          </w:p>
        </w:tc>
        <w:tc>
          <w:tcPr>
            <w:tcW w:w="2358" w:type="dxa"/>
          </w:tcPr>
          <w:p w14:paraId="13A56722" w14:textId="77777777" w:rsidR="00ED4881" w:rsidRPr="001308F7" w:rsidRDefault="00ED4881" w:rsidP="00ED4881">
            <w:pPr>
              <w:rPr>
                <w:rFonts w:eastAsiaTheme="minorEastAsia"/>
                <w:sz w:val="22"/>
                <w:szCs w:val="22"/>
                <w:lang w:bidi="en-US"/>
              </w:rPr>
            </w:pPr>
          </w:p>
        </w:tc>
      </w:tr>
    </w:tbl>
    <w:p w14:paraId="7666836D" w14:textId="77777777" w:rsidR="00ED4881" w:rsidRDefault="00ED4881" w:rsidP="00ED4881"/>
    <w:p w14:paraId="55CCF5CA" w14:textId="77777777" w:rsidR="00ED4881" w:rsidRDefault="00ED4881" w:rsidP="00ED4881"/>
    <w:p w14:paraId="32FE36B4" w14:textId="77777777" w:rsidR="00537B63" w:rsidRDefault="00537B63">
      <w:pPr>
        <w:rPr>
          <w:rStyle w:val="Heading3Char"/>
        </w:rPr>
      </w:pPr>
      <w:r>
        <w:rPr>
          <w:rStyle w:val="Heading3Char"/>
        </w:rPr>
        <w:br w:type="page"/>
      </w:r>
    </w:p>
    <w:p w14:paraId="5D855594" w14:textId="77777777" w:rsidR="00D55883" w:rsidRDefault="00D3664A" w:rsidP="00ED4881">
      <w:pPr>
        <w:rPr>
          <w:rStyle w:val="Heading3Char"/>
        </w:rPr>
      </w:pPr>
      <w:bookmarkStart w:id="126" w:name="_Toc527968936"/>
      <w:r>
        <w:rPr>
          <w:rStyle w:val="Heading3Char"/>
        </w:rPr>
        <w:lastRenderedPageBreak/>
        <w:t xml:space="preserve">Savings </w:t>
      </w:r>
      <w:r w:rsidR="00ED4881" w:rsidRPr="00D3664A">
        <w:rPr>
          <w:rStyle w:val="Heading3Char"/>
        </w:rPr>
        <w:t>Example Graph</w:t>
      </w:r>
      <w:bookmarkEnd w:id="126"/>
    </w:p>
    <w:p w14:paraId="5F3105D3" w14:textId="77777777" w:rsidR="00D55883" w:rsidRDefault="00D55883" w:rsidP="00ED4881">
      <w:pPr>
        <w:rPr>
          <w:rFonts w:asciiTheme="minorHAnsi" w:hAnsiTheme="minorHAnsi"/>
          <w:i/>
          <w:color w:val="800000"/>
          <w:sz w:val="22"/>
        </w:rPr>
      </w:pPr>
    </w:p>
    <w:p w14:paraId="76B9618A" w14:textId="2A67362D" w:rsidR="00D3664A" w:rsidRPr="001308F7" w:rsidRDefault="00D55883" w:rsidP="00ED4881">
      <w:pPr>
        <w:rPr>
          <w:b/>
          <w:bCs/>
          <w:color w:val="294171"/>
          <w:sz w:val="21"/>
          <w:szCs w:val="21"/>
        </w:rPr>
      </w:pPr>
      <w:r w:rsidRPr="001308F7">
        <w:rPr>
          <w:i/>
          <w:color w:val="800000"/>
          <w:sz w:val="21"/>
          <w:szCs w:val="21"/>
        </w:rPr>
        <w:t>Editor</w:t>
      </w:r>
      <w:r w:rsidR="00316259" w:rsidRPr="001308F7">
        <w:rPr>
          <w:i/>
          <w:color w:val="800000"/>
          <w:sz w:val="21"/>
          <w:szCs w:val="21"/>
        </w:rPr>
        <w:t>’</w:t>
      </w:r>
      <w:r w:rsidRPr="001308F7">
        <w:rPr>
          <w:i/>
          <w:color w:val="800000"/>
          <w:sz w:val="21"/>
          <w:szCs w:val="21"/>
        </w:rPr>
        <w:t>s Note: Instructions for generating this chart are on the following page.</w:t>
      </w:r>
      <w:r w:rsidR="008F135E">
        <w:rPr>
          <w:sz w:val="21"/>
          <w:szCs w:val="21"/>
        </w:rPr>
        <w:t xml:space="preserve"> </w:t>
      </w:r>
    </w:p>
    <w:p w14:paraId="40DFEEEF" w14:textId="77777777" w:rsidR="00ED4881" w:rsidRDefault="00ED4881" w:rsidP="00ED4881"/>
    <w:p w14:paraId="69DE0DC7" w14:textId="77777777" w:rsidR="00ED4881" w:rsidRDefault="00D3664A" w:rsidP="00ED4881">
      <w:r w:rsidRPr="00D3664A">
        <w:rPr>
          <w:noProof/>
        </w:rPr>
        <w:drawing>
          <wp:inline distT="0" distB="0" distL="0" distR="0" wp14:anchorId="0C2DEF9B" wp14:editId="6D6E69D7">
            <wp:extent cx="6239933" cy="4580466"/>
            <wp:effectExtent l="0" t="0" r="8890" b="10795"/>
            <wp:docPr id="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C38C06" w14:textId="77777777" w:rsidR="00ED4881" w:rsidRPr="00E95CC4" w:rsidRDefault="00ED4881" w:rsidP="00ED4881"/>
    <w:p w14:paraId="16DF77E8" w14:textId="77777777" w:rsidR="00D3664A" w:rsidRDefault="00D55883" w:rsidP="00ED4881">
      <w:r w:rsidRPr="00E3445A">
        <w:rPr>
          <w:rFonts w:asciiTheme="minorHAnsi" w:hAnsiTheme="minorHAnsi"/>
          <w:i/>
          <w:color w:val="800000"/>
        </w:rPr>
        <w:br w:type="page"/>
      </w:r>
    </w:p>
    <w:p w14:paraId="1607BBD4" w14:textId="77777777" w:rsidR="00ED4881" w:rsidRPr="00ED4881" w:rsidRDefault="007B42A7" w:rsidP="001308F7">
      <w:pPr>
        <w:pStyle w:val="Heading1"/>
      </w:pPr>
      <w:bookmarkStart w:id="127" w:name="_Toc95977118"/>
      <w:bookmarkStart w:id="128" w:name="_Toc527968937"/>
      <w:r>
        <w:rPr>
          <w:noProof/>
        </w:rPr>
        <w:lastRenderedPageBreak/>
        <mc:AlternateContent>
          <mc:Choice Requires="wps">
            <w:drawing>
              <wp:anchor distT="0" distB="0" distL="114300" distR="114300" simplePos="0" relativeHeight="251663360" behindDoc="0" locked="0" layoutInCell="1" allowOverlap="1" wp14:anchorId="156E41C4" wp14:editId="41DDB61F">
                <wp:simplePos x="0" y="0"/>
                <wp:positionH relativeFrom="column">
                  <wp:posOffset>-62865</wp:posOffset>
                </wp:positionH>
                <wp:positionV relativeFrom="paragraph">
                  <wp:posOffset>60325</wp:posOffset>
                </wp:positionV>
                <wp:extent cx="5537835" cy="7651115"/>
                <wp:effectExtent l="13335" t="12700" r="11430" b="13335"/>
                <wp:wrapSquare wrapText="bothSides"/>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7651115"/>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14:paraId="159B39DE" w14:textId="77777777" w:rsidR="00D4561C" w:rsidRPr="003A27DE" w:rsidRDefault="00D4561C" w:rsidP="003A27DE">
                            <w:pPr>
                              <w:rPr>
                                <w:b/>
                                <w:i/>
                                <w:color w:val="800000"/>
                              </w:rPr>
                            </w:pPr>
                            <w:r w:rsidRPr="003A27DE">
                              <w:rPr>
                                <w:b/>
                                <w:i/>
                                <w:color w:val="800000"/>
                              </w:rPr>
                              <w:t>Editor’s Note: Instructions for Generating and Updating Savings Chart</w:t>
                            </w:r>
                          </w:p>
                          <w:p w14:paraId="65FF257C" w14:textId="77777777" w:rsidR="00D4561C" w:rsidRPr="001308F7" w:rsidRDefault="00D4561C" w:rsidP="00B24D95">
                            <w:pPr>
                              <w:rPr>
                                <w:b/>
                                <w:color w:val="800000"/>
                                <w:sz w:val="22"/>
                              </w:rPr>
                            </w:pPr>
                          </w:p>
                          <w:p w14:paraId="084DE0CA" w14:textId="77777777" w:rsidR="00D4561C" w:rsidRPr="001308F7" w:rsidRDefault="00D4561C" w:rsidP="00B24D95">
                            <w:pPr>
                              <w:rPr>
                                <w:b/>
                                <w:color w:val="017A3E"/>
                                <w:sz w:val="22"/>
                              </w:rPr>
                            </w:pPr>
                            <w:r w:rsidRPr="001308F7">
                              <w:rPr>
                                <w:b/>
                                <w:color w:val="017A3E"/>
                                <w:sz w:val="22"/>
                              </w:rPr>
                              <w:t>Current Version of Microsoft Office (.docx compatible)</w:t>
                            </w:r>
                          </w:p>
                          <w:p w14:paraId="2EB55796" w14:textId="77777777" w:rsidR="00D4561C" w:rsidRPr="001308F7" w:rsidRDefault="00D4561C" w:rsidP="00B24D95">
                            <w:pPr>
                              <w:rPr>
                                <w:b/>
                                <w:sz w:val="22"/>
                              </w:rPr>
                            </w:pPr>
                          </w:p>
                          <w:p w14:paraId="7DEDE3CA" w14:textId="77777777" w:rsidR="00D4561C" w:rsidRPr="001308F7" w:rsidRDefault="00D4561C" w:rsidP="00B24D95">
                            <w:pPr>
                              <w:rPr>
                                <w:b/>
                                <w:sz w:val="22"/>
                              </w:rPr>
                            </w:pPr>
                            <w:r w:rsidRPr="001308F7">
                              <w:rPr>
                                <w:b/>
                                <w:sz w:val="22"/>
                              </w:rPr>
                              <w:t>Updating the example chart included in this document</w:t>
                            </w:r>
                          </w:p>
                          <w:p w14:paraId="2A48B578" w14:textId="77777777" w:rsidR="00D4561C" w:rsidRPr="001308F7" w:rsidRDefault="00D4561C" w:rsidP="00B24D95">
                            <w:pPr>
                              <w:pStyle w:val="ListParagraph"/>
                              <w:numPr>
                                <w:ilvl w:val="0"/>
                                <w:numId w:val="34"/>
                              </w:numPr>
                              <w:rPr>
                                <w:sz w:val="22"/>
                              </w:rPr>
                            </w:pPr>
                            <w:r w:rsidRPr="001308F7">
                              <w:rPr>
                                <w:sz w:val="22"/>
                              </w:rPr>
                              <w:t>Right Click the chart</w:t>
                            </w:r>
                          </w:p>
                          <w:p w14:paraId="42668473" w14:textId="77777777" w:rsidR="00D4561C" w:rsidRPr="001308F7" w:rsidRDefault="00D4561C" w:rsidP="00B24D95">
                            <w:pPr>
                              <w:pStyle w:val="ListParagraph"/>
                              <w:numPr>
                                <w:ilvl w:val="0"/>
                                <w:numId w:val="34"/>
                              </w:numPr>
                              <w:rPr>
                                <w:sz w:val="22"/>
                              </w:rPr>
                            </w:pPr>
                            <w:r w:rsidRPr="001308F7">
                              <w:rPr>
                                <w:sz w:val="22"/>
                              </w:rPr>
                              <w:t>Select “Enter Data” to open corresponding Excel chart</w:t>
                            </w:r>
                          </w:p>
                          <w:p w14:paraId="71F41108" w14:textId="77777777" w:rsidR="00D4561C" w:rsidRPr="001308F7" w:rsidRDefault="00D4561C" w:rsidP="00B24D95">
                            <w:pPr>
                              <w:pStyle w:val="ListParagraph"/>
                              <w:numPr>
                                <w:ilvl w:val="0"/>
                                <w:numId w:val="34"/>
                              </w:numPr>
                              <w:rPr>
                                <w:sz w:val="22"/>
                              </w:rPr>
                            </w:pPr>
                            <w:r w:rsidRPr="001308F7">
                              <w:rPr>
                                <w:sz w:val="22"/>
                              </w:rPr>
                              <w:t>Edit the axes, titles, units of measurement and numerical data as applicable</w:t>
                            </w:r>
                          </w:p>
                          <w:p w14:paraId="3B3E5745" w14:textId="77777777" w:rsidR="00D4561C" w:rsidRPr="001308F7" w:rsidRDefault="00D4561C" w:rsidP="00B24D95">
                            <w:pPr>
                              <w:rPr>
                                <w:b/>
                                <w:sz w:val="22"/>
                              </w:rPr>
                            </w:pPr>
                          </w:p>
                          <w:p w14:paraId="61A6B32D" w14:textId="77777777" w:rsidR="00D4561C" w:rsidRPr="001308F7" w:rsidRDefault="00D4561C" w:rsidP="00B24D95">
                            <w:pPr>
                              <w:rPr>
                                <w:b/>
                                <w:color w:val="017A3E"/>
                                <w:sz w:val="22"/>
                              </w:rPr>
                            </w:pPr>
                            <w:r w:rsidRPr="001308F7">
                              <w:rPr>
                                <w:b/>
                                <w:color w:val="017A3E"/>
                                <w:sz w:val="22"/>
                              </w:rPr>
                              <w:t>For older versions of Microsoft Office (.doc compatible)</w:t>
                            </w:r>
                          </w:p>
                          <w:p w14:paraId="5334BFA1" w14:textId="77777777" w:rsidR="00D4561C" w:rsidRPr="001308F7" w:rsidRDefault="00D4561C" w:rsidP="00B24D95">
                            <w:pPr>
                              <w:rPr>
                                <w:b/>
                                <w:sz w:val="22"/>
                              </w:rPr>
                            </w:pPr>
                          </w:p>
                          <w:p w14:paraId="29A86E1D" w14:textId="77777777" w:rsidR="00D4561C" w:rsidRPr="001308F7" w:rsidRDefault="00D4561C" w:rsidP="00B24D95">
                            <w:pPr>
                              <w:rPr>
                                <w:b/>
                                <w:sz w:val="22"/>
                              </w:rPr>
                            </w:pPr>
                            <w:r w:rsidRPr="001308F7">
                              <w:rPr>
                                <w:b/>
                                <w:sz w:val="22"/>
                              </w:rPr>
                              <w:t>Creating Savings Chart in Excel</w:t>
                            </w:r>
                          </w:p>
                          <w:p w14:paraId="3D951438" w14:textId="77777777" w:rsidR="00D4561C" w:rsidRPr="001308F7" w:rsidRDefault="00D4561C" w:rsidP="00B24D95">
                            <w:pPr>
                              <w:pStyle w:val="ListParagraph"/>
                              <w:numPr>
                                <w:ilvl w:val="6"/>
                                <w:numId w:val="15"/>
                              </w:numPr>
                              <w:rPr>
                                <w:sz w:val="22"/>
                              </w:rPr>
                            </w:pPr>
                            <w:r w:rsidRPr="001308F7">
                              <w:rPr>
                                <w:sz w:val="22"/>
                              </w:rPr>
                              <w:t>Create a blank workbook in Excel</w:t>
                            </w:r>
                          </w:p>
                          <w:p w14:paraId="1B357F57" w14:textId="77777777" w:rsidR="00D4561C" w:rsidRPr="001308F7" w:rsidRDefault="00D4561C" w:rsidP="00B24D95">
                            <w:pPr>
                              <w:pStyle w:val="ListParagraph"/>
                              <w:numPr>
                                <w:ilvl w:val="6"/>
                                <w:numId w:val="15"/>
                              </w:numPr>
                              <w:rPr>
                                <w:sz w:val="22"/>
                              </w:rPr>
                            </w:pPr>
                            <w:r w:rsidRPr="001308F7">
                              <w:rPr>
                                <w:sz w:val="22"/>
                              </w:rPr>
                              <w:t>Add data to be used in graphing the chart. Two columns are typical; one for the x-axis labels, and one for the y-axis data. Note: Do not include column titles (if applicable)</w:t>
                            </w:r>
                          </w:p>
                          <w:p w14:paraId="6E62DBA8" w14:textId="77777777" w:rsidR="00D4561C" w:rsidRPr="001308F7" w:rsidRDefault="00D4561C" w:rsidP="00B24D95">
                            <w:pPr>
                              <w:pStyle w:val="ListParagraph"/>
                              <w:numPr>
                                <w:ilvl w:val="6"/>
                                <w:numId w:val="15"/>
                              </w:numPr>
                              <w:rPr>
                                <w:sz w:val="22"/>
                              </w:rPr>
                            </w:pPr>
                            <w:r w:rsidRPr="001308F7">
                              <w:rPr>
                                <w:sz w:val="22"/>
                                <w:szCs w:val="22"/>
                              </w:rPr>
                              <w:t>Click and highlight the data to be used in the chart</w:t>
                            </w:r>
                          </w:p>
                          <w:p w14:paraId="6191BEEE" w14:textId="77777777" w:rsidR="00D4561C" w:rsidRPr="001308F7" w:rsidRDefault="00D4561C" w:rsidP="00B24D95">
                            <w:pPr>
                              <w:pStyle w:val="ListParagraph"/>
                              <w:numPr>
                                <w:ilvl w:val="6"/>
                                <w:numId w:val="15"/>
                              </w:numPr>
                              <w:rPr>
                                <w:sz w:val="22"/>
                              </w:rPr>
                            </w:pPr>
                            <w:r w:rsidRPr="001308F7">
                              <w:rPr>
                                <w:sz w:val="22"/>
                                <w:szCs w:val="22"/>
                              </w:rPr>
                              <w:t>Click Insert on the toolbar and then click Chart. Alternatively, you can click the Chart Wizard button</w:t>
                            </w:r>
                          </w:p>
                          <w:p w14:paraId="2F5696E4" w14:textId="77777777" w:rsidR="00D4561C" w:rsidRPr="001308F7" w:rsidRDefault="00D4561C" w:rsidP="00B24D95">
                            <w:pPr>
                              <w:pStyle w:val="ListParagraph"/>
                              <w:numPr>
                                <w:ilvl w:val="6"/>
                                <w:numId w:val="15"/>
                              </w:numPr>
                              <w:rPr>
                                <w:sz w:val="22"/>
                              </w:rPr>
                            </w:pPr>
                            <w:r w:rsidRPr="001308F7">
                              <w:rPr>
                                <w:sz w:val="22"/>
                                <w:szCs w:val="22"/>
                              </w:rPr>
                              <w:t>A Chart Wizard box will open and will present you with several different styles of charts.</w:t>
                            </w:r>
                          </w:p>
                          <w:p w14:paraId="27E767EB" w14:textId="77777777" w:rsidR="00D4561C" w:rsidRPr="001308F7" w:rsidRDefault="00D4561C" w:rsidP="00B24D95">
                            <w:pPr>
                              <w:pStyle w:val="ListParagraph"/>
                              <w:numPr>
                                <w:ilvl w:val="6"/>
                                <w:numId w:val="15"/>
                              </w:numPr>
                              <w:rPr>
                                <w:sz w:val="22"/>
                              </w:rPr>
                            </w:pPr>
                            <w:r w:rsidRPr="001308F7">
                              <w:rPr>
                                <w:sz w:val="22"/>
                                <w:szCs w:val="22"/>
                              </w:rPr>
                              <w:t>Click and select the chart type and sub-type. Click Next to go to the next page.</w:t>
                            </w:r>
                          </w:p>
                          <w:p w14:paraId="738A79F6" w14:textId="77777777" w:rsidR="00D4561C" w:rsidRPr="001308F7" w:rsidRDefault="00D4561C" w:rsidP="00B24D95">
                            <w:pPr>
                              <w:pStyle w:val="ListParagraph"/>
                              <w:numPr>
                                <w:ilvl w:val="6"/>
                                <w:numId w:val="15"/>
                              </w:numPr>
                              <w:rPr>
                                <w:sz w:val="22"/>
                              </w:rPr>
                            </w:pPr>
                            <w:r w:rsidRPr="001308F7">
                              <w:rPr>
                                <w:sz w:val="22"/>
                                <w:szCs w:val="22"/>
                              </w:rPr>
                              <w:t>Verify the data range and series format (rows or columns). Click Next to go to the next page.</w:t>
                            </w:r>
                          </w:p>
                          <w:p w14:paraId="2275B92C" w14:textId="77777777" w:rsidR="00D4561C" w:rsidRPr="001308F7" w:rsidRDefault="00D4561C" w:rsidP="00B24D95">
                            <w:pPr>
                              <w:pStyle w:val="ListParagraph"/>
                              <w:numPr>
                                <w:ilvl w:val="6"/>
                                <w:numId w:val="15"/>
                              </w:numPr>
                              <w:rPr>
                                <w:sz w:val="22"/>
                              </w:rPr>
                            </w:pPr>
                            <w:r w:rsidRPr="001308F7">
                              <w:rPr>
                                <w:sz w:val="22"/>
                                <w:szCs w:val="22"/>
                              </w:rPr>
                              <w:t>Add chart and axes titles in the form boxes. Click Next to go to the next page.</w:t>
                            </w:r>
                          </w:p>
                          <w:p w14:paraId="194D888E" w14:textId="77777777" w:rsidR="00D4561C" w:rsidRPr="001308F7" w:rsidRDefault="00D4561C" w:rsidP="00B24D95">
                            <w:pPr>
                              <w:pStyle w:val="ListParagraph"/>
                              <w:numPr>
                                <w:ilvl w:val="6"/>
                                <w:numId w:val="15"/>
                              </w:numPr>
                              <w:rPr>
                                <w:sz w:val="22"/>
                              </w:rPr>
                            </w:pPr>
                            <w:r w:rsidRPr="001308F7">
                              <w:rPr>
                                <w:sz w:val="22"/>
                                <w:szCs w:val="22"/>
                              </w:rPr>
                              <w:t>Select the location for the chart to be displayed: as a new sheet or as an object in an existing sheet.</w:t>
                            </w:r>
                          </w:p>
                          <w:p w14:paraId="4E7C7292" w14:textId="77777777" w:rsidR="00D4561C" w:rsidRPr="001308F7" w:rsidRDefault="00D4561C" w:rsidP="00B24D95">
                            <w:pPr>
                              <w:pStyle w:val="ListParagraph"/>
                              <w:numPr>
                                <w:ilvl w:val="6"/>
                                <w:numId w:val="15"/>
                              </w:numPr>
                              <w:rPr>
                                <w:sz w:val="22"/>
                              </w:rPr>
                            </w:pPr>
                            <w:r w:rsidRPr="001308F7">
                              <w:rPr>
                                <w:sz w:val="22"/>
                                <w:szCs w:val="22"/>
                              </w:rPr>
                              <w:t>Click Finish to view your chart and go back to your Excel workbook.</w:t>
                            </w:r>
                            <w:r w:rsidRPr="001308F7">
                              <w:t xml:space="preserve"> </w:t>
                            </w:r>
                          </w:p>
                          <w:p w14:paraId="174433B7" w14:textId="77777777" w:rsidR="00D4561C" w:rsidRPr="001308F7" w:rsidRDefault="00D4561C" w:rsidP="00B24D95">
                            <w:pPr>
                              <w:rPr>
                                <w:b/>
                                <w:sz w:val="22"/>
                              </w:rPr>
                            </w:pPr>
                            <w:r w:rsidRPr="001308F7">
                              <w:rPr>
                                <w:b/>
                                <w:sz w:val="22"/>
                              </w:rPr>
                              <w:t>Embedding Savings Chart from Excel into Word</w:t>
                            </w:r>
                          </w:p>
                          <w:p w14:paraId="2E80C3CE" w14:textId="77777777" w:rsidR="00D4561C" w:rsidRPr="001308F7" w:rsidRDefault="00D4561C" w:rsidP="00B24D95">
                            <w:pPr>
                              <w:pStyle w:val="ListParagraph"/>
                              <w:numPr>
                                <w:ilvl w:val="0"/>
                                <w:numId w:val="29"/>
                              </w:numPr>
                              <w:rPr>
                                <w:sz w:val="22"/>
                              </w:rPr>
                            </w:pPr>
                            <w:r w:rsidRPr="001308F7">
                              <w:rPr>
                                <w:sz w:val="22"/>
                              </w:rPr>
                              <w:t>Select the chart you want to copy.</w:t>
                            </w:r>
                          </w:p>
                          <w:p w14:paraId="1CE484E3" w14:textId="77777777" w:rsidR="00D4561C" w:rsidRPr="001308F7" w:rsidRDefault="00D4561C" w:rsidP="00B24D95">
                            <w:pPr>
                              <w:pStyle w:val="ListParagraph"/>
                              <w:numPr>
                                <w:ilvl w:val="0"/>
                                <w:numId w:val="29"/>
                              </w:numPr>
                              <w:rPr>
                                <w:sz w:val="22"/>
                              </w:rPr>
                            </w:pPr>
                            <w:r w:rsidRPr="001308F7">
                              <w:rPr>
                                <w:sz w:val="22"/>
                              </w:rPr>
                              <w:t xml:space="preserve">Click </w:t>
                            </w:r>
                            <w:r w:rsidRPr="001308F7">
                              <w:rPr>
                                <w:b/>
                                <w:sz w:val="22"/>
                              </w:rPr>
                              <w:t>Copy</w:t>
                            </w:r>
                            <w:r w:rsidRPr="001308F7">
                              <w:rPr>
                                <w:sz w:val="22"/>
                              </w:rPr>
                              <w:t xml:space="preserve"> (right-click menu or the toolbar).</w:t>
                            </w:r>
                          </w:p>
                          <w:p w14:paraId="05CAC425" w14:textId="77777777" w:rsidR="00D4561C" w:rsidRPr="001308F7" w:rsidRDefault="00D4561C" w:rsidP="00B24D95">
                            <w:pPr>
                              <w:pStyle w:val="ListParagraph"/>
                              <w:numPr>
                                <w:ilvl w:val="0"/>
                                <w:numId w:val="29"/>
                              </w:numPr>
                              <w:rPr>
                                <w:sz w:val="22"/>
                              </w:rPr>
                            </w:pPr>
                            <w:r w:rsidRPr="001308F7">
                              <w:rPr>
                                <w:sz w:val="22"/>
                              </w:rPr>
                              <w:t>Switch to Microsoft Word.</w:t>
                            </w:r>
                          </w:p>
                          <w:p w14:paraId="4ED38473" w14:textId="77777777" w:rsidR="00D4561C" w:rsidRPr="001308F7" w:rsidRDefault="00D4561C" w:rsidP="00B24D95">
                            <w:pPr>
                              <w:pStyle w:val="ListParagraph"/>
                              <w:numPr>
                                <w:ilvl w:val="0"/>
                                <w:numId w:val="29"/>
                              </w:numPr>
                              <w:rPr>
                                <w:sz w:val="22"/>
                              </w:rPr>
                            </w:pPr>
                            <w:r w:rsidRPr="001308F7">
                              <w:rPr>
                                <w:sz w:val="22"/>
                              </w:rPr>
                              <w:t>Click in the document where you want to put the Excel chart.</w:t>
                            </w:r>
                          </w:p>
                          <w:p w14:paraId="238D14C8" w14:textId="77777777" w:rsidR="00D4561C" w:rsidRPr="001308F7" w:rsidRDefault="00D4561C" w:rsidP="00B24D95">
                            <w:pPr>
                              <w:pStyle w:val="ListParagraph"/>
                              <w:numPr>
                                <w:ilvl w:val="0"/>
                                <w:numId w:val="29"/>
                              </w:numPr>
                              <w:rPr>
                                <w:sz w:val="22"/>
                              </w:rPr>
                            </w:pPr>
                            <w:r w:rsidRPr="001308F7">
                              <w:rPr>
                                <w:sz w:val="22"/>
                              </w:rPr>
                              <w:t xml:space="preserve">Click </w:t>
                            </w:r>
                            <w:r w:rsidRPr="001308F7">
                              <w:rPr>
                                <w:b/>
                                <w:sz w:val="22"/>
                              </w:rPr>
                              <w:t>Paste</w:t>
                            </w:r>
                            <w:r w:rsidRPr="001308F7">
                              <w:rPr>
                                <w:sz w:val="22"/>
                              </w:rPr>
                              <w:t xml:space="preserve"> on the Formatting toolbar.</w:t>
                            </w:r>
                          </w:p>
                          <w:p w14:paraId="766310CC" w14:textId="77777777" w:rsidR="00D4561C" w:rsidRPr="001308F7" w:rsidRDefault="00D4561C" w:rsidP="00B24D95">
                            <w:pPr>
                              <w:pStyle w:val="ListParagraph"/>
                              <w:numPr>
                                <w:ilvl w:val="0"/>
                                <w:numId w:val="29"/>
                              </w:numPr>
                              <w:rPr>
                                <w:sz w:val="22"/>
                              </w:rPr>
                            </w:pPr>
                            <w:r w:rsidRPr="001308F7">
                              <w:rPr>
                                <w:sz w:val="22"/>
                              </w:rPr>
                              <w:t xml:space="preserve">Click </w:t>
                            </w:r>
                            <w:r w:rsidRPr="001308F7">
                              <w:rPr>
                                <w:b/>
                                <w:sz w:val="22"/>
                              </w:rPr>
                              <w:t>Paste Options</w:t>
                            </w:r>
                            <w:r w:rsidRPr="001308F7">
                              <w:rPr>
                                <w:sz w:val="22"/>
                              </w:rPr>
                              <w:t xml:space="preserve"> next to the chart, and then do one of the following:</w:t>
                            </w:r>
                          </w:p>
                          <w:p w14:paraId="518861A3" w14:textId="488E3731" w:rsidR="00D4561C" w:rsidRPr="001308F7" w:rsidRDefault="00D4561C" w:rsidP="00B24D95">
                            <w:pPr>
                              <w:pStyle w:val="ListParagraph"/>
                              <w:numPr>
                                <w:ilvl w:val="1"/>
                                <w:numId w:val="29"/>
                              </w:numPr>
                              <w:rPr>
                                <w:sz w:val="22"/>
                              </w:rPr>
                            </w:pPr>
                            <w:r w:rsidRPr="001308F7">
                              <w:rPr>
                                <w:sz w:val="22"/>
                              </w:rPr>
                              <w:t xml:space="preserve">To paste the chart as a chart, so that when you double-click the chart in the Word document you can use Excel to edit it, click </w:t>
                            </w:r>
                            <w:r w:rsidRPr="001308F7">
                              <w:rPr>
                                <w:b/>
                                <w:sz w:val="22"/>
                              </w:rPr>
                              <w:t>options that indicate “Embed Workbook”</w:t>
                            </w:r>
                            <w:r w:rsidRPr="001308F7">
                              <w:rPr>
                                <w:sz w:val="22"/>
                              </w:rPr>
                              <w:t>.</w:t>
                            </w:r>
                          </w:p>
                          <w:p w14:paraId="78168A0C" w14:textId="12E81FE8" w:rsidR="00D4561C" w:rsidRPr="001308F7" w:rsidRDefault="00D4561C" w:rsidP="00B24D95">
                            <w:pPr>
                              <w:pStyle w:val="ListParagraph"/>
                              <w:numPr>
                                <w:ilvl w:val="1"/>
                                <w:numId w:val="29"/>
                              </w:numPr>
                              <w:rPr>
                                <w:sz w:val="22"/>
                              </w:rPr>
                            </w:pPr>
                            <w:r w:rsidRPr="001308F7">
                              <w:rPr>
                                <w:sz w:val="22"/>
                              </w:rPr>
                              <w:t>To paste a link to the Excel chart, so that the chart in the Word document is updated whenever you change the chart in the original Excel workbook, click options that include “</w:t>
                            </w:r>
                            <w:r w:rsidRPr="001308F7">
                              <w:rPr>
                                <w:b/>
                                <w:sz w:val="22"/>
                              </w:rPr>
                              <w:t>Link Data”</w:t>
                            </w:r>
                            <w:r w:rsidRPr="001308F7">
                              <w:rPr>
                                <w:sz w:val="22"/>
                              </w:rPr>
                              <w:t>.</w:t>
                            </w:r>
                          </w:p>
                          <w:p w14:paraId="13BAD46A" w14:textId="6E1CB73C" w:rsidR="00D4561C" w:rsidRPr="001308F7" w:rsidRDefault="00D4561C" w:rsidP="00B24D95">
                            <w:pPr>
                              <w:pStyle w:val="ListParagraph"/>
                              <w:numPr>
                                <w:ilvl w:val="1"/>
                                <w:numId w:val="29"/>
                              </w:numPr>
                              <w:rPr>
                                <w:sz w:val="22"/>
                              </w:rPr>
                            </w:pPr>
                            <w:r w:rsidRPr="001308F7">
                              <w:rPr>
                                <w:sz w:val="22"/>
                              </w:rPr>
                              <w:t>To paste a bitmap picture of the chart, click “</w:t>
                            </w:r>
                            <w:r w:rsidRPr="001308F7">
                              <w:rPr>
                                <w:b/>
                                <w:sz w:val="22"/>
                              </w:rPr>
                              <w:t>Picture”</w:t>
                            </w:r>
                            <w:r w:rsidRPr="001308F7">
                              <w:rPr>
                                <w:sz w:val="22"/>
                              </w:rPr>
                              <w:t>. Note that this option will result in a static image of the chart and the graphical representation of the chart data will not be amendable inside of this document.</w:t>
                            </w:r>
                          </w:p>
                          <w:p w14:paraId="0173A946" w14:textId="77777777" w:rsidR="00D4561C" w:rsidRPr="00AC1F0E" w:rsidRDefault="00D4561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E41C4" id="Text Box 50" o:spid="_x0000_s1029" type="#_x0000_t202" style="position:absolute;margin-left:-4.95pt;margin-top:4.75pt;width:436.05pt;height:60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O9RwIAAMYEAAAOAAAAZHJzL2Uyb0RvYy54bWysVNtu2zAMfR+wfxD0vjhO4jYx4hRdug4D&#10;ugvQ7gNkWY6FSaImKbG7rx8lp2m2Anso9iKQlHwOyUN6fTVoRQ7CeQmmovlkSokwHBppdhX9/nD7&#10;bkmJD8w0TIERFX0Unl5t3r5Z97YUM+hANcIRBDG+7G1FuxBsmWWed0IzPwErDF624DQL6Lpd1jjW&#10;I7pW2Ww6vch6cI11wIX3GL0ZL+km4bet4OFr23oRiKoo5hbS6dJZxzPbrFm5c8x2kh/TYK/IQjNp&#10;kPQEdcMCI3snX0BpyR14aMOEg86gbSUXqQasJp/+Vc19x6xItWBzvD21yf8/WP7l8M0R2VR0QYlh&#10;GiV6EEMg72EgRWpPb32Jr+4tvgsDxlHmVKq3d8B/eGJg2zGzE9fOQd8J1mB6eWxsdvZpFMSXPoLU&#10;/WdokIftAySgoXU69g67QRAdZXo8SRNz4Rgsivnlcl5QwvHu8qLI87xIHKx8+tw6Hz4K0CQaFXWo&#10;fYJnhzsfYjqsfHoS2Two2dxKpZIT501slSMHhpNS78YS1V5jrmNsVUynx3nBME7VGE4hhE4TGxES&#10;0R/gypC+oqtiVox9+wdxGF4S58j7SmYtA26XkrqiyzOUKNIH06TZD0yq0cYilDmqFoUaJQtDPaT5&#10;mMd2RxFraB5RRgfjMuHyo9GB+0VJj4tUUf9zz5ygRH0yOAqrfLGIm3fuuHOnPneY4QhV0UDJaG7D&#10;uK176+SuQ6axQQaucXxamYR9zuqYPi5LkuG42HEbz/306vn3s/kNAAD//wMAUEsDBBQABgAIAAAA&#10;IQBtoa2L3wAAAAkBAAAPAAAAZHJzL2Rvd25yZXYueG1sTI9BT4NAEIXvJv6HzZh4axdIrQVZmqZV&#10;D/ai1ajHKYxAZGcJu23x33c86XHyvrz3Tb4cbaeONPjWsYF4GoEiLl3Vcm3g7fVhsgDlA3KFnWMy&#10;8EMelsXlRY5Z5U78QsddqJWUsM/QQBNCn2nty4Ys+qnriSX7coPFIOdQ62rAk5TbTidRNNcWW5aF&#10;BntaN1R+7w7WwMc65vf7x1u32m4+4+ft5kmzQ2Our8bVHahAY/iD4Vdf1KEQp707cOVVZ2CSpkIa&#10;SG9ASbyYJwmovXBJPJuBLnL9/4PiDAAA//8DAFBLAQItABQABgAIAAAAIQC2gziS/gAAAOEBAAAT&#10;AAAAAAAAAAAAAAAAAAAAAABbQ29udGVudF9UeXBlc10ueG1sUEsBAi0AFAAGAAgAAAAhADj9If/W&#10;AAAAlAEAAAsAAAAAAAAAAAAAAAAALwEAAF9yZWxzLy5yZWxzUEsBAi0AFAAGAAgAAAAhABObA71H&#10;AgAAxgQAAA4AAAAAAAAAAAAAAAAALgIAAGRycy9lMm9Eb2MueG1sUEsBAi0AFAAGAAgAAAAhAG2h&#10;rYvfAAAACQEAAA8AAAAAAAAAAAAAAAAAoQQAAGRycy9kb3ducmV2LnhtbFBLBQYAAAAABAAEAPMA&#10;AACtBQAAAAA=&#10;" fillcolor="#f2f2f2 [3052]" strokecolor="black [3213]">
                <v:textbox inset=",7.2pt,,7.2pt">
                  <w:txbxContent>
                    <w:p w14:paraId="159B39DE" w14:textId="77777777" w:rsidR="00D4561C" w:rsidRPr="003A27DE" w:rsidRDefault="00D4561C" w:rsidP="003A27DE">
                      <w:pPr>
                        <w:rPr>
                          <w:b/>
                          <w:i/>
                          <w:color w:val="800000"/>
                        </w:rPr>
                      </w:pPr>
                      <w:r w:rsidRPr="003A27DE">
                        <w:rPr>
                          <w:b/>
                          <w:i/>
                          <w:color w:val="800000"/>
                        </w:rPr>
                        <w:t>Editor’s Note: Instructions for Generating and Updating Savings Chart</w:t>
                      </w:r>
                    </w:p>
                    <w:p w14:paraId="65FF257C" w14:textId="77777777" w:rsidR="00D4561C" w:rsidRPr="001308F7" w:rsidRDefault="00D4561C" w:rsidP="00B24D95">
                      <w:pPr>
                        <w:rPr>
                          <w:b/>
                          <w:color w:val="800000"/>
                          <w:sz w:val="22"/>
                        </w:rPr>
                      </w:pPr>
                    </w:p>
                    <w:p w14:paraId="084DE0CA" w14:textId="77777777" w:rsidR="00D4561C" w:rsidRPr="001308F7" w:rsidRDefault="00D4561C" w:rsidP="00B24D95">
                      <w:pPr>
                        <w:rPr>
                          <w:b/>
                          <w:color w:val="017A3E"/>
                          <w:sz w:val="22"/>
                        </w:rPr>
                      </w:pPr>
                      <w:r w:rsidRPr="001308F7">
                        <w:rPr>
                          <w:b/>
                          <w:color w:val="017A3E"/>
                          <w:sz w:val="22"/>
                        </w:rPr>
                        <w:t>Current Version of Microsoft Office (.docx compatible)</w:t>
                      </w:r>
                    </w:p>
                    <w:p w14:paraId="2EB55796" w14:textId="77777777" w:rsidR="00D4561C" w:rsidRPr="001308F7" w:rsidRDefault="00D4561C" w:rsidP="00B24D95">
                      <w:pPr>
                        <w:rPr>
                          <w:b/>
                          <w:sz w:val="22"/>
                        </w:rPr>
                      </w:pPr>
                    </w:p>
                    <w:p w14:paraId="7DEDE3CA" w14:textId="77777777" w:rsidR="00D4561C" w:rsidRPr="001308F7" w:rsidRDefault="00D4561C" w:rsidP="00B24D95">
                      <w:pPr>
                        <w:rPr>
                          <w:b/>
                          <w:sz w:val="22"/>
                        </w:rPr>
                      </w:pPr>
                      <w:r w:rsidRPr="001308F7">
                        <w:rPr>
                          <w:b/>
                          <w:sz w:val="22"/>
                        </w:rPr>
                        <w:t>Updating the example chart included in this document</w:t>
                      </w:r>
                    </w:p>
                    <w:p w14:paraId="2A48B578" w14:textId="77777777" w:rsidR="00D4561C" w:rsidRPr="001308F7" w:rsidRDefault="00D4561C" w:rsidP="00B24D95">
                      <w:pPr>
                        <w:pStyle w:val="ListParagraph"/>
                        <w:numPr>
                          <w:ilvl w:val="0"/>
                          <w:numId w:val="34"/>
                        </w:numPr>
                        <w:rPr>
                          <w:sz w:val="22"/>
                        </w:rPr>
                      </w:pPr>
                      <w:r w:rsidRPr="001308F7">
                        <w:rPr>
                          <w:sz w:val="22"/>
                        </w:rPr>
                        <w:t>Right Click the chart</w:t>
                      </w:r>
                    </w:p>
                    <w:p w14:paraId="42668473" w14:textId="77777777" w:rsidR="00D4561C" w:rsidRPr="001308F7" w:rsidRDefault="00D4561C" w:rsidP="00B24D95">
                      <w:pPr>
                        <w:pStyle w:val="ListParagraph"/>
                        <w:numPr>
                          <w:ilvl w:val="0"/>
                          <w:numId w:val="34"/>
                        </w:numPr>
                        <w:rPr>
                          <w:sz w:val="22"/>
                        </w:rPr>
                      </w:pPr>
                      <w:r w:rsidRPr="001308F7">
                        <w:rPr>
                          <w:sz w:val="22"/>
                        </w:rPr>
                        <w:t>Select “Enter Data” to open corresponding Excel chart</w:t>
                      </w:r>
                    </w:p>
                    <w:p w14:paraId="71F41108" w14:textId="77777777" w:rsidR="00D4561C" w:rsidRPr="001308F7" w:rsidRDefault="00D4561C" w:rsidP="00B24D95">
                      <w:pPr>
                        <w:pStyle w:val="ListParagraph"/>
                        <w:numPr>
                          <w:ilvl w:val="0"/>
                          <w:numId w:val="34"/>
                        </w:numPr>
                        <w:rPr>
                          <w:sz w:val="22"/>
                        </w:rPr>
                      </w:pPr>
                      <w:r w:rsidRPr="001308F7">
                        <w:rPr>
                          <w:sz w:val="22"/>
                        </w:rPr>
                        <w:t>Edit the axes, titles, units of measurement and numerical data as applicable</w:t>
                      </w:r>
                    </w:p>
                    <w:p w14:paraId="3B3E5745" w14:textId="77777777" w:rsidR="00D4561C" w:rsidRPr="001308F7" w:rsidRDefault="00D4561C" w:rsidP="00B24D95">
                      <w:pPr>
                        <w:rPr>
                          <w:b/>
                          <w:sz w:val="22"/>
                        </w:rPr>
                      </w:pPr>
                    </w:p>
                    <w:p w14:paraId="61A6B32D" w14:textId="77777777" w:rsidR="00D4561C" w:rsidRPr="001308F7" w:rsidRDefault="00D4561C" w:rsidP="00B24D95">
                      <w:pPr>
                        <w:rPr>
                          <w:b/>
                          <w:color w:val="017A3E"/>
                          <w:sz w:val="22"/>
                        </w:rPr>
                      </w:pPr>
                      <w:r w:rsidRPr="001308F7">
                        <w:rPr>
                          <w:b/>
                          <w:color w:val="017A3E"/>
                          <w:sz w:val="22"/>
                        </w:rPr>
                        <w:t>For older versions of Microsoft Office (.doc compatible)</w:t>
                      </w:r>
                    </w:p>
                    <w:p w14:paraId="5334BFA1" w14:textId="77777777" w:rsidR="00D4561C" w:rsidRPr="001308F7" w:rsidRDefault="00D4561C" w:rsidP="00B24D95">
                      <w:pPr>
                        <w:rPr>
                          <w:b/>
                          <w:sz w:val="22"/>
                        </w:rPr>
                      </w:pPr>
                    </w:p>
                    <w:p w14:paraId="29A86E1D" w14:textId="77777777" w:rsidR="00D4561C" w:rsidRPr="001308F7" w:rsidRDefault="00D4561C" w:rsidP="00B24D95">
                      <w:pPr>
                        <w:rPr>
                          <w:b/>
                          <w:sz w:val="22"/>
                        </w:rPr>
                      </w:pPr>
                      <w:r w:rsidRPr="001308F7">
                        <w:rPr>
                          <w:b/>
                          <w:sz w:val="22"/>
                        </w:rPr>
                        <w:t>Creating Savings Chart in Excel</w:t>
                      </w:r>
                    </w:p>
                    <w:p w14:paraId="3D951438" w14:textId="77777777" w:rsidR="00D4561C" w:rsidRPr="001308F7" w:rsidRDefault="00D4561C" w:rsidP="00B24D95">
                      <w:pPr>
                        <w:pStyle w:val="ListParagraph"/>
                        <w:numPr>
                          <w:ilvl w:val="6"/>
                          <w:numId w:val="15"/>
                        </w:numPr>
                        <w:rPr>
                          <w:sz w:val="22"/>
                        </w:rPr>
                      </w:pPr>
                      <w:r w:rsidRPr="001308F7">
                        <w:rPr>
                          <w:sz w:val="22"/>
                        </w:rPr>
                        <w:t>Create a blank workbook in Excel</w:t>
                      </w:r>
                    </w:p>
                    <w:p w14:paraId="1B357F57" w14:textId="77777777" w:rsidR="00D4561C" w:rsidRPr="001308F7" w:rsidRDefault="00D4561C" w:rsidP="00B24D95">
                      <w:pPr>
                        <w:pStyle w:val="ListParagraph"/>
                        <w:numPr>
                          <w:ilvl w:val="6"/>
                          <w:numId w:val="15"/>
                        </w:numPr>
                        <w:rPr>
                          <w:sz w:val="22"/>
                        </w:rPr>
                      </w:pPr>
                      <w:r w:rsidRPr="001308F7">
                        <w:rPr>
                          <w:sz w:val="22"/>
                        </w:rPr>
                        <w:t>Add data to be used in graphing the chart. Two columns are typical; one for the x-axis labels, and one for the y-axis data. Note: Do not include column titles (if applicable)</w:t>
                      </w:r>
                    </w:p>
                    <w:p w14:paraId="6E62DBA8" w14:textId="77777777" w:rsidR="00D4561C" w:rsidRPr="001308F7" w:rsidRDefault="00D4561C" w:rsidP="00B24D95">
                      <w:pPr>
                        <w:pStyle w:val="ListParagraph"/>
                        <w:numPr>
                          <w:ilvl w:val="6"/>
                          <w:numId w:val="15"/>
                        </w:numPr>
                        <w:rPr>
                          <w:sz w:val="22"/>
                        </w:rPr>
                      </w:pPr>
                      <w:r w:rsidRPr="001308F7">
                        <w:rPr>
                          <w:sz w:val="22"/>
                          <w:szCs w:val="22"/>
                        </w:rPr>
                        <w:t>Click and highlight the data to be used in the chart</w:t>
                      </w:r>
                    </w:p>
                    <w:p w14:paraId="6191BEEE" w14:textId="77777777" w:rsidR="00D4561C" w:rsidRPr="001308F7" w:rsidRDefault="00D4561C" w:rsidP="00B24D95">
                      <w:pPr>
                        <w:pStyle w:val="ListParagraph"/>
                        <w:numPr>
                          <w:ilvl w:val="6"/>
                          <w:numId w:val="15"/>
                        </w:numPr>
                        <w:rPr>
                          <w:sz w:val="22"/>
                        </w:rPr>
                      </w:pPr>
                      <w:r w:rsidRPr="001308F7">
                        <w:rPr>
                          <w:sz w:val="22"/>
                          <w:szCs w:val="22"/>
                        </w:rPr>
                        <w:t>Click Insert on the toolbar and then click Chart. Alternatively, you can click the Chart Wizard button</w:t>
                      </w:r>
                    </w:p>
                    <w:p w14:paraId="2F5696E4" w14:textId="77777777" w:rsidR="00D4561C" w:rsidRPr="001308F7" w:rsidRDefault="00D4561C" w:rsidP="00B24D95">
                      <w:pPr>
                        <w:pStyle w:val="ListParagraph"/>
                        <w:numPr>
                          <w:ilvl w:val="6"/>
                          <w:numId w:val="15"/>
                        </w:numPr>
                        <w:rPr>
                          <w:sz w:val="22"/>
                        </w:rPr>
                      </w:pPr>
                      <w:r w:rsidRPr="001308F7">
                        <w:rPr>
                          <w:sz w:val="22"/>
                          <w:szCs w:val="22"/>
                        </w:rPr>
                        <w:t>A Chart Wizard box will open and will present you with several different styles of charts.</w:t>
                      </w:r>
                    </w:p>
                    <w:p w14:paraId="27E767EB" w14:textId="77777777" w:rsidR="00D4561C" w:rsidRPr="001308F7" w:rsidRDefault="00D4561C" w:rsidP="00B24D95">
                      <w:pPr>
                        <w:pStyle w:val="ListParagraph"/>
                        <w:numPr>
                          <w:ilvl w:val="6"/>
                          <w:numId w:val="15"/>
                        </w:numPr>
                        <w:rPr>
                          <w:sz w:val="22"/>
                        </w:rPr>
                      </w:pPr>
                      <w:r w:rsidRPr="001308F7">
                        <w:rPr>
                          <w:sz w:val="22"/>
                          <w:szCs w:val="22"/>
                        </w:rPr>
                        <w:t>Click and select the chart type and sub-type. Click Next to go to the next page.</w:t>
                      </w:r>
                    </w:p>
                    <w:p w14:paraId="738A79F6" w14:textId="77777777" w:rsidR="00D4561C" w:rsidRPr="001308F7" w:rsidRDefault="00D4561C" w:rsidP="00B24D95">
                      <w:pPr>
                        <w:pStyle w:val="ListParagraph"/>
                        <w:numPr>
                          <w:ilvl w:val="6"/>
                          <w:numId w:val="15"/>
                        </w:numPr>
                        <w:rPr>
                          <w:sz w:val="22"/>
                        </w:rPr>
                      </w:pPr>
                      <w:r w:rsidRPr="001308F7">
                        <w:rPr>
                          <w:sz w:val="22"/>
                          <w:szCs w:val="22"/>
                        </w:rPr>
                        <w:t>Verify the data range and series format (rows or columns). Click Next to go to the next page.</w:t>
                      </w:r>
                    </w:p>
                    <w:p w14:paraId="2275B92C" w14:textId="77777777" w:rsidR="00D4561C" w:rsidRPr="001308F7" w:rsidRDefault="00D4561C" w:rsidP="00B24D95">
                      <w:pPr>
                        <w:pStyle w:val="ListParagraph"/>
                        <w:numPr>
                          <w:ilvl w:val="6"/>
                          <w:numId w:val="15"/>
                        </w:numPr>
                        <w:rPr>
                          <w:sz w:val="22"/>
                        </w:rPr>
                      </w:pPr>
                      <w:r w:rsidRPr="001308F7">
                        <w:rPr>
                          <w:sz w:val="22"/>
                          <w:szCs w:val="22"/>
                        </w:rPr>
                        <w:t>Add chart and axes titles in the form boxes. Click Next to go to the next page.</w:t>
                      </w:r>
                    </w:p>
                    <w:p w14:paraId="194D888E" w14:textId="77777777" w:rsidR="00D4561C" w:rsidRPr="001308F7" w:rsidRDefault="00D4561C" w:rsidP="00B24D95">
                      <w:pPr>
                        <w:pStyle w:val="ListParagraph"/>
                        <w:numPr>
                          <w:ilvl w:val="6"/>
                          <w:numId w:val="15"/>
                        </w:numPr>
                        <w:rPr>
                          <w:sz w:val="22"/>
                        </w:rPr>
                      </w:pPr>
                      <w:r w:rsidRPr="001308F7">
                        <w:rPr>
                          <w:sz w:val="22"/>
                          <w:szCs w:val="22"/>
                        </w:rPr>
                        <w:t>Select the location for the chart to be displayed: as a new sheet or as an object in an existing sheet.</w:t>
                      </w:r>
                    </w:p>
                    <w:p w14:paraId="4E7C7292" w14:textId="77777777" w:rsidR="00D4561C" w:rsidRPr="001308F7" w:rsidRDefault="00D4561C" w:rsidP="00B24D95">
                      <w:pPr>
                        <w:pStyle w:val="ListParagraph"/>
                        <w:numPr>
                          <w:ilvl w:val="6"/>
                          <w:numId w:val="15"/>
                        </w:numPr>
                        <w:rPr>
                          <w:sz w:val="22"/>
                        </w:rPr>
                      </w:pPr>
                      <w:r w:rsidRPr="001308F7">
                        <w:rPr>
                          <w:sz w:val="22"/>
                          <w:szCs w:val="22"/>
                        </w:rPr>
                        <w:t>Click Finish to view your chart and go back to your Excel workbook.</w:t>
                      </w:r>
                      <w:r w:rsidRPr="001308F7">
                        <w:t xml:space="preserve"> </w:t>
                      </w:r>
                    </w:p>
                    <w:p w14:paraId="174433B7" w14:textId="77777777" w:rsidR="00D4561C" w:rsidRPr="001308F7" w:rsidRDefault="00D4561C" w:rsidP="00B24D95">
                      <w:pPr>
                        <w:rPr>
                          <w:b/>
                          <w:sz w:val="22"/>
                        </w:rPr>
                      </w:pPr>
                      <w:r w:rsidRPr="001308F7">
                        <w:rPr>
                          <w:b/>
                          <w:sz w:val="22"/>
                        </w:rPr>
                        <w:t>Embedding Savings Chart from Excel into Word</w:t>
                      </w:r>
                    </w:p>
                    <w:p w14:paraId="2E80C3CE" w14:textId="77777777" w:rsidR="00D4561C" w:rsidRPr="001308F7" w:rsidRDefault="00D4561C" w:rsidP="00B24D95">
                      <w:pPr>
                        <w:pStyle w:val="ListParagraph"/>
                        <w:numPr>
                          <w:ilvl w:val="0"/>
                          <w:numId w:val="29"/>
                        </w:numPr>
                        <w:rPr>
                          <w:sz w:val="22"/>
                        </w:rPr>
                      </w:pPr>
                      <w:r w:rsidRPr="001308F7">
                        <w:rPr>
                          <w:sz w:val="22"/>
                        </w:rPr>
                        <w:t>Select the chart you want to copy.</w:t>
                      </w:r>
                    </w:p>
                    <w:p w14:paraId="1CE484E3" w14:textId="77777777" w:rsidR="00D4561C" w:rsidRPr="001308F7" w:rsidRDefault="00D4561C" w:rsidP="00B24D95">
                      <w:pPr>
                        <w:pStyle w:val="ListParagraph"/>
                        <w:numPr>
                          <w:ilvl w:val="0"/>
                          <w:numId w:val="29"/>
                        </w:numPr>
                        <w:rPr>
                          <w:sz w:val="22"/>
                        </w:rPr>
                      </w:pPr>
                      <w:r w:rsidRPr="001308F7">
                        <w:rPr>
                          <w:sz w:val="22"/>
                        </w:rPr>
                        <w:t xml:space="preserve">Click </w:t>
                      </w:r>
                      <w:r w:rsidRPr="001308F7">
                        <w:rPr>
                          <w:b/>
                          <w:sz w:val="22"/>
                        </w:rPr>
                        <w:t>Copy</w:t>
                      </w:r>
                      <w:r w:rsidRPr="001308F7">
                        <w:rPr>
                          <w:sz w:val="22"/>
                        </w:rPr>
                        <w:t xml:space="preserve"> (right-click menu or the toolbar).</w:t>
                      </w:r>
                    </w:p>
                    <w:p w14:paraId="05CAC425" w14:textId="77777777" w:rsidR="00D4561C" w:rsidRPr="001308F7" w:rsidRDefault="00D4561C" w:rsidP="00B24D95">
                      <w:pPr>
                        <w:pStyle w:val="ListParagraph"/>
                        <w:numPr>
                          <w:ilvl w:val="0"/>
                          <w:numId w:val="29"/>
                        </w:numPr>
                        <w:rPr>
                          <w:sz w:val="22"/>
                        </w:rPr>
                      </w:pPr>
                      <w:r w:rsidRPr="001308F7">
                        <w:rPr>
                          <w:sz w:val="22"/>
                        </w:rPr>
                        <w:t>Switch to Microsoft Word.</w:t>
                      </w:r>
                    </w:p>
                    <w:p w14:paraId="4ED38473" w14:textId="77777777" w:rsidR="00D4561C" w:rsidRPr="001308F7" w:rsidRDefault="00D4561C" w:rsidP="00B24D95">
                      <w:pPr>
                        <w:pStyle w:val="ListParagraph"/>
                        <w:numPr>
                          <w:ilvl w:val="0"/>
                          <w:numId w:val="29"/>
                        </w:numPr>
                        <w:rPr>
                          <w:sz w:val="22"/>
                        </w:rPr>
                      </w:pPr>
                      <w:r w:rsidRPr="001308F7">
                        <w:rPr>
                          <w:sz w:val="22"/>
                        </w:rPr>
                        <w:t>Click in the document where you want to put the Excel chart.</w:t>
                      </w:r>
                    </w:p>
                    <w:p w14:paraId="238D14C8" w14:textId="77777777" w:rsidR="00D4561C" w:rsidRPr="001308F7" w:rsidRDefault="00D4561C" w:rsidP="00B24D95">
                      <w:pPr>
                        <w:pStyle w:val="ListParagraph"/>
                        <w:numPr>
                          <w:ilvl w:val="0"/>
                          <w:numId w:val="29"/>
                        </w:numPr>
                        <w:rPr>
                          <w:sz w:val="22"/>
                        </w:rPr>
                      </w:pPr>
                      <w:r w:rsidRPr="001308F7">
                        <w:rPr>
                          <w:sz w:val="22"/>
                        </w:rPr>
                        <w:t xml:space="preserve">Click </w:t>
                      </w:r>
                      <w:r w:rsidRPr="001308F7">
                        <w:rPr>
                          <w:b/>
                          <w:sz w:val="22"/>
                        </w:rPr>
                        <w:t>Paste</w:t>
                      </w:r>
                      <w:r w:rsidRPr="001308F7">
                        <w:rPr>
                          <w:sz w:val="22"/>
                        </w:rPr>
                        <w:t xml:space="preserve"> on the Formatting toolbar.</w:t>
                      </w:r>
                    </w:p>
                    <w:p w14:paraId="766310CC" w14:textId="77777777" w:rsidR="00D4561C" w:rsidRPr="001308F7" w:rsidRDefault="00D4561C" w:rsidP="00B24D95">
                      <w:pPr>
                        <w:pStyle w:val="ListParagraph"/>
                        <w:numPr>
                          <w:ilvl w:val="0"/>
                          <w:numId w:val="29"/>
                        </w:numPr>
                        <w:rPr>
                          <w:sz w:val="22"/>
                        </w:rPr>
                      </w:pPr>
                      <w:r w:rsidRPr="001308F7">
                        <w:rPr>
                          <w:sz w:val="22"/>
                        </w:rPr>
                        <w:t xml:space="preserve">Click </w:t>
                      </w:r>
                      <w:r w:rsidRPr="001308F7">
                        <w:rPr>
                          <w:b/>
                          <w:sz w:val="22"/>
                        </w:rPr>
                        <w:t>Paste Options</w:t>
                      </w:r>
                      <w:r w:rsidRPr="001308F7">
                        <w:rPr>
                          <w:sz w:val="22"/>
                        </w:rPr>
                        <w:t xml:space="preserve"> next to the chart, and then do one of the following:</w:t>
                      </w:r>
                    </w:p>
                    <w:p w14:paraId="518861A3" w14:textId="488E3731" w:rsidR="00D4561C" w:rsidRPr="001308F7" w:rsidRDefault="00D4561C" w:rsidP="00B24D95">
                      <w:pPr>
                        <w:pStyle w:val="ListParagraph"/>
                        <w:numPr>
                          <w:ilvl w:val="1"/>
                          <w:numId w:val="29"/>
                        </w:numPr>
                        <w:rPr>
                          <w:sz w:val="22"/>
                        </w:rPr>
                      </w:pPr>
                      <w:r w:rsidRPr="001308F7">
                        <w:rPr>
                          <w:sz w:val="22"/>
                        </w:rPr>
                        <w:t xml:space="preserve">To paste the chart as a chart, so that when you double-click the chart in the Word document you can use Excel to edit it, click </w:t>
                      </w:r>
                      <w:r w:rsidRPr="001308F7">
                        <w:rPr>
                          <w:b/>
                          <w:sz w:val="22"/>
                        </w:rPr>
                        <w:t>options that indicate “Embed Workbook”</w:t>
                      </w:r>
                      <w:r w:rsidRPr="001308F7">
                        <w:rPr>
                          <w:sz w:val="22"/>
                        </w:rPr>
                        <w:t>.</w:t>
                      </w:r>
                    </w:p>
                    <w:p w14:paraId="78168A0C" w14:textId="12E81FE8" w:rsidR="00D4561C" w:rsidRPr="001308F7" w:rsidRDefault="00D4561C" w:rsidP="00B24D95">
                      <w:pPr>
                        <w:pStyle w:val="ListParagraph"/>
                        <w:numPr>
                          <w:ilvl w:val="1"/>
                          <w:numId w:val="29"/>
                        </w:numPr>
                        <w:rPr>
                          <w:sz w:val="22"/>
                        </w:rPr>
                      </w:pPr>
                      <w:r w:rsidRPr="001308F7">
                        <w:rPr>
                          <w:sz w:val="22"/>
                        </w:rPr>
                        <w:t>To paste a link to the Excel chart, so that the chart in the Word document is updated whenever you change the chart in the original Excel workbook, click options that include “</w:t>
                      </w:r>
                      <w:r w:rsidRPr="001308F7">
                        <w:rPr>
                          <w:b/>
                          <w:sz w:val="22"/>
                        </w:rPr>
                        <w:t>Link Data”</w:t>
                      </w:r>
                      <w:r w:rsidRPr="001308F7">
                        <w:rPr>
                          <w:sz w:val="22"/>
                        </w:rPr>
                        <w:t>.</w:t>
                      </w:r>
                    </w:p>
                    <w:p w14:paraId="13BAD46A" w14:textId="6E1CB73C" w:rsidR="00D4561C" w:rsidRPr="001308F7" w:rsidRDefault="00D4561C" w:rsidP="00B24D95">
                      <w:pPr>
                        <w:pStyle w:val="ListParagraph"/>
                        <w:numPr>
                          <w:ilvl w:val="1"/>
                          <w:numId w:val="29"/>
                        </w:numPr>
                        <w:rPr>
                          <w:sz w:val="22"/>
                        </w:rPr>
                      </w:pPr>
                      <w:r w:rsidRPr="001308F7">
                        <w:rPr>
                          <w:sz w:val="22"/>
                        </w:rPr>
                        <w:t>To paste a bitmap picture of the chart, click “</w:t>
                      </w:r>
                      <w:r w:rsidRPr="001308F7">
                        <w:rPr>
                          <w:b/>
                          <w:sz w:val="22"/>
                        </w:rPr>
                        <w:t>Picture”</w:t>
                      </w:r>
                      <w:r w:rsidRPr="001308F7">
                        <w:rPr>
                          <w:sz w:val="22"/>
                        </w:rPr>
                        <w:t>. Note that this option will result in a static image of the chart and the graphical representation of the chart data will not be amendable inside of this document.</w:t>
                      </w:r>
                    </w:p>
                    <w:p w14:paraId="0173A946" w14:textId="77777777" w:rsidR="00D4561C" w:rsidRPr="00AC1F0E" w:rsidRDefault="00D4561C"/>
                  </w:txbxContent>
                </v:textbox>
                <w10:wrap type="square"/>
              </v:shape>
            </w:pict>
          </mc:Fallback>
        </mc:AlternateContent>
      </w:r>
      <w:r w:rsidR="00DE4F5C">
        <w:br w:type="page"/>
      </w:r>
      <w:bookmarkStart w:id="129" w:name="_Toc98335187"/>
      <w:r w:rsidR="00ED4881" w:rsidRPr="00ED4881">
        <w:lastRenderedPageBreak/>
        <w:t>Weather Conditions</w:t>
      </w:r>
      <w:bookmarkEnd w:id="127"/>
      <w:bookmarkEnd w:id="128"/>
      <w:bookmarkEnd w:id="129"/>
    </w:p>
    <w:p w14:paraId="41BD5E80" w14:textId="77777777" w:rsidR="00ED4881" w:rsidRPr="00ED4881" w:rsidRDefault="00ED4881" w:rsidP="00ED4881"/>
    <w:p w14:paraId="18DF2DF8" w14:textId="4E2F38CF" w:rsidR="00537B63" w:rsidRPr="001308F7" w:rsidRDefault="00967E38" w:rsidP="00537B63">
      <w:pPr>
        <w:rPr>
          <w:sz w:val="21"/>
          <w:szCs w:val="21"/>
        </w:rPr>
      </w:pPr>
      <w:r w:rsidRPr="001308F7">
        <w:rPr>
          <w:sz w:val="21"/>
          <w:szCs w:val="21"/>
        </w:rPr>
        <w:t xml:space="preserve">Savings should be normalized for weather, </w:t>
      </w:r>
      <w:r w:rsidR="002860BB" w:rsidRPr="001308F7">
        <w:rPr>
          <w:sz w:val="21"/>
          <w:szCs w:val="21"/>
        </w:rPr>
        <w:t xml:space="preserve">and are </w:t>
      </w:r>
      <w:r w:rsidRPr="001308F7">
        <w:rPr>
          <w:sz w:val="21"/>
          <w:szCs w:val="21"/>
        </w:rPr>
        <w:t>typically based upon historical and Typical Meteorological Year (TMY) data for the given location</w:t>
      </w:r>
      <w:r w:rsidR="002860BB" w:rsidRPr="001308F7">
        <w:rPr>
          <w:sz w:val="21"/>
          <w:szCs w:val="21"/>
        </w:rPr>
        <w:t xml:space="preserve"> and measured per the M&amp;V Option assigned to each ECM in the contract</w:t>
      </w:r>
      <w:r w:rsidRPr="001308F7">
        <w:rPr>
          <w:sz w:val="21"/>
          <w:szCs w:val="21"/>
        </w:rPr>
        <w:t>.</w:t>
      </w:r>
      <w:r w:rsidR="008F135E">
        <w:rPr>
          <w:sz w:val="21"/>
          <w:szCs w:val="21"/>
        </w:rPr>
        <w:t xml:space="preserve"> </w:t>
      </w:r>
      <w:r w:rsidR="00537B63" w:rsidRPr="001308F7">
        <w:rPr>
          <w:sz w:val="21"/>
          <w:szCs w:val="21"/>
        </w:rPr>
        <w:t xml:space="preserve">The Risk, Responsibility and Performance Matrix </w:t>
      </w:r>
      <w:r w:rsidR="002860BB" w:rsidRPr="001308F7">
        <w:rPr>
          <w:sz w:val="21"/>
          <w:szCs w:val="21"/>
        </w:rPr>
        <w:t xml:space="preserve">typically </w:t>
      </w:r>
      <w:r w:rsidR="00537B63" w:rsidRPr="001308F7">
        <w:rPr>
          <w:sz w:val="21"/>
          <w:szCs w:val="21"/>
        </w:rPr>
        <w:t xml:space="preserve">assigns weather risk to the </w:t>
      </w:r>
      <w:r w:rsidRPr="001308F7">
        <w:rPr>
          <w:sz w:val="21"/>
          <w:szCs w:val="21"/>
        </w:rPr>
        <w:t>Agency</w:t>
      </w:r>
      <w:r w:rsidR="00537B63" w:rsidRPr="001308F7">
        <w:rPr>
          <w:sz w:val="21"/>
          <w:szCs w:val="21"/>
        </w:rPr>
        <w:t>.</w:t>
      </w:r>
      <w:r w:rsidR="008F135E">
        <w:rPr>
          <w:sz w:val="21"/>
          <w:szCs w:val="21"/>
        </w:rPr>
        <w:t xml:space="preserve"> </w:t>
      </w:r>
      <w:r w:rsidR="00537B63" w:rsidRPr="001308F7">
        <w:rPr>
          <w:sz w:val="21"/>
          <w:szCs w:val="21"/>
        </w:rPr>
        <w:t>True-up is accomplished annually through the M&amp;V process</w:t>
      </w:r>
      <w:r w:rsidR="002860BB" w:rsidRPr="001308F7">
        <w:rPr>
          <w:sz w:val="21"/>
          <w:szCs w:val="21"/>
        </w:rPr>
        <w:t>, though savings are not typically “adjusted” due to weather, but rather must be delivered despite the weather</w:t>
      </w:r>
      <w:r w:rsidRPr="001308F7">
        <w:rPr>
          <w:sz w:val="21"/>
          <w:szCs w:val="21"/>
        </w:rPr>
        <w:t>.</w:t>
      </w:r>
      <w:r w:rsidR="008F135E">
        <w:rPr>
          <w:sz w:val="21"/>
          <w:szCs w:val="21"/>
        </w:rPr>
        <w:t xml:space="preserve"> </w:t>
      </w:r>
      <w:r w:rsidR="00537B63" w:rsidRPr="001308F7">
        <w:rPr>
          <w:sz w:val="21"/>
          <w:szCs w:val="21"/>
        </w:rPr>
        <w:t>Over-achieved savings from a good weather year may not be carried over or averaged with previous years, and may not be carried over or averaged to the following year(s).</w:t>
      </w:r>
      <w:r w:rsidR="008F135E">
        <w:rPr>
          <w:sz w:val="21"/>
          <w:szCs w:val="21"/>
        </w:rPr>
        <w:t xml:space="preserve"> </w:t>
      </w:r>
      <w:r w:rsidR="00174EAB" w:rsidRPr="001308F7">
        <w:rPr>
          <w:sz w:val="21"/>
          <w:szCs w:val="21"/>
        </w:rPr>
        <w:t xml:space="preserve"> TMY data or other data used to determine weather normalization may be listed here, below, for reference purposes.</w:t>
      </w:r>
    </w:p>
    <w:p w14:paraId="44F331ED" w14:textId="77777777" w:rsidR="00ED4881" w:rsidRDefault="00ED4881" w:rsidP="00ED4881"/>
    <w:p w14:paraId="40CF18BB" w14:textId="77777777" w:rsidR="00ED4881" w:rsidRPr="00ED4881" w:rsidRDefault="00DE4F5C">
      <w:pPr>
        <w:pStyle w:val="Heading1"/>
        <w:rPr>
          <w:highlight w:val="yellow"/>
        </w:rPr>
      </w:pPr>
      <w:bookmarkStart w:id="130" w:name="_Toc95977119"/>
      <w:r>
        <w:br w:type="page"/>
      </w:r>
      <w:bookmarkStart w:id="131" w:name="_Toc98335188"/>
      <w:bookmarkStart w:id="132" w:name="_Toc527968938"/>
      <w:r w:rsidR="00ED4881" w:rsidRPr="00ED4881">
        <w:lastRenderedPageBreak/>
        <w:t xml:space="preserve">Measurement and Verification Plan from </w:t>
      </w:r>
      <w:bookmarkEnd w:id="130"/>
      <w:bookmarkEnd w:id="131"/>
      <w:r w:rsidR="00174EAB">
        <w:t>Final Proposal</w:t>
      </w:r>
      <w:bookmarkEnd w:id="132"/>
    </w:p>
    <w:p w14:paraId="63F48A49" w14:textId="77777777" w:rsidR="00ED4881" w:rsidRPr="00ED4881" w:rsidRDefault="00ED4881" w:rsidP="00ED4881">
      <w:pPr>
        <w:rPr>
          <w:highlight w:val="yellow"/>
        </w:rPr>
      </w:pPr>
    </w:p>
    <w:p w14:paraId="4208CEAB" w14:textId="05F05BE2" w:rsidR="009C4D23" w:rsidRPr="001308F7" w:rsidRDefault="009C4D23" w:rsidP="00015D79">
      <w:pPr>
        <w:rPr>
          <w:i/>
          <w:color w:val="343AFF"/>
          <w:sz w:val="21"/>
          <w:szCs w:val="21"/>
        </w:rPr>
      </w:pPr>
      <w:r w:rsidRPr="001308F7">
        <w:rPr>
          <w:i/>
          <w:color w:val="343AFF"/>
        </w:rPr>
        <w:t xml:space="preserve">Template </w:t>
      </w:r>
      <w:r w:rsidR="00015D79" w:rsidRPr="001308F7">
        <w:rPr>
          <w:i/>
          <w:color w:val="343AFF"/>
        </w:rPr>
        <w:t xml:space="preserve">Note: Insert the Original Plan in </w:t>
      </w:r>
      <w:r w:rsidR="00A604BB" w:rsidRPr="001308F7">
        <w:rPr>
          <w:i/>
          <w:color w:val="343AFF"/>
        </w:rPr>
        <w:t xml:space="preserve">Appendix </w:t>
      </w:r>
      <w:r w:rsidR="00B65228">
        <w:rPr>
          <w:i/>
          <w:color w:val="343AFF"/>
        </w:rPr>
        <w:t>J</w:t>
      </w:r>
      <w:r w:rsidR="00015D79" w:rsidRPr="001308F7">
        <w:rPr>
          <w:i/>
          <w:color w:val="343AFF"/>
        </w:rPr>
        <w:t>.</w:t>
      </w:r>
      <w:r w:rsidR="008F135E">
        <w:rPr>
          <w:i/>
          <w:color w:val="343AFF"/>
        </w:rPr>
        <w:t xml:space="preserve"> </w:t>
      </w:r>
      <w:r w:rsidRPr="001308F7">
        <w:rPr>
          <w:rFonts w:eastAsiaTheme="minorHAnsi"/>
          <w:i/>
          <w:color w:val="343AFF"/>
        </w:rPr>
        <w:t xml:space="preserve">(REMOVE THIS NOTE AFTER </w:t>
      </w:r>
      <w:r w:rsidRPr="001308F7">
        <w:rPr>
          <w:rFonts w:eastAsiaTheme="minorHAnsi"/>
          <w:i/>
          <w:color w:val="343AFF"/>
          <w:sz w:val="21"/>
          <w:szCs w:val="21"/>
        </w:rPr>
        <w:t>COMPLETING TEMPLATE</w:t>
      </w:r>
      <w:r w:rsidR="00D211B6">
        <w:rPr>
          <w:rFonts w:eastAsiaTheme="minorHAnsi"/>
          <w:i/>
          <w:color w:val="343AFF"/>
          <w:sz w:val="21"/>
          <w:szCs w:val="21"/>
        </w:rPr>
        <w:t>.</w:t>
      </w:r>
      <w:r w:rsidRPr="001308F7">
        <w:rPr>
          <w:rFonts w:eastAsiaTheme="minorHAnsi"/>
          <w:i/>
          <w:color w:val="343AFF"/>
          <w:sz w:val="21"/>
          <w:szCs w:val="21"/>
        </w:rPr>
        <w:t>)</w:t>
      </w:r>
    </w:p>
    <w:p w14:paraId="388BE8C4" w14:textId="77777777" w:rsidR="009C4D23" w:rsidRPr="001308F7" w:rsidRDefault="009C4D23" w:rsidP="00015D79">
      <w:pPr>
        <w:rPr>
          <w:i/>
          <w:color w:val="800000"/>
          <w:sz w:val="21"/>
          <w:szCs w:val="21"/>
        </w:rPr>
      </w:pPr>
    </w:p>
    <w:p w14:paraId="3769EFE2" w14:textId="6876E88B" w:rsidR="00015D79" w:rsidRPr="001308F7" w:rsidRDefault="009C4D23" w:rsidP="00015D79">
      <w:pPr>
        <w:rPr>
          <w:i/>
          <w:color w:val="800000"/>
          <w:sz w:val="21"/>
          <w:szCs w:val="21"/>
        </w:rPr>
      </w:pPr>
      <w:r w:rsidRPr="001308F7">
        <w:rPr>
          <w:i/>
          <w:color w:val="800000"/>
          <w:sz w:val="21"/>
          <w:szCs w:val="21"/>
        </w:rPr>
        <w:t xml:space="preserve">Editor’s Note: </w:t>
      </w:r>
      <w:r w:rsidR="00015D79" w:rsidRPr="001308F7">
        <w:rPr>
          <w:i/>
          <w:color w:val="800000"/>
          <w:sz w:val="21"/>
          <w:szCs w:val="21"/>
        </w:rPr>
        <w:t>It is best if the current year M&amp;V report is also kept in this document appendix, following the M&amp;V plan.</w:t>
      </w:r>
      <w:r w:rsidR="008F135E">
        <w:rPr>
          <w:i/>
          <w:color w:val="800000"/>
          <w:sz w:val="21"/>
          <w:szCs w:val="21"/>
        </w:rPr>
        <w:t xml:space="preserve"> </w:t>
      </w:r>
      <w:r w:rsidR="00015D79" w:rsidRPr="001308F7">
        <w:rPr>
          <w:i/>
          <w:color w:val="800000"/>
          <w:sz w:val="21"/>
          <w:szCs w:val="21"/>
        </w:rPr>
        <w:t>Each year, the new annual report should be added and the last years’ report filed in the designated location so it can be easily and quickly retrieved as required.</w:t>
      </w:r>
    </w:p>
    <w:p w14:paraId="76247103" w14:textId="77777777" w:rsidR="00015D79" w:rsidRPr="001308F7" w:rsidRDefault="00015D79" w:rsidP="00015D79">
      <w:pPr>
        <w:rPr>
          <w:sz w:val="21"/>
          <w:szCs w:val="21"/>
        </w:rPr>
      </w:pPr>
    </w:p>
    <w:p w14:paraId="6F107DF8" w14:textId="7862E0A9" w:rsidR="00015D79" w:rsidRPr="001308F7" w:rsidRDefault="00015D79" w:rsidP="00015D79">
      <w:pPr>
        <w:rPr>
          <w:sz w:val="21"/>
          <w:szCs w:val="21"/>
        </w:rPr>
      </w:pPr>
      <w:r w:rsidRPr="001308F7">
        <w:rPr>
          <w:sz w:val="21"/>
          <w:szCs w:val="21"/>
        </w:rPr>
        <w:t>The Measurement and Verification Plan and the subsequent annual M&amp;V reports describe the methodology for savings verification and present the justification da</w:t>
      </w:r>
      <w:r w:rsidR="001812AC" w:rsidRPr="001308F7">
        <w:rPr>
          <w:sz w:val="21"/>
          <w:szCs w:val="21"/>
        </w:rPr>
        <w:t>ta for the assessments.</w:t>
      </w:r>
      <w:r w:rsidR="008F135E">
        <w:rPr>
          <w:sz w:val="21"/>
          <w:szCs w:val="21"/>
        </w:rPr>
        <w:t xml:space="preserve"> </w:t>
      </w:r>
      <w:r w:rsidR="001812AC" w:rsidRPr="001308F7">
        <w:rPr>
          <w:sz w:val="21"/>
          <w:szCs w:val="21"/>
        </w:rPr>
        <w:t>The M&amp;</w:t>
      </w:r>
      <w:r w:rsidRPr="001308F7">
        <w:rPr>
          <w:sz w:val="21"/>
          <w:szCs w:val="21"/>
        </w:rPr>
        <w:t>V plan should always stay with this document, along with the latest or current year M&amp;V Report.</w:t>
      </w:r>
      <w:r w:rsidR="008F135E">
        <w:rPr>
          <w:sz w:val="21"/>
          <w:szCs w:val="21"/>
        </w:rPr>
        <w:t xml:space="preserve"> </w:t>
      </w:r>
      <w:r w:rsidRPr="001308F7">
        <w:rPr>
          <w:sz w:val="21"/>
          <w:szCs w:val="21"/>
        </w:rPr>
        <w:t xml:space="preserve">All </w:t>
      </w:r>
      <w:r w:rsidR="00A13421" w:rsidRPr="001308F7">
        <w:rPr>
          <w:sz w:val="21"/>
          <w:szCs w:val="21"/>
        </w:rPr>
        <w:t xml:space="preserve">past </w:t>
      </w:r>
      <w:r w:rsidR="002624DB" w:rsidRPr="001308F7">
        <w:rPr>
          <w:sz w:val="21"/>
          <w:szCs w:val="21"/>
        </w:rPr>
        <w:t>annual M&amp;V reports shall</w:t>
      </w:r>
      <w:r w:rsidRPr="001308F7">
        <w:rPr>
          <w:sz w:val="21"/>
          <w:szCs w:val="21"/>
        </w:rPr>
        <w:t xml:space="preserve"> be kept available for </w:t>
      </w:r>
      <w:r w:rsidR="001812AC" w:rsidRPr="001308F7">
        <w:rPr>
          <w:sz w:val="21"/>
          <w:szCs w:val="21"/>
        </w:rPr>
        <w:t>the</w:t>
      </w:r>
      <w:r w:rsidRPr="001308F7">
        <w:rPr>
          <w:sz w:val="21"/>
          <w:szCs w:val="21"/>
        </w:rPr>
        <w:t xml:space="preserve"> life of the contra</w:t>
      </w:r>
      <w:r w:rsidR="002624DB" w:rsidRPr="001308F7">
        <w:rPr>
          <w:sz w:val="21"/>
          <w:szCs w:val="21"/>
        </w:rPr>
        <w:t xml:space="preserve">ct, with the </w:t>
      </w:r>
      <w:r w:rsidRPr="001308F7">
        <w:rPr>
          <w:sz w:val="21"/>
          <w:szCs w:val="21"/>
        </w:rPr>
        <w:t>location of the</w:t>
      </w:r>
      <w:r w:rsidR="002624DB" w:rsidRPr="001308F7">
        <w:rPr>
          <w:sz w:val="21"/>
          <w:szCs w:val="21"/>
        </w:rPr>
        <w:t>se</w:t>
      </w:r>
      <w:r w:rsidRPr="001308F7">
        <w:rPr>
          <w:sz w:val="21"/>
          <w:szCs w:val="21"/>
        </w:rPr>
        <w:t xml:space="preserve"> older reports noted </w:t>
      </w:r>
      <w:r w:rsidR="00E23967" w:rsidRPr="001308F7">
        <w:rPr>
          <w:sz w:val="21"/>
          <w:szCs w:val="21"/>
        </w:rPr>
        <w:t xml:space="preserve">in </w:t>
      </w:r>
      <w:r w:rsidR="00660F51" w:rsidRPr="001308F7">
        <w:rPr>
          <w:sz w:val="21"/>
          <w:szCs w:val="21"/>
        </w:rPr>
        <w:t>the “Documentation Matrix” section of this plan</w:t>
      </w:r>
      <w:r w:rsidR="009C393E" w:rsidRPr="001308F7">
        <w:rPr>
          <w:sz w:val="21"/>
          <w:szCs w:val="21"/>
        </w:rPr>
        <w:t>.</w:t>
      </w:r>
    </w:p>
    <w:p w14:paraId="66BD72ED" w14:textId="77777777" w:rsidR="00015D79" w:rsidRPr="001308F7" w:rsidRDefault="00015D79" w:rsidP="00015D79">
      <w:pPr>
        <w:rPr>
          <w:sz w:val="21"/>
          <w:szCs w:val="21"/>
        </w:rPr>
      </w:pPr>
    </w:p>
    <w:p w14:paraId="0CEED43A" w14:textId="77777777" w:rsidR="00015D79" w:rsidRPr="001308F7" w:rsidRDefault="00015D79" w:rsidP="00015D79">
      <w:pPr>
        <w:rPr>
          <w:sz w:val="21"/>
          <w:szCs w:val="21"/>
        </w:rPr>
      </w:pPr>
      <w:r w:rsidRPr="001308F7">
        <w:rPr>
          <w:sz w:val="21"/>
          <w:szCs w:val="21"/>
        </w:rPr>
        <w:t>A summary of the M&amp;V methodology for each ECM is contained in the following table.</w:t>
      </w:r>
    </w:p>
    <w:p w14:paraId="41507EA6" w14:textId="77777777" w:rsidR="00015D79" w:rsidRPr="00AC1F0E" w:rsidRDefault="00015D79" w:rsidP="00015D79"/>
    <w:p w14:paraId="48178E61" w14:textId="77777777" w:rsidR="00015D79" w:rsidRDefault="00015D79" w:rsidP="001308F7">
      <w:pPr>
        <w:pStyle w:val="Heading3"/>
      </w:pPr>
      <w:bookmarkStart w:id="133" w:name="_Toc527968939"/>
      <w:r w:rsidRPr="001308F7">
        <w:t>M&amp;V methodology by ECM</w:t>
      </w:r>
      <w:bookmarkEnd w:id="133"/>
    </w:p>
    <w:p w14:paraId="5A11369B" w14:textId="77777777" w:rsidR="00AC1F0E" w:rsidRPr="001308F7" w:rsidRDefault="00AC1F0E"/>
    <w:tbl>
      <w:tblPr>
        <w:tblStyle w:val="TableGrid"/>
        <w:tblW w:w="0" w:type="auto"/>
        <w:tblLook w:val="04A0" w:firstRow="1" w:lastRow="0" w:firstColumn="1" w:lastColumn="0" w:noHBand="0" w:noVBand="1"/>
      </w:tblPr>
      <w:tblGrid>
        <w:gridCol w:w="1435"/>
        <w:gridCol w:w="1574"/>
        <w:gridCol w:w="2803"/>
        <w:gridCol w:w="2818"/>
      </w:tblGrid>
      <w:tr w:rsidR="00A9009F" w:rsidRPr="00AC1F0E" w14:paraId="13690CFD" w14:textId="77777777" w:rsidTr="003227BD">
        <w:tc>
          <w:tcPr>
            <w:tcW w:w="1435" w:type="dxa"/>
          </w:tcPr>
          <w:p w14:paraId="4ABE048A" w14:textId="77777777" w:rsidR="00A9009F" w:rsidRPr="001308F7" w:rsidRDefault="00A9009F" w:rsidP="00ED4881">
            <w:pPr>
              <w:rPr>
                <w:rFonts w:eastAsiaTheme="minorEastAsia"/>
                <w:b/>
                <w:color w:val="017A3E"/>
              </w:rPr>
            </w:pPr>
            <w:r w:rsidRPr="001308F7">
              <w:rPr>
                <w:b/>
                <w:color w:val="017A3E"/>
              </w:rPr>
              <w:t>ECM Number</w:t>
            </w:r>
          </w:p>
        </w:tc>
        <w:tc>
          <w:tcPr>
            <w:tcW w:w="1574" w:type="dxa"/>
          </w:tcPr>
          <w:p w14:paraId="76C11226" w14:textId="77777777" w:rsidR="00A9009F" w:rsidRPr="001308F7" w:rsidRDefault="00A9009F" w:rsidP="00ED4881">
            <w:pPr>
              <w:rPr>
                <w:b/>
                <w:color w:val="017A3E"/>
              </w:rPr>
            </w:pPr>
            <w:r w:rsidRPr="001308F7">
              <w:rPr>
                <w:b/>
                <w:color w:val="017A3E"/>
              </w:rPr>
              <w:t>ECM Title</w:t>
            </w:r>
          </w:p>
        </w:tc>
        <w:tc>
          <w:tcPr>
            <w:tcW w:w="2803" w:type="dxa"/>
          </w:tcPr>
          <w:p w14:paraId="67E22AD9" w14:textId="77777777" w:rsidR="00A9009F" w:rsidRPr="001308F7" w:rsidRDefault="002624DB" w:rsidP="00ED4881">
            <w:pPr>
              <w:rPr>
                <w:rFonts w:eastAsiaTheme="minorEastAsia"/>
                <w:b/>
                <w:color w:val="017A3E"/>
                <w:lang w:val="nl-NL"/>
              </w:rPr>
            </w:pPr>
            <w:r w:rsidRPr="001308F7">
              <w:rPr>
                <w:b/>
                <w:color w:val="017A3E"/>
                <w:lang w:val="nl-NL"/>
              </w:rPr>
              <w:t>DOE/FEMP M&amp;V G</w:t>
            </w:r>
            <w:r w:rsidR="00E23967" w:rsidRPr="001308F7">
              <w:rPr>
                <w:b/>
                <w:color w:val="017A3E"/>
                <w:lang w:val="nl-NL"/>
              </w:rPr>
              <w:t>uideline Protocol Method</w:t>
            </w:r>
          </w:p>
        </w:tc>
        <w:tc>
          <w:tcPr>
            <w:tcW w:w="2818" w:type="dxa"/>
          </w:tcPr>
          <w:p w14:paraId="6A92A829" w14:textId="77777777" w:rsidR="00A13421" w:rsidRPr="001308F7" w:rsidRDefault="00A13421" w:rsidP="00A13421">
            <w:pPr>
              <w:rPr>
                <w:b/>
                <w:color w:val="017A3E"/>
              </w:rPr>
            </w:pPr>
            <w:r w:rsidRPr="001308F7">
              <w:rPr>
                <w:b/>
                <w:color w:val="017A3E"/>
              </w:rPr>
              <w:t>ASHR</w:t>
            </w:r>
            <w:r w:rsidR="00E23967" w:rsidRPr="001308F7">
              <w:rPr>
                <w:b/>
                <w:color w:val="017A3E"/>
              </w:rPr>
              <w:t>A</w:t>
            </w:r>
            <w:r w:rsidR="00D603AA" w:rsidRPr="001308F7">
              <w:rPr>
                <w:b/>
                <w:color w:val="017A3E"/>
              </w:rPr>
              <w:t>E Expected Equipment Life Cycle</w:t>
            </w:r>
            <w:r w:rsidRPr="001308F7">
              <w:rPr>
                <w:b/>
                <w:color w:val="017A3E"/>
              </w:rPr>
              <w:t xml:space="preserve"> </w:t>
            </w:r>
          </w:p>
          <w:p w14:paraId="174A2B3A" w14:textId="572617AB" w:rsidR="00A9009F" w:rsidRPr="001308F7" w:rsidRDefault="00A13421" w:rsidP="00A13421">
            <w:pPr>
              <w:rPr>
                <w:rFonts w:eastAsiaTheme="minorEastAsia"/>
                <w:b/>
                <w:color w:val="017A3E"/>
              </w:rPr>
            </w:pPr>
            <w:r w:rsidRPr="001308F7">
              <w:rPr>
                <w:b/>
                <w:color w:val="017A3E"/>
              </w:rPr>
              <w:t>(years)</w:t>
            </w:r>
            <w:r w:rsidR="003227BD" w:rsidRPr="001308F7">
              <w:rPr>
                <w:b/>
                <w:color w:val="017A3E"/>
              </w:rPr>
              <w:t>*</w:t>
            </w:r>
          </w:p>
        </w:tc>
      </w:tr>
      <w:tr w:rsidR="00A9009F" w:rsidRPr="00AC1F0E" w14:paraId="0BABFBD4" w14:textId="77777777" w:rsidTr="003227BD">
        <w:tc>
          <w:tcPr>
            <w:tcW w:w="1435" w:type="dxa"/>
          </w:tcPr>
          <w:p w14:paraId="4024133D" w14:textId="77777777" w:rsidR="00A9009F" w:rsidRPr="00AC1F0E" w:rsidRDefault="00A9009F" w:rsidP="00ED4881"/>
        </w:tc>
        <w:tc>
          <w:tcPr>
            <w:tcW w:w="1574" w:type="dxa"/>
          </w:tcPr>
          <w:p w14:paraId="4302D005" w14:textId="77777777" w:rsidR="00A9009F" w:rsidRPr="00AC1F0E" w:rsidRDefault="00A9009F" w:rsidP="00ED4881"/>
        </w:tc>
        <w:tc>
          <w:tcPr>
            <w:tcW w:w="2803" w:type="dxa"/>
          </w:tcPr>
          <w:p w14:paraId="5DF326E2" w14:textId="77777777" w:rsidR="00A9009F" w:rsidRPr="00AC1F0E" w:rsidRDefault="00A9009F" w:rsidP="00ED4881"/>
        </w:tc>
        <w:tc>
          <w:tcPr>
            <w:tcW w:w="2818" w:type="dxa"/>
          </w:tcPr>
          <w:p w14:paraId="5427887D" w14:textId="77777777" w:rsidR="00A9009F" w:rsidRPr="00AC1F0E" w:rsidRDefault="00A9009F" w:rsidP="00ED4881"/>
        </w:tc>
      </w:tr>
      <w:tr w:rsidR="00A9009F" w:rsidRPr="00AC1F0E" w14:paraId="7B7C51F9" w14:textId="77777777" w:rsidTr="003227BD">
        <w:tc>
          <w:tcPr>
            <w:tcW w:w="1435" w:type="dxa"/>
          </w:tcPr>
          <w:p w14:paraId="5FE8B461" w14:textId="77777777" w:rsidR="00A9009F" w:rsidRPr="00AC1F0E" w:rsidRDefault="00A9009F" w:rsidP="00ED4881"/>
        </w:tc>
        <w:tc>
          <w:tcPr>
            <w:tcW w:w="1574" w:type="dxa"/>
          </w:tcPr>
          <w:p w14:paraId="7D5CC833" w14:textId="77777777" w:rsidR="00A9009F" w:rsidRPr="00AC1F0E" w:rsidRDefault="00A9009F" w:rsidP="00ED4881"/>
        </w:tc>
        <w:tc>
          <w:tcPr>
            <w:tcW w:w="2803" w:type="dxa"/>
          </w:tcPr>
          <w:p w14:paraId="6B7939FF" w14:textId="77777777" w:rsidR="00A9009F" w:rsidRPr="00AC1F0E" w:rsidRDefault="00A9009F" w:rsidP="00ED4881"/>
        </w:tc>
        <w:tc>
          <w:tcPr>
            <w:tcW w:w="2818" w:type="dxa"/>
          </w:tcPr>
          <w:p w14:paraId="24B2D404" w14:textId="77777777" w:rsidR="00A9009F" w:rsidRPr="00AC1F0E" w:rsidRDefault="00A9009F" w:rsidP="00ED4881"/>
        </w:tc>
      </w:tr>
      <w:tr w:rsidR="00A9009F" w:rsidRPr="00AC1F0E" w14:paraId="4E83BBEC" w14:textId="77777777" w:rsidTr="003227BD">
        <w:tc>
          <w:tcPr>
            <w:tcW w:w="1435" w:type="dxa"/>
          </w:tcPr>
          <w:p w14:paraId="6B61CA52" w14:textId="77777777" w:rsidR="00A9009F" w:rsidRPr="00AC1F0E" w:rsidRDefault="00A9009F" w:rsidP="00ED4881"/>
        </w:tc>
        <w:tc>
          <w:tcPr>
            <w:tcW w:w="1574" w:type="dxa"/>
          </w:tcPr>
          <w:p w14:paraId="219B9836" w14:textId="77777777" w:rsidR="00A9009F" w:rsidRPr="00AC1F0E" w:rsidRDefault="00A9009F" w:rsidP="00ED4881"/>
        </w:tc>
        <w:tc>
          <w:tcPr>
            <w:tcW w:w="2803" w:type="dxa"/>
          </w:tcPr>
          <w:p w14:paraId="692B2329" w14:textId="77777777" w:rsidR="00A9009F" w:rsidRPr="00AC1F0E" w:rsidRDefault="00A9009F" w:rsidP="00ED4881"/>
        </w:tc>
        <w:tc>
          <w:tcPr>
            <w:tcW w:w="2818" w:type="dxa"/>
          </w:tcPr>
          <w:p w14:paraId="36F0CA0A" w14:textId="77777777" w:rsidR="00A9009F" w:rsidRPr="00AC1F0E" w:rsidRDefault="00A9009F" w:rsidP="00ED4881"/>
        </w:tc>
      </w:tr>
      <w:tr w:rsidR="00A9009F" w:rsidRPr="00AC1F0E" w14:paraId="22A0F177" w14:textId="77777777" w:rsidTr="003227BD">
        <w:tc>
          <w:tcPr>
            <w:tcW w:w="1435" w:type="dxa"/>
          </w:tcPr>
          <w:p w14:paraId="2ECD21DB" w14:textId="77777777" w:rsidR="00A9009F" w:rsidRPr="00AC1F0E" w:rsidRDefault="00A9009F" w:rsidP="00ED4881"/>
        </w:tc>
        <w:tc>
          <w:tcPr>
            <w:tcW w:w="1574" w:type="dxa"/>
          </w:tcPr>
          <w:p w14:paraId="0E988F3A" w14:textId="77777777" w:rsidR="00A9009F" w:rsidRPr="00AC1F0E" w:rsidRDefault="00A9009F" w:rsidP="00ED4881"/>
        </w:tc>
        <w:tc>
          <w:tcPr>
            <w:tcW w:w="2803" w:type="dxa"/>
          </w:tcPr>
          <w:p w14:paraId="0DBB4E2F" w14:textId="77777777" w:rsidR="00A9009F" w:rsidRPr="00AC1F0E" w:rsidRDefault="00A9009F" w:rsidP="00ED4881"/>
        </w:tc>
        <w:tc>
          <w:tcPr>
            <w:tcW w:w="2818" w:type="dxa"/>
          </w:tcPr>
          <w:p w14:paraId="65B317B2" w14:textId="77777777" w:rsidR="00A9009F" w:rsidRPr="00AC1F0E" w:rsidRDefault="00A9009F" w:rsidP="00ED4881"/>
        </w:tc>
      </w:tr>
    </w:tbl>
    <w:p w14:paraId="135C27FE" w14:textId="6B66D542" w:rsidR="00B81F72" w:rsidRPr="00AC1F0E" w:rsidRDefault="003227BD" w:rsidP="00015D79">
      <w:pPr>
        <w:autoSpaceDE w:val="0"/>
        <w:autoSpaceDN w:val="0"/>
        <w:adjustRightInd w:val="0"/>
        <w:rPr>
          <w:sz w:val="20"/>
          <w:szCs w:val="20"/>
        </w:rPr>
      </w:pPr>
      <w:r w:rsidRPr="00AC1F0E">
        <w:rPr>
          <w:sz w:val="20"/>
          <w:szCs w:val="20"/>
        </w:rPr>
        <w:t>*http://xp20.ashrae.org/publicdatabase/</w:t>
      </w:r>
    </w:p>
    <w:p w14:paraId="63103285" w14:textId="77777777" w:rsidR="003227BD" w:rsidRPr="00AC1F0E" w:rsidRDefault="003227BD" w:rsidP="00015D79">
      <w:pPr>
        <w:autoSpaceDE w:val="0"/>
        <w:autoSpaceDN w:val="0"/>
        <w:adjustRightInd w:val="0"/>
      </w:pPr>
    </w:p>
    <w:p w14:paraId="5176F2DF" w14:textId="4BDCD7EB" w:rsidR="002053DE" w:rsidRPr="001308F7" w:rsidRDefault="00466776" w:rsidP="00015D79">
      <w:pPr>
        <w:autoSpaceDE w:val="0"/>
        <w:autoSpaceDN w:val="0"/>
        <w:adjustRightInd w:val="0"/>
        <w:rPr>
          <w:sz w:val="21"/>
          <w:szCs w:val="21"/>
        </w:rPr>
      </w:pPr>
      <w:r w:rsidRPr="001308F7">
        <w:rPr>
          <w:sz w:val="21"/>
          <w:szCs w:val="21"/>
        </w:rPr>
        <w:t>While it</w:t>
      </w:r>
      <w:r w:rsidR="00E23967" w:rsidRPr="001308F7">
        <w:rPr>
          <w:sz w:val="21"/>
          <w:szCs w:val="21"/>
        </w:rPr>
        <w:t xml:space="preserve"> is not specifically a function of M&amp;V, the equipment expected life data has been added to the above table to assist the </w:t>
      </w:r>
      <w:r w:rsidR="00060EE1" w:rsidRPr="001308F7">
        <w:rPr>
          <w:sz w:val="21"/>
          <w:szCs w:val="21"/>
        </w:rPr>
        <w:t>COR</w:t>
      </w:r>
      <w:r w:rsidR="00E23967" w:rsidRPr="001308F7">
        <w:rPr>
          <w:sz w:val="21"/>
          <w:szCs w:val="21"/>
        </w:rPr>
        <w:t xml:space="preserve"> in an</w:t>
      </w:r>
      <w:r w:rsidR="00D603AA" w:rsidRPr="001308F7">
        <w:rPr>
          <w:sz w:val="21"/>
          <w:szCs w:val="21"/>
        </w:rPr>
        <w:t>ti</w:t>
      </w:r>
      <w:r w:rsidR="00E23967" w:rsidRPr="001308F7">
        <w:rPr>
          <w:sz w:val="21"/>
          <w:szCs w:val="21"/>
        </w:rPr>
        <w:t>cipating R&amp;R activities.</w:t>
      </w:r>
      <w:r w:rsidR="008F135E">
        <w:rPr>
          <w:sz w:val="21"/>
          <w:szCs w:val="21"/>
        </w:rPr>
        <w:t xml:space="preserve"> </w:t>
      </w:r>
      <w:r w:rsidR="00E23967" w:rsidRPr="001308F7">
        <w:rPr>
          <w:sz w:val="21"/>
          <w:szCs w:val="21"/>
        </w:rPr>
        <w:t>The expected life will pertain to the major pieces of equipment installed by the ECM.</w:t>
      </w:r>
    </w:p>
    <w:p w14:paraId="5B50264F" w14:textId="77777777" w:rsidR="00B81F72" w:rsidRPr="001308F7" w:rsidRDefault="00B81F72">
      <w:pPr>
        <w:rPr>
          <w:b/>
          <w:bCs/>
          <w:color w:val="294171"/>
          <w:sz w:val="26"/>
          <w:szCs w:val="26"/>
        </w:rPr>
      </w:pPr>
      <w:r w:rsidRPr="00AC1F0E">
        <w:br w:type="page"/>
      </w:r>
    </w:p>
    <w:p w14:paraId="2CDA819D" w14:textId="77777777" w:rsidR="00015D79" w:rsidRDefault="00015D79">
      <w:pPr>
        <w:pStyle w:val="Heading2"/>
      </w:pPr>
      <w:bookmarkStart w:id="134" w:name="_Toc527968940"/>
      <w:r>
        <w:lastRenderedPageBreak/>
        <w:t>M&amp;V Document Storage Location</w:t>
      </w:r>
      <w:bookmarkEnd w:id="134"/>
    </w:p>
    <w:p w14:paraId="55AB2080" w14:textId="77777777" w:rsidR="00015D79" w:rsidRDefault="00015D79" w:rsidP="00015D79"/>
    <w:p w14:paraId="210ABEBF" w14:textId="48B8B9A0" w:rsidR="00174EAB" w:rsidRPr="001308F7" w:rsidRDefault="000B5212" w:rsidP="00015D79">
      <w:pPr>
        <w:rPr>
          <w:i/>
          <w:color w:val="343AFF"/>
          <w:sz w:val="21"/>
          <w:szCs w:val="21"/>
        </w:rPr>
      </w:pPr>
      <w:r w:rsidRPr="001308F7">
        <w:rPr>
          <w:i/>
          <w:color w:val="343AFF"/>
          <w:sz w:val="21"/>
          <w:szCs w:val="21"/>
        </w:rPr>
        <w:t xml:space="preserve">Template Note: </w:t>
      </w:r>
      <w:r w:rsidR="00174EAB" w:rsidRPr="001308F7">
        <w:rPr>
          <w:i/>
          <w:color w:val="343AFF"/>
          <w:sz w:val="21"/>
          <w:szCs w:val="21"/>
        </w:rPr>
        <w:t>The M&amp;V Plan and the Annual M&amp;V Reports may be inserted here.</w:t>
      </w:r>
      <w:r w:rsidR="009C4D23" w:rsidRPr="001308F7">
        <w:rPr>
          <w:i/>
          <w:color w:val="343AFF"/>
          <w:sz w:val="21"/>
          <w:szCs w:val="21"/>
        </w:rPr>
        <w:t xml:space="preserve"> </w:t>
      </w:r>
      <w:r w:rsidR="009C4D23" w:rsidRPr="001308F7">
        <w:rPr>
          <w:rFonts w:eastAsiaTheme="minorHAnsi"/>
          <w:i/>
          <w:color w:val="343AFF"/>
          <w:sz w:val="21"/>
          <w:szCs w:val="21"/>
        </w:rPr>
        <w:t>(REMOVE THIS NOTE AFTER COMPLETING TEMPLATE</w:t>
      </w:r>
      <w:r w:rsidR="00D211B6">
        <w:rPr>
          <w:rFonts w:eastAsiaTheme="minorHAnsi"/>
          <w:i/>
          <w:color w:val="343AFF"/>
          <w:sz w:val="21"/>
          <w:szCs w:val="21"/>
        </w:rPr>
        <w:t>.</w:t>
      </w:r>
      <w:r w:rsidR="009C4D23" w:rsidRPr="001308F7">
        <w:rPr>
          <w:rFonts w:eastAsiaTheme="minorHAnsi"/>
          <w:i/>
          <w:color w:val="343AFF"/>
          <w:sz w:val="21"/>
          <w:szCs w:val="21"/>
        </w:rPr>
        <w:t>)</w:t>
      </w:r>
    </w:p>
    <w:p w14:paraId="3DA1A17E" w14:textId="77777777" w:rsidR="00174EAB" w:rsidRPr="001308F7" w:rsidRDefault="00174EAB" w:rsidP="00015D79">
      <w:pPr>
        <w:rPr>
          <w:sz w:val="21"/>
          <w:szCs w:val="21"/>
        </w:rPr>
      </w:pPr>
    </w:p>
    <w:p w14:paraId="7FFE4A0D" w14:textId="71B60357" w:rsidR="00015D79" w:rsidRPr="00D211B6" w:rsidRDefault="00174EAB" w:rsidP="00015D79">
      <w:pPr>
        <w:rPr>
          <w:sz w:val="21"/>
          <w:szCs w:val="21"/>
        </w:rPr>
      </w:pPr>
      <w:r w:rsidRPr="001308F7">
        <w:rPr>
          <w:sz w:val="21"/>
          <w:szCs w:val="21"/>
        </w:rPr>
        <w:t>If the agency/site prefers to file the M&amp;V documents, t</w:t>
      </w:r>
      <w:r w:rsidR="00015D79" w:rsidRPr="001308F7">
        <w:rPr>
          <w:sz w:val="21"/>
          <w:szCs w:val="21"/>
        </w:rPr>
        <w:t xml:space="preserve">he filing location of all M&amp;V documents </w:t>
      </w:r>
      <w:r w:rsidRPr="001308F7">
        <w:rPr>
          <w:sz w:val="21"/>
          <w:szCs w:val="21"/>
        </w:rPr>
        <w:t xml:space="preserve">should be kept in an easily accessible location. </w:t>
      </w:r>
      <w:r w:rsidR="00501B5D" w:rsidRPr="001308F7">
        <w:rPr>
          <w:sz w:val="21"/>
          <w:szCs w:val="21"/>
        </w:rPr>
        <w:t>Locations</w:t>
      </w:r>
      <w:r w:rsidRPr="001308F7">
        <w:rPr>
          <w:sz w:val="21"/>
          <w:szCs w:val="21"/>
        </w:rPr>
        <w:t xml:space="preserve"> of the documents are listed</w:t>
      </w:r>
      <w:r w:rsidR="00015D79" w:rsidRPr="001308F7">
        <w:rPr>
          <w:sz w:val="21"/>
          <w:szCs w:val="21"/>
        </w:rPr>
        <w:t xml:space="preserve"> below</w:t>
      </w:r>
      <w:r w:rsidRPr="001308F7">
        <w:rPr>
          <w:sz w:val="21"/>
          <w:szCs w:val="21"/>
        </w:rPr>
        <w:t>:</w:t>
      </w:r>
    </w:p>
    <w:p w14:paraId="596BD6B9" w14:textId="77777777" w:rsidR="00015D79" w:rsidRPr="00AC1F0E" w:rsidRDefault="00015D79" w:rsidP="00015D79"/>
    <w:tbl>
      <w:tblPr>
        <w:tblStyle w:val="TableGrid"/>
        <w:tblW w:w="5000" w:type="pct"/>
        <w:tblBorders>
          <w:top w:val="single" w:sz="2" w:space="0" w:color="314366" w:themeColor="accent2" w:themeShade="80"/>
          <w:left w:val="single" w:sz="2" w:space="0" w:color="314366" w:themeColor="accent2" w:themeShade="80"/>
          <w:bottom w:val="single" w:sz="2" w:space="0" w:color="314366" w:themeColor="accent2" w:themeShade="80"/>
          <w:right w:val="single" w:sz="2" w:space="0" w:color="314366" w:themeColor="accent2" w:themeShade="80"/>
          <w:insideH w:val="single" w:sz="2" w:space="0" w:color="314366" w:themeColor="accent2" w:themeShade="80"/>
          <w:insideV w:val="single" w:sz="2" w:space="0" w:color="314366" w:themeColor="accent2" w:themeShade="80"/>
        </w:tblBorders>
        <w:tblLook w:val="00A0" w:firstRow="1" w:lastRow="0" w:firstColumn="1" w:lastColumn="0" w:noHBand="0" w:noVBand="0"/>
      </w:tblPr>
      <w:tblGrid>
        <w:gridCol w:w="5020"/>
        <w:gridCol w:w="2105"/>
        <w:gridCol w:w="1509"/>
      </w:tblGrid>
      <w:tr w:rsidR="00015D79" w:rsidRPr="00AC1F0E" w14:paraId="72890051" w14:textId="77777777">
        <w:trPr>
          <w:trHeight w:val="391"/>
        </w:trPr>
        <w:tc>
          <w:tcPr>
            <w:tcW w:w="2907" w:type="pct"/>
            <w:shd w:val="clear" w:color="auto" w:fill="auto"/>
            <w:vAlign w:val="center"/>
          </w:tcPr>
          <w:p w14:paraId="191956BE" w14:textId="77777777" w:rsidR="00015D79" w:rsidRPr="001308F7" w:rsidRDefault="00015D79">
            <w:pPr>
              <w:pStyle w:val="Heading3"/>
              <w:outlineLvl w:val="2"/>
              <w:rPr>
                <w:rFonts w:ascii="Times New Roman" w:hAnsi="Times New Roman"/>
                <w:b/>
                <w:color w:val="017A3E"/>
              </w:rPr>
            </w:pPr>
            <w:bookmarkStart w:id="135" w:name="_Toc95977120"/>
            <w:bookmarkStart w:id="136" w:name="_Toc96151721"/>
            <w:bookmarkStart w:id="137" w:name="_Toc527968941"/>
            <w:r w:rsidRPr="001308F7">
              <w:rPr>
                <w:rFonts w:ascii="Times New Roman" w:hAnsi="Times New Roman"/>
                <w:b/>
                <w:color w:val="017A3E"/>
              </w:rPr>
              <w:t xml:space="preserve">M&amp;V Plan from the </w:t>
            </w:r>
            <w:bookmarkEnd w:id="135"/>
            <w:bookmarkEnd w:id="136"/>
            <w:r w:rsidRPr="001308F7">
              <w:rPr>
                <w:rFonts w:ascii="Times New Roman" w:hAnsi="Times New Roman"/>
                <w:b/>
                <w:color w:val="017A3E"/>
              </w:rPr>
              <w:t>IGA/Final Proposal</w:t>
            </w:r>
            <w:bookmarkEnd w:id="137"/>
          </w:p>
        </w:tc>
        <w:tc>
          <w:tcPr>
            <w:tcW w:w="1219" w:type="pct"/>
            <w:shd w:val="clear" w:color="auto" w:fill="auto"/>
            <w:vAlign w:val="bottom"/>
          </w:tcPr>
          <w:p w14:paraId="7C218133" w14:textId="77777777" w:rsidR="00015D79" w:rsidRPr="001308F7" w:rsidRDefault="00015D79" w:rsidP="002F7953">
            <w:pPr>
              <w:rPr>
                <w:b/>
                <w:color w:val="017A3E"/>
              </w:rPr>
            </w:pPr>
            <w:r w:rsidRPr="001308F7">
              <w:rPr>
                <w:b/>
                <w:color w:val="017A3E"/>
              </w:rPr>
              <w:t>Storage Location</w:t>
            </w:r>
            <w:r w:rsidR="00044889" w:rsidRPr="001308F7">
              <w:rPr>
                <w:rStyle w:val="FootnoteReference"/>
                <w:b/>
                <w:color w:val="017A3E"/>
              </w:rPr>
              <w:footnoteReference w:customMarkFollows="1" w:id="1"/>
              <w:t>*</w:t>
            </w:r>
          </w:p>
        </w:tc>
        <w:tc>
          <w:tcPr>
            <w:tcW w:w="874" w:type="pct"/>
            <w:shd w:val="clear" w:color="auto" w:fill="auto"/>
            <w:vAlign w:val="bottom"/>
          </w:tcPr>
          <w:p w14:paraId="2C667AFD" w14:textId="77777777" w:rsidR="00015D79" w:rsidRPr="001308F7" w:rsidRDefault="00015D79" w:rsidP="002F7953">
            <w:pPr>
              <w:rPr>
                <w:b/>
                <w:color w:val="017A3E"/>
              </w:rPr>
            </w:pPr>
            <w:r w:rsidRPr="001308F7">
              <w:rPr>
                <w:b/>
                <w:color w:val="017A3E"/>
              </w:rPr>
              <w:t>Responsible Party</w:t>
            </w:r>
          </w:p>
        </w:tc>
      </w:tr>
      <w:tr w:rsidR="00015D79" w:rsidRPr="00AC1F0E" w14:paraId="7A4EB4E9" w14:textId="77777777">
        <w:trPr>
          <w:trHeight w:val="391"/>
        </w:trPr>
        <w:tc>
          <w:tcPr>
            <w:tcW w:w="2907" w:type="pct"/>
            <w:shd w:val="clear" w:color="auto" w:fill="auto"/>
          </w:tcPr>
          <w:p w14:paraId="0CDE1D6A" w14:textId="77777777" w:rsidR="00015D79" w:rsidRPr="00AC1F0E" w:rsidRDefault="00015D79" w:rsidP="00ED4881">
            <w:r w:rsidRPr="00AC1F0E">
              <w:t>Title</w:t>
            </w:r>
          </w:p>
        </w:tc>
        <w:tc>
          <w:tcPr>
            <w:tcW w:w="1219" w:type="pct"/>
            <w:shd w:val="clear" w:color="auto" w:fill="auto"/>
          </w:tcPr>
          <w:p w14:paraId="401B13E5" w14:textId="77777777" w:rsidR="00015D79" w:rsidRPr="00AC1F0E" w:rsidRDefault="00015D79" w:rsidP="00ED4881">
            <w:pPr>
              <w:rPr>
                <w:i/>
                <w:color w:val="802007" w:themeColor="accent5" w:themeTint="E6"/>
                <w:sz w:val="20"/>
              </w:rPr>
            </w:pPr>
          </w:p>
        </w:tc>
        <w:tc>
          <w:tcPr>
            <w:tcW w:w="874" w:type="pct"/>
            <w:shd w:val="clear" w:color="auto" w:fill="auto"/>
          </w:tcPr>
          <w:p w14:paraId="69D70E5B" w14:textId="77777777" w:rsidR="00015D79" w:rsidRPr="00AC1F0E" w:rsidRDefault="00015D79" w:rsidP="00ED4881"/>
        </w:tc>
      </w:tr>
    </w:tbl>
    <w:p w14:paraId="387F5883" w14:textId="77777777" w:rsidR="00015D79" w:rsidRPr="00AC1F0E" w:rsidRDefault="00015D79" w:rsidP="00015D79"/>
    <w:p w14:paraId="51620626" w14:textId="77777777" w:rsidR="00015D79" w:rsidRPr="00AC1F0E" w:rsidRDefault="00015D79" w:rsidP="00015D79"/>
    <w:tbl>
      <w:tblPr>
        <w:tblStyle w:val="TableGrid"/>
        <w:tblW w:w="5000" w:type="pct"/>
        <w:tblBorders>
          <w:top w:val="single" w:sz="2" w:space="0" w:color="314366" w:themeColor="accent2" w:themeShade="80"/>
          <w:left w:val="single" w:sz="2" w:space="0" w:color="314366" w:themeColor="accent2" w:themeShade="80"/>
          <w:bottom w:val="single" w:sz="2" w:space="0" w:color="314366" w:themeColor="accent2" w:themeShade="80"/>
          <w:right w:val="single" w:sz="2" w:space="0" w:color="314366" w:themeColor="accent2" w:themeShade="80"/>
          <w:insideH w:val="single" w:sz="2" w:space="0" w:color="314366" w:themeColor="accent2" w:themeShade="80"/>
          <w:insideV w:val="single" w:sz="2" w:space="0" w:color="314366" w:themeColor="accent2" w:themeShade="80"/>
        </w:tblBorders>
        <w:tblLook w:val="00A0" w:firstRow="1" w:lastRow="0" w:firstColumn="1" w:lastColumn="0" w:noHBand="0" w:noVBand="0"/>
      </w:tblPr>
      <w:tblGrid>
        <w:gridCol w:w="4387"/>
        <w:gridCol w:w="681"/>
        <w:gridCol w:w="2074"/>
        <w:gridCol w:w="1492"/>
      </w:tblGrid>
      <w:tr w:rsidR="002F7953" w:rsidRPr="00AC1F0E" w14:paraId="461F9F28" w14:textId="77777777">
        <w:trPr>
          <w:trHeight w:val="517"/>
        </w:trPr>
        <w:tc>
          <w:tcPr>
            <w:tcW w:w="2551" w:type="pct"/>
            <w:shd w:val="clear" w:color="auto" w:fill="auto"/>
            <w:vAlign w:val="center"/>
          </w:tcPr>
          <w:p w14:paraId="3892B7FF" w14:textId="77777777" w:rsidR="002F7953" w:rsidRPr="001308F7" w:rsidRDefault="002E2943">
            <w:pPr>
              <w:pStyle w:val="Heading3"/>
              <w:outlineLvl w:val="2"/>
              <w:rPr>
                <w:rFonts w:ascii="Times New Roman" w:hAnsi="Times New Roman"/>
                <w:b/>
                <w:color w:val="017A3E"/>
              </w:rPr>
            </w:pPr>
            <w:bookmarkStart w:id="138" w:name="_Toc527968942"/>
            <w:r w:rsidRPr="001308F7">
              <w:rPr>
                <w:rFonts w:ascii="Times New Roman" w:hAnsi="Times New Roman"/>
                <w:b/>
                <w:color w:val="017A3E"/>
              </w:rPr>
              <w:t>M&amp;V Annual Report</w:t>
            </w:r>
            <w:r w:rsidR="002F7953" w:rsidRPr="001308F7">
              <w:rPr>
                <w:rFonts w:ascii="Times New Roman" w:hAnsi="Times New Roman"/>
                <w:b/>
                <w:color w:val="017A3E"/>
              </w:rPr>
              <w:t xml:space="preserve"> from the ESCO</w:t>
            </w:r>
            <w:bookmarkEnd w:id="138"/>
            <w:r w:rsidR="002F7953" w:rsidRPr="001308F7">
              <w:rPr>
                <w:rFonts w:ascii="Times New Roman" w:hAnsi="Times New Roman"/>
                <w:b/>
                <w:color w:val="017A3E"/>
              </w:rPr>
              <w:t xml:space="preserve"> </w:t>
            </w:r>
          </w:p>
        </w:tc>
        <w:tc>
          <w:tcPr>
            <w:tcW w:w="364" w:type="pct"/>
            <w:shd w:val="clear" w:color="auto" w:fill="auto"/>
            <w:vAlign w:val="bottom"/>
          </w:tcPr>
          <w:p w14:paraId="6FA98375" w14:textId="77777777" w:rsidR="002F7953" w:rsidRPr="001308F7" w:rsidRDefault="002F7953" w:rsidP="002F7953">
            <w:pPr>
              <w:rPr>
                <w:b/>
                <w:color w:val="017A3E"/>
              </w:rPr>
            </w:pPr>
            <w:r w:rsidRPr="001308F7">
              <w:rPr>
                <w:b/>
                <w:color w:val="017A3E"/>
              </w:rPr>
              <w:t>Year</w:t>
            </w:r>
          </w:p>
        </w:tc>
        <w:tc>
          <w:tcPr>
            <w:tcW w:w="1211" w:type="pct"/>
            <w:shd w:val="clear" w:color="auto" w:fill="auto"/>
            <w:vAlign w:val="bottom"/>
          </w:tcPr>
          <w:p w14:paraId="552506D4" w14:textId="77777777" w:rsidR="002F7953" w:rsidRPr="001308F7" w:rsidRDefault="002F7953" w:rsidP="002F7953">
            <w:pPr>
              <w:rPr>
                <w:b/>
                <w:color w:val="017A3E"/>
              </w:rPr>
            </w:pPr>
            <w:r w:rsidRPr="001308F7">
              <w:rPr>
                <w:b/>
                <w:color w:val="017A3E"/>
              </w:rPr>
              <w:t>Storage Location</w:t>
            </w:r>
            <w:r w:rsidR="00044889" w:rsidRPr="001308F7">
              <w:rPr>
                <w:rStyle w:val="FootnoteReference"/>
                <w:b/>
                <w:color w:val="017A3E"/>
              </w:rPr>
              <w:footnoteReference w:customMarkFollows="1" w:id="2"/>
              <w:t>**</w:t>
            </w:r>
          </w:p>
        </w:tc>
        <w:tc>
          <w:tcPr>
            <w:tcW w:w="874" w:type="pct"/>
            <w:shd w:val="clear" w:color="auto" w:fill="auto"/>
            <w:vAlign w:val="bottom"/>
          </w:tcPr>
          <w:p w14:paraId="0883DF71" w14:textId="77777777" w:rsidR="002F7953" w:rsidRPr="001308F7" w:rsidRDefault="002F7953" w:rsidP="002F7953">
            <w:pPr>
              <w:rPr>
                <w:b/>
                <w:color w:val="017A3E"/>
              </w:rPr>
            </w:pPr>
            <w:r w:rsidRPr="001308F7">
              <w:rPr>
                <w:b/>
                <w:color w:val="017A3E"/>
              </w:rPr>
              <w:t>Responsible Party</w:t>
            </w:r>
          </w:p>
        </w:tc>
      </w:tr>
      <w:tr w:rsidR="002F7953" w:rsidRPr="00AC1F0E" w14:paraId="45051FF0" w14:textId="77777777">
        <w:trPr>
          <w:trHeight w:val="373"/>
        </w:trPr>
        <w:tc>
          <w:tcPr>
            <w:tcW w:w="2551" w:type="pct"/>
            <w:shd w:val="clear" w:color="auto" w:fill="auto"/>
          </w:tcPr>
          <w:p w14:paraId="4629A8B5" w14:textId="77777777" w:rsidR="002F7953" w:rsidRPr="00AC1F0E" w:rsidRDefault="002F7953" w:rsidP="00D63C78">
            <w:r w:rsidRPr="00AC1F0E">
              <w:t>Title</w:t>
            </w:r>
          </w:p>
        </w:tc>
        <w:tc>
          <w:tcPr>
            <w:tcW w:w="364" w:type="pct"/>
            <w:shd w:val="clear" w:color="auto" w:fill="auto"/>
          </w:tcPr>
          <w:p w14:paraId="473A062A" w14:textId="77777777" w:rsidR="002F7953" w:rsidRPr="00AC1F0E" w:rsidRDefault="002F7953" w:rsidP="00D63C78"/>
        </w:tc>
        <w:tc>
          <w:tcPr>
            <w:tcW w:w="1211" w:type="pct"/>
            <w:shd w:val="clear" w:color="auto" w:fill="auto"/>
          </w:tcPr>
          <w:p w14:paraId="180B4E01" w14:textId="77777777" w:rsidR="002F7953" w:rsidRPr="00AC1F0E" w:rsidRDefault="002F7953" w:rsidP="00D63C78">
            <w:pPr>
              <w:rPr>
                <w:i/>
                <w:color w:val="802007" w:themeColor="accent5" w:themeTint="E6"/>
                <w:sz w:val="20"/>
              </w:rPr>
            </w:pPr>
          </w:p>
        </w:tc>
        <w:tc>
          <w:tcPr>
            <w:tcW w:w="874" w:type="pct"/>
            <w:shd w:val="clear" w:color="auto" w:fill="auto"/>
          </w:tcPr>
          <w:p w14:paraId="04BC408D" w14:textId="77777777" w:rsidR="002F7953" w:rsidRPr="00AC1F0E" w:rsidRDefault="002F7953" w:rsidP="00D63C78"/>
        </w:tc>
      </w:tr>
      <w:tr w:rsidR="002F7953" w:rsidRPr="00AC1F0E" w14:paraId="5D1F3093" w14:textId="77777777">
        <w:trPr>
          <w:trHeight w:val="373"/>
        </w:trPr>
        <w:tc>
          <w:tcPr>
            <w:tcW w:w="2551" w:type="pct"/>
            <w:shd w:val="clear" w:color="auto" w:fill="auto"/>
          </w:tcPr>
          <w:p w14:paraId="70A7154C" w14:textId="77777777" w:rsidR="002F7953" w:rsidRPr="00AC1F0E" w:rsidRDefault="002F7953" w:rsidP="00D63C78">
            <w:r w:rsidRPr="00AC1F0E">
              <w:t>Title</w:t>
            </w:r>
          </w:p>
        </w:tc>
        <w:tc>
          <w:tcPr>
            <w:tcW w:w="364" w:type="pct"/>
            <w:shd w:val="clear" w:color="auto" w:fill="auto"/>
          </w:tcPr>
          <w:p w14:paraId="54E90004" w14:textId="77777777" w:rsidR="002F7953" w:rsidRPr="00AC1F0E" w:rsidRDefault="002F7953" w:rsidP="00D63C78"/>
        </w:tc>
        <w:tc>
          <w:tcPr>
            <w:tcW w:w="1211" w:type="pct"/>
            <w:shd w:val="clear" w:color="auto" w:fill="auto"/>
          </w:tcPr>
          <w:p w14:paraId="09B27997" w14:textId="77777777" w:rsidR="002F7953" w:rsidRPr="00AC1F0E" w:rsidRDefault="002F7953" w:rsidP="00D63C78"/>
        </w:tc>
        <w:tc>
          <w:tcPr>
            <w:tcW w:w="874" w:type="pct"/>
            <w:shd w:val="clear" w:color="auto" w:fill="auto"/>
          </w:tcPr>
          <w:p w14:paraId="1EEF4B0F" w14:textId="77777777" w:rsidR="002F7953" w:rsidRPr="00AC1F0E" w:rsidRDefault="002F7953" w:rsidP="00D63C78"/>
        </w:tc>
      </w:tr>
      <w:tr w:rsidR="002F7953" w:rsidRPr="00AC1F0E" w14:paraId="00CC851A" w14:textId="77777777">
        <w:trPr>
          <w:trHeight w:val="373"/>
        </w:trPr>
        <w:tc>
          <w:tcPr>
            <w:tcW w:w="2551" w:type="pct"/>
            <w:shd w:val="clear" w:color="auto" w:fill="auto"/>
          </w:tcPr>
          <w:p w14:paraId="1097651A" w14:textId="77777777" w:rsidR="002F7953" w:rsidRPr="00AC1F0E" w:rsidRDefault="002F7953" w:rsidP="00D63C78">
            <w:r w:rsidRPr="00AC1F0E">
              <w:t>Title</w:t>
            </w:r>
          </w:p>
        </w:tc>
        <w:tc>
          <w:tcPr>
            <w:tcW w:w="364" w:type="pct"/>
            <w:shd w:val="clear" w:color="auto" w:fill="auto"/>
          </w:tcPr>
          <w:p w14:paraId="1B0E46ED" w14:textId="77777777" w:rsidR="002F7953" w:rsidRPr="00AC1F0E" w:rsidRDefault="002F7953" w:rsidP="00D63C78"/>
        </w:tc>
        <w:tc>
          <w:tcPr>
            <w:tcW w:w="1211" w:type="pct"/>
            <w:shd w:val="clear" w:color="auto" w:fill="auto"/>
          </w:tcPr>
          <w:p w14:paraId="0DC3B995" w14:textId="77777777" w:rsidR="002F7953" w:rsidRPr="00AC1F0E" w:rsidRDefault="002F7953" w:rsidP="00D63C78"/>
        </w:tc>
        <w:tc>
          <w:tcPr>
            <w:tcW w:w="874" w:type="pct"/>
            <w:shd w:val="clear" w:color="auto" w:fill="auto"/>
          </w:tcPr>
          <w:p w14:paraId="28B3478C" w14:textId="77777777" w:rsidR="002F7953" w:rsidRPr="00AC1F0E" w:rsidRDefault="002F7953" w:rsidP="00D63C78"/>
        </w:tc>
      </w:tr>
    </w:tbl>
    <w:p w14:paraId="411AF59C" w14:textId="77777777" w:rsidR="00015D79" w:rsidRPr="00AC1F0E" w:rsidRDefault="00015D79" w:rsidP="00015D79"/>
    <w:p w14:paraId="77C30371" w14:textId="77777777" w:rsidR="00CF352B" w:rsidRPr="0003208B" w:rsidRDefault="00CF352B">
      <w:pPr>
        <w:rPr>
          <w:rStyle w:val="Heading1Char"/>
          <w:rFonts w:ascii="Times New Roman" w:hAnsi="Times New Roman"/>
          <w:color w:val="auto"/>
          <w:sz w:val="24"/>
        </w:rPr>
      </w:pPr>
    </w:p>
    <w:p w14:paraId="424D403C" w14:textId="3D31C972" w:rsidR="002F7953" w:rsidRPr="0003208B" w:rsidRDefault="002F7953" w:rsidP="00CF352B">
      <w:pPr>
        <w:rPr>
          <w:rStyle w:val="Heading1Char"/>
          <w:rFonts w:ascii="Times New Roman" w:hAnsi="Times New Roman"/>
          <w:color w:val="auto"/>
          <w:sz w:val="24"/>
        </w:rPr>
      </w:pPr>
    </w:p>
    <w:p w14:paraId="4C539C2E" w14:textId="77777777" w:rsidR="00CF352B" w:rsidRPr="001308F7" w:rsidRDefault="00CF352B">
      <w:pPr>
        <w:rPr>
          <w:bCs/>
          <w:iCs/>
          <w:color w:val="017A3E"/>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9" w:name="_Toc96151730"/>
      <w:r w:rsidRPr="001308F7">
        <w:br w:type="page"/>
      </w:r>
    </w:p>
    <w:p w14:paraId="28A60594" w14:textId="3D9D0849" w:rsidR="004E3A54" w:rsidRDefault="004E3A54" w:rsidP="001308F7">
      <w:pPr>
        <w:pStyle w:val="Heading1"/>
      </w:pPr>
      <w:bookmarkStart w:id="140" w:name="_Toc527968943"/>
      <w:r>
        <w:lastRenderedPageBreak/>
        <w:t>Ongoing M&amp;V Status and Checklist</w:t>
      </w:r>
      <w:bookmarkEnd w:id="139"/>
      <w:bookmarkEnd w:id="140"/>
    </w:p>
    <w:p w14:paraId="0430D90F" w14:textId="77777777" w:rsidR="004E3A54" w:rsidRPr="00DC73AA" w:rsidRDefault="004E3A54" w:rsidP="004E3A54"/>
    <w:p w14:paraId="736CE388" w14:textId="34A18CE4" w:rsidR="00F80868" w:rsidRPr="001308F7" w:rsidRDefault="00174EAB" w:rsidP="00044889">
      <w:pPr>
        <w:rPr>
          <w:sz w:val="21"/>
          <w:szCs w:val="21"/>
        </w:rPr>
      </w:pPr>
      <w:bookmarkStart w:id="141" w:name="_Toc95977125"/>
      <w:bookmarkStart w:id="142" w:name="_Toc98335194"/>
      <w:r w:rsidRPr="001308F7">
        <w:rPr>
          <w:sz w:val="21"/>
          <w:szCs w:val="21"/>
        </w:rPr>
        <w:t>The agency should first refer to the most recent FEMP Guidance for M&amp;V</w:t>
      </w:r>
      <w:r w:rsidR="00F360ED" w:rsidRPr="001308F7">
        <w:rPr>
          <w:sz w:val="21"/>
          <w:szCs w:val="21"/>
        </w:rPr>
        <w:t xml:space="preserve">, available using the following link: </w:t>
      </w:r>
      <w:hyperlink r:id="rId18" w:history="1">
        <w:r w:rsidR="00F80868" w:rsidRPr="001308F7">
          <w:rPr>
            <w:rStyle w:val="Hyperlink"/>
            <w:sz w:val="21"/>
            <w:szCs w:val="21"/>
          </w:rPr>
          <w:t>https://energy.gov/eere/femp/downloads/mv-guidelines-measurement-and-verification-performance-based-contracts-version</w:t>
        </w:r>
      </w:hyperlink>
      <w:r w:rsidR="0003208B" w:rsidRPr="0003208B">
        <w:rPr>
          <w:sz w:val="21"/>
          <w:szCs w:val="21"/>
        </w:rPr>
        <w:t>.</w:t>
      </w:r>
    </w:p>
    <w:p w14:paraId="686488EA" w14:textId="77777777" w:rsidR="00174EAB" w:rsidRPr="001308F7" w:rsidRDefault="00174EAB" w:rsidP="00044889">
      <w:pPr>
        <w:rPr>
          <w:sz w:val="21"/>
          <w:szCs w:val="21"/>
        </w:rPr>
      </w:pPr>
    </w:p>
    <w:p w14:paraId="73E56FD7" w14:textId="77777777" w:rsidR="00044889" w:rsidRPr="001308F7" w:rsidRDefault="00044889" w:rsidP="00044889">
      <w:pPr>
        <w:rPr>
          <w:sz w:val="21"/>
          <w:szCs w:val="21"/>
        </w:rPr>
      </w:pPr>
      <w:r w:rsidRPr="001308F7">
        <w:rPr>
          <w:sz w:val="21"/>
          <w:szCs w:val="21"/>
        </w:rPr>
        <w:t xml:space="preserve">Each ECM </w:t>
      </w:r>
      <w:r w:rsidR="00F360ED" w:rsidRPr="001308F7">
        <w:rPr>
          <w:sz w:val="21"/>
          <w:szCs w:val="21"/>
        </w:rPr>
        <w:t>may</w:t>
      </w:r>
      <w:r w:rsidRPr="001308F7">
        <w:rPr>
          <w:sz w:val="21"/>
          <w:szCs w:val="21"/>
        </w:rPr>
        <w:t xml:space="preserve"> have some degree of M&amp;V requirements from both the cont</w:t>
      </w:r>
      <w:r w:rsidR="002E2943" w:rsidRPr="001308F7">
        <w:rPr>
          <w:sz w:val="21"/>
          <w:szCs w:val="21"/>
        </w:rPr>
        <w:t>ractor and the A</w:t>
      </w:r>
      <w:r w:rsidRPr="001308F7">
        <w:rPr>
          <w:sz w:val="21"/>
          <w:szCs w:val="21"/>
        </w:rPr>
        <w:t>gency as part of contract. Generally, one or more of the assumptions used in the energy savings calculation, plus O&amp;M requirements, are items selected for monitoring. The Agency also can elect to completely review any part of the contract savings performance</w:t>
      </w:r>
      <w:r w:rsidR="00660F51" w:rsidRPr="001308F7">
        <w:rPr>
          <w:sz w:val="21"/>
          <w:szCs w:val="21"/>
        </w:rPr>
        <w:t xml:space="preserve"> at any time during the contract term</w:t>
      </w:r>
      <w:r w:rsidRPr="001308F7">
        <w:rPr>
          <w:sz w:val="21"/>
          <w:szCs w:val="21"/>
        </w:rPr>
        <w:t>.</w:t>
      </w:r>
    </w:p>
    <w:p w14:paraId="44008E74" w14:textId="20EC13E8" w:rsidR="00044889" w:rsidRPr="001308F7" w:rsidRDefault="008F135E" w:rsidP="00044889">
      <w:pPr>
        <w:rPr>
          <w:sz w:val="21"/>
          <w:szCs w:val="21"/>
        </w:rPr>
      </w:pPr>
      <w:r>
        <w:rPr>
          <w:sz w:val="21"/>
          <w:szCs w:val="21"/>
        </w:rPr>
        <w:t xml:space="preserve"> </w:t>
      </w:r>
    </w:p>
    <w:p w14:paraId="6465E203" w14:textId="569D52C5" w:rsidR="00044889" w:rsidRPr="001308F7" w:rsidRDefault="00044889" w:rsidP="00044889">
      <w:pPr>
        <w:rPr>
          <w:sz w:val="21"/>
          <w:szCs w:val="21"/>
        </w:rPr>
      </w:pPr>
      <w:r w:rsidRPr="001308F7">
        <w:rPr>
          <w:sz w:val="21"/>
          <w:szCs w:val="21"/>
        </w:rPr>
        <w:t xml:space="preserve">M&amp;V monitoring can range from occupancy and </w:t>
      </w:r>
      <w:r w:rsidR="002E2943" w:rsidRPr="001308F7">
        <w:rPr>
          <w:sz w:val="21"/>
          <w:szCs w:val="21"/>
        </w:rPr>
        <w:t>equipment use schedules on the A</w:t>
      </w:r>
      <w:r w:rsidRPr="001308F7">
        <w:rPr>
          <w:sz w:val="21"/>
          <w:szCs w:val="21"/>
        </w:rPr>
        <w:t>gency, to equipment operational and performance characteristics and status on the ESCO, even if the ECM is stipulated. These items will require a minimum of an annual review to ensure that the ECM is still functioning to design requirements and savings are being realized.</w:t>
      </w:r>
      <w:r w:rsidR="008F135E">
        <w:rPr>
          <w:sz w:val="21"/>
          <w:szCs w:val="21"/>
        </w:rPr>
        <w:t xml:space="preserve"> </w:t>
      </w:r>
      <w:r w:rsidRPr="001308F7">
        <w:rPr>
          <w:sz w:val="21"/>
          <w:szCs w:val="21"/>
        </w:rPr>
        <w:t>Any changes in building or system usage must be noted if they change any assumptions or conditions involved in the use of energy, or change O&amp;M cost.</w:t>
      </w:r>
      <w:r w:rsidR="008F135E">
        <w:rPr>
          <w:sz w:val="21"/>
          <w:szCs w:val="21"/>
        </w:rPr>
        <w:t xml:space="preserve"> </w:t>
      </w:r>
    </w:p>
    <w:p w14:paraId="339C802E" w14:textId="77777777" w:rsidR="00044889" w:rsidRPr="001308F7" w:rsidRDefault="00044889" w:rsidP="00044889">
      <w:pPr>
        <w:rPr>
          <w:sz w:val="21"/>
          <w:szCs w:val="21"/>
        </w:rPr>
      </w:pPr>
    </w:p>
    <w:p w14:paraId="15EE3E8E" w14:textId="7694E2BB" w:rsidR="00044889" w:rsidRPr="001308F7" w:rsidRDefault="00044889" w:rsidP="00044889">
      <w:pPr>
        <w:rPr>
          <w:sz w:val="21"/>
          <w:szCs w:val="21"/>
        </w:rPr>
      </w:pPr>
      <w:r w:rsidRPr="001308F7">
        <w:rPr>
          <w:sz w:val="21"/>
          <w:szCs w:val="21"/>
        </w:rPr>
        <w:t>It is recommended that ECMs be reviewed as an on-going inspection, not as a review only at the end of the term year</w:t>
      </w:r>
      <w:r w:rsidR="00F360ED" w:rsidRPr="001308F7">
        <w:rPr>
          <w:sz w:val="21"/>
          <w:szCs w:val="21"/>
        </w:rPr>
        <w:t>, if reasonable and feasible given budget and time constraints</w:t>
      </w:r>
      <w:r w:rsidRPr="001308F7">
        <w:rPr>
          <w:sz w:val="21"/>
          <w:szCs w:val="21"/>
        </w:rPr>
        <w:t xml:space="preserve">. This will help enable discovery of abnormal operation earlier </w:t>
      </w:r>
      <w:r w:rsidR="002E2943" w:rsidRPr="001308F7">
        <w:rPr>
          <w:sz w:val="21"/>
          <w:szCs w:val="21"/>
        </w:rPr>
        <w:t xml:space="preserve">within each year </w:t>
      </w:r>
      <w:r w:rsidRPr="001308F7">
        <w:rPr>
          <w:sz w:val="21"/>
          <w:szCs w:val="21"/>
        </w:rPr>
        <w:t>and document its existence rather than observing operation once a</w:t>
      </w:r>
      <w:r w:rsidR="002E2943" w:rsidRPr="001308F7">
        <w:rPr>
          <w:sz w:val="21"/>
          <w:szCs w:val="21"/>
        </w:rPr>
        <w:t>t the end of each</w:t>
      </w:r>
      <w:r w:rsidRPr="001308F7">
        <w:rPr>
          <w:sz w:val="21"/>
          <w:szCs w:val="21"/>
        </w:rPr>
        <w:t xml:space="preserve"> year</w:t>
      </w:r>
      <w:r w:rsidR="002E2943" w:rsidRPr="001308F7">
        <w:rPr>
          <w:sz w:val="21"/>
          <w:szCs w:val="21"/>
        </w:rPr>
        <w:t>.</w:t>
      </w:r>
      <w:r w:rsidR="008F135E">
        <w:rPr>
          <w:sz w:val="21"/>
          <w:szCs w:val="21"/>
        </w:rPr>
        <w:t xml:space="preserve"> </w:t>
      </w:r>
      <w:r w:rsidR="002E2943" w:rsidRPr="001308F7">
        <w:rPr>
          <w:sz w:val="21"/>
          <w:szCs w:val="21"/>
        </w:rPr>
        <w:t xml:space="preserve">On-going review throughout each year eliminates </w:t>
      </w:r>
      <w:r w:rsidRPr="001308F7">
        <w:rPr>
          <w:sz w:val="21"/>
          <w:szCs w:val="21"/>
        </w:rPr>
        <w:t>ending with limited or no knowledge, even if only general, of when the equipment started abnormal operation</w:t>
      </w:r>
      <w:r w:rsidR="002E2943" w:rsidRPr="001308F7">
        <w:rPr>
          <w:sz w:val="21"/>
          <w:szCs w:val="21"/>
        </w:rPr>
        <w:t>.</w:t>
      </w:r>
      <w:r w:rsidR="008F135E">
        <w:rPr>
          <w:sz w:val="21"/>
          <w:szCs w:val="21"/>
        </w:rPr>
        <w:t xml:space="preserve"> </w:t>
      </w:r>
      <w:r w:rsidR="002E2943" w:rsidRPr="001308F7">
        <w:rPr>
          <w:sz w:val="21"/>
          <w:szCs w:val="21"/>
        </w:rPr>
        <w:t>This leads to the lack of knowledge of</w:t>
      </w:r>
      <w:r w:rsidRPr="001308F7">
        <w:rPr>
          <w:sz w:val="21"/>
          <w:szCs w:val="21"/>
        </w:rPr>
        <w:t xml:space="preserve"> when savings may have started</w:t>
      </w:r>
      <w:r w:rsidR="002E2943" w:rsidRPr="001308F7">
        <w:rPr>
          <w:sz w:val="21"/>
          <w:szCs w:val="21"/>
        </w:rPr>
        <w:t xml:space="preserve"> be jeopardized.</w:t>
      </w:r>
      <w:r w:rsidR="008F135E">
        <w:rPr>
          <w:sz w:val="21"/>
          <w:szCs w:val="21"/>
        </w:rPr>
        <w:t xml:space="preserve"> </w:t>
      </w:r>
      <w:r w:rsidRPr="001308F7">
        <w:rPr>
          <w:sz w:val="21"/>
          <w:szCs w:val="21"/>
        </w:rPr>
        <w:t>In particular, items that affect savings assumptions should be reviewed</w:t>
      </w:r>
      <w:r w:rsidR="002E2943" w:rsidRPr="001308F7">
        <w:rPr>
          <w:sz w:val="21"/>
          <w:szCs w:val="21"/>
        </w:rPr>
        <w:t>,</w:t>
      </w:r>
      <w:r w:rsidRPr="001308F7">
        <w:rPr>
          <w:sz w:val="21"/>
          <w:szCs w:val="21"/>
        </w:rPr>
        <w:t xml:space="preserve"> such as lighting on-off</w:t>
      </w:r>
      <w:r w:rsidR="002E2943" w:rsidRPr="001308F7">
        <w:rPr>
          <w:sz w:val="21"/>
          <w:szCs w:val="21"/>
        </w:rPr>
        <w:t xml:space="preserve"> </w:t>
      </w:r>
      <w:r w:rsidRPr="001308F7">
        <w:rPr>
          <w:sz w:val="21"/>
          <w:szCs w:val="21"/>
        </w:rPr>
        <w:t>times, number of building occupants, normal hours of operation, etc.</w:t>
      </w:r>
      <w:r w:rsidR="008F135E">
        <w:rPr>
          <w:sz w:val="21"/>
          <w:szCs w:val="21"/>
        </w:rPr>
        <w:t xml:space="preserve"> </w:t>
      </w:r>
      <w:r w:rsidR="00660F51" w:rsidRPr="001308F7">
        <w:rPr>
          <w:sz w:val="21"/>
          <w:szCs w:val="21"/>
        </w:rPr>
        <w:t>Metering should be monitored monthly through the Energy Management Control System (EMCS).</w:t>
      </w:r>
    </w:p>
    <w:p w14:paraId="6FE278E4" w14:textId="77777777" w:rsidR="00967E38" w:rsidRPr="001308F7" w:rsidRDefault="00967E38" w:rsidP="00044889">
      <w:pPr>
        <w:rPr>
          <w:sz w:val="21"/>
          <w:szCs w:val="21"/>
        </w:rPr>
      </w:pPr>
    </w:p>
    <w:p w14:paraId="5E44C294" w14:textId="77777777" w:rsidR="00967E38" w:rsidRPr="001308F7" w:rsidRDefault="00AE48E8" w:rsidP="00044889">
      <w:pPr>
        <w:rPr>
          <w:sz w:val="21"/>
          <w:szCs w:val="21"/>
        </w:rPr>
      </w:pPr>
      <w:r w:rsidRPr="001308F7">
        <w:rPr>
          <w:sz w:val="21"/>
          <w:szCs w:val="21"/>
        </w:rPr>
        <w:t>The A</w:t>
      </w:r>
      <w:r w:rsidR="00967E38" w:rsidRPr="001308F7">
        <w:rPr>
          <w:sz w:val="21"/>
          <w:szCs w:val="21"/>
        </w:rPr>
        <w:t>gency should refer to the Witnessing Section of this document</w:t>
      </w:r>
      <w:r w:rsidRPr="001308F7">
        <w:rPr>
          <w:sz w:val="21"/>
          <w:szCs w:val="21"/>
        </w:rPr>
        <w:t>, the FEMP Witnessing and Commissioning Guidelines,</w:t>
      </w:r>
      <w:r w:rsidR="00967E38" w:rsidRPr="001308F7">
        <w:rPr>
          <w:sz w:val="21"/>
          <w:szCs w:val="21"/>
        </w:rPr>
        <w:t xml:space="preserve"> and witness and record any actions deemed necessary that apply toward ongoing M&amp;V status</w:t>
      </w:r>
      <w:r w:rsidRPr="001308F7">
        <w:rPr>
          <w:sz w:val="21"/>
          <w:szCs w:val="21"/>
        </w:rPr>
        <w:t xml:space="preserve"> that may warrant future attention.</w:t>
      </w:r>
    </w:p>
    <w:p w14:paraId="0EE99C6F" w14:textId="77777777" w:rsidR="004E3A54" w:rsidRPr="001308F7" w:rsidRDefault="004E3A54">
      <w:pPr>
        <w:rPr>
          <w:b/>
          <w:bCs/>
          <w:color w:val="294171"/>
          <w:sz w:val="21"/>
          <w:szCs w:val="21"/>
        </w:rPr>
      </w:pPr>
      <w:r w:rsidRPr="001308F7">
        <w:rPr>
          <w:sz w:val="21"/>
          <w:szCs w:val="21"/>
        </w:rPr>
        <w:br w:type="page"/>
      </w:r>
    </w:p>
    <w:p w14:paraId="022CD6AA" w14:textId="77777777" w:rsidR="00CF352B" w:rsidRDefault="00CF352B">
      <w:pPr>
        <w:pStyle w:val="Heading1"/>
      </w:pPr>
      <w:bookmarkStart w:id="143" w:name="_Toc527968944"/>
      <w:bookmarkStart w:id="144" w:name="_Toc96151731"/>
      <w:r>
        <w:lastRenderedPageBreak/>
        <w:t>Witnessing</w:t>
      </w:r>
      <w:bookmarkEnd w:id="143"/>
    </w:p>
    <w:p w14:paraId="0D33F341" w14:textId="77777777" w:rsidR="00CF352B" w:rsidRDefault="00CF352B" w:rsidP="00CF352B"/>
    <w:p w14:paraId="1D07C0A3" w14:textId="3482A61E" w:rsidR="00CF352B" w:rsidRDefault="00CF352B" w:rsidP="00CF352B">
      <w:pPr>
        <w:rPr>
          <w:sz w:val="21"/>
          <w:szCs w:val="21"/>
        </w:rPr>
      </w:pPr>
      <w:r w:rsidRPr="001308F7">
        <w:rPr>
          <w:sz w:val="21"/>
          <w:szCs w:val="21"/>
        </w:rPr>
        <w:t>Several requirements exist that require the Agency, usually the COR, to witness various activities by the ESCO. Witnessing includes observing the final inspections, acceptance and commissioning tests. The witnessing activities are especially essential to ensure that testing is accomplished per the test plans with calibrated test equipment and the results are as expected. Government witnessing ensures that M&amp;V activities are executed in accordance with the contractual requirements and will give agencies confidence that the M&amp;V reports produced by the contractor represent accurate results and credible justification for payments based on guaranteed savings. All witnessing should be documented, and can be entered as noted in the following Witnessing Log.</w:t>
      </w:r>
      <w:r w:rsidR="008F135E">
        <w:rPr>
          <w:sz w:val="21"/>
          <w:szCs w:val="21"/>
        </w:rPr>
        <w:t xml:space="preserve"> </w:t>
      </w:r>
      <w:r w:rsidRPr="001308F7">
        <w:rPr>
          <w:sz w:val="21"/>
          <w:szCs w:val="21"/>
        </w:rPr>
        <w:t>The FEMP Witnessing Guidance is available on the FEMP website (https://www.energy.gov/eere/femp/downloads/guide-government-witnessing-and-review-measurement-and-verification-activities) and recommends a graded approach to witnessing.</w:t>
      </w:r>
    </w:p>
    <w:p w14:paraId="7FF4BE13" w14:textId="77777777" w:rsidR="0003208B" w:rsidRPr="001308F7" w:rsidRDefault="0003208B" w:rsidP="00CF352B">
      <w:pPr>
        <w:rPr>
          <w:sz w:val="21"/>
          <w:szCs w:val="21"/>
          <w:lang w:eastAsia="zh-CN"/>
        </w:rPr>
      </w:pPr>
    </w:p>
    <w:p w14:paraId="4D75E447" w14:textId="77777777" w:rsidR="00CF352B" w:rsidRPr="001308F7" w:rsidRDefault="00CF352B" w:rsidP="00CF352B">
      <w:pPr>
        <w:pStyle w:val="BodyText"/>
        <w:rPr>
          <w:sz w:val="21"/>
          <w:szCs w:val="21"/>
        </w:rPr>
      </w:pPr>
      <w:r w:rsidRPr="001308F7">
        <w:rPr>
          <w:sz w:val="21"/>
          <w:szCs w:val="21"/>
        </w:rPr>
        <w:t>Witnessing during the first year of performance may also include maintenance and preventative maintenance as it is performed per O&amp;M plans, ensuring equipment operation is maintained at manufacturer’s specification levels, and R&amp;R is accomplished in a timely manner, keeping the equipment operating as necessary to produce the estimated savings.</w:t>
      </w:r>
    </w:p>
    <w:p w14:paraId="66BF0E62" w14:textId="6B2CE685" w:rsidR="00CF352B" w:rsidRPr="001308F7" w:rsidRDefault="00CF352B" w:rsidP="00CF352B">
      <w:pPr>
        <w:pStyle w:val="BodyText"/>
        <w:rPr>
          <w:sz w:val="21"/>
          <w:szCs w:val="21"/>
        </w:rPr>
      </w:pPr>
      <w:r w:rsidRPr="001308F7">
        <w:rPr>
          <w:sz w:val="21"/>
          <w:szCs w:val="21"/>
        </w:rPr>
        <w:t>The witnessing requirement roles are theoretically reversed when the work scope responsibility has not been assigned to the ESCO. In this case, the COR is responsible to ensure all testing, O&amp;M, and R&amp;R is performed as required, and it is prudent to notify and request the ESCO witness operations and/or work performed to minimize potential for disputes over accomplishments.</w:t>
      </w:r>
    </w:p>
    <w:p w14:paraId="4A97A3F0" w14:textId="77777777" w:rsidR="00CF352B" w:rsidRDefault="00CF352B" w:rsidP="00CF352B">
      <w:pPr>
        <w:rPr>
          <w:rFonts w:ascii="Arial" w:hAnsi="Arial"/>
          <w:b/>
          <w:bCs/>
          <w:color w:val="294171"/>
          <w:sz w:val="26"/>
          <w:szCs w:val="26"/>
        </w:rPr>
      </w:pPr>
      <w:r>
        <w:br w:type="page"/>
      </w:r>
    </w:p>
    <w:p w14:paraId="3678FBF7" w14:textId="77777777" w:rsidR="00CF352B" w:rsidRDefault="00CF352B">
      <w:pPr>
        <w:pStyle w:val="Heading2"/>
      </w:pPr>
      <w:bookmarkStart w:id="145" w:name="_Toc527968945"/>
      <w:r>
        <w:lastRenderedPageBreak/>
        <w:t>Witnessing Log</w:t>
      </w:r>
      <w:bookmarkEnd w:id="145"/>
    </w:p>
    <w:p w14:paraId="5A66FB09" w14:textId="77777777" w:rsidR="00CF352B" w:rsidRDefault="00CF352B" w:rsidP="00CF352B">
      <w:pPr>
        <w:pStyle w:val="BodyText"/>
      </w:pPr>
    </w:p>
    <w:p w14:paraId="3BB96CF9" w14:textId="77777777" w:rsidR="00CF352B" w:rsidRPr="002E299B" w:rsidRDefault="00CF352B" w:rsidP="00CF352B">
      <w:pPr>
        <w:autoSpaceDE w:val="0"/>
        <w:autoSpaceDN w:val="0"/>
        <w:adjustRightInd w:val="0"/>
        <w:rPr>
          <w:rFonts w:ascii="Arial" w:hAnsi="Arial" w:cs="Arial"/>
          <w:color w:val="000000"/>
          <w:sz w:val="22"/>
          <w:szCs w:val="22"/>
        </w:rPr>
      </w:pPr>
      <w:r w:rsidRPr="002E299B">
        <w:rPr>
          <w:rFonts w:ascii="Arial" w:hAnsi="Arial" w:cs="Arial"/>
          <w:b/>
          <w:bCs/>
          <w:i/>
          <w:iCs/>
          <w:color w:val="000000"/>
          <w:sz w:val="22"/>
          <w:szCs w:val="22"/>
        </w:rPr>
        <w:t xml:space="preserve">Suggested Format for Recording Government Witnessing of M&amp;V </w:t>
      </w:r>
    </w:p>
    <w:p w14:paraId="53966B17" w14:textId="77777777" w:rsidR="00CF352B" w:rsidRDefault="00CF352B" w:rsidP="00CF352B">
      <w:pPr>
        <w:autoSpaceDE w:val="0"/>
        <w:autoSpaceDN w:val="0"/>
        <w:adjustRightInd w:val="0"/>
        <w:rPr>
          <w:b/>
          <w:bCs/>
          <w:color w:val="000000"/>
          <w:sz w:val="22"/>
          <w:szCs w:val="22"/>
        </w:rPr>
      </w:pPr>
    </w:p>
    <w:p w14:paraId="4C973B01" w14:textId="77777777" w:rsidR="00CF352B" w:rsidRPr="002E299B" w:rsidRDefault="00CF352B" w:rsidP="00CF352B">
      <w:pPr>
        <w:autoSpaceDE w:val="0"/>
        <w:autoSpaceDN w:val="0"/>
        <w:adjustRightInd w:val="0"/>
        <w:rPr>
          <w:rFonts w:ascii="Arial" w:hAnsi="Arial" w:cs="Arial"/>
          <w:color w:val="000000"/>
          <w:sz w:val="22"/>
          <w:szCs w:val="22"/>
        </w:rPr>
      </w:pPr>
      <w:r w:rsidRPr="002E299B">
        <w:rPr>
          <w:b/>
          <w:bCs/>
          <w:color w:val="000000"/>
          <w:sz w:val="22"/>
          <w:szCs w:val="22"/>
        </w:rPr>
        <w:t xml:space="preserve">Government Witnessing Data, by ECM </w:t>
      </w:r>
    </w:p>
    <w:p w14:paraId="60BF738C"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ECM Name /#:____________________________ </w:t>
      </w:r>
    </w:p>
    <w:p w14:paraId="2BC0A810"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Date/time measured:____________________ </w:t>
      </w:r>
    </w:p>
    <w:p w14:paraId="18FC3E5D"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Equipment Used ________________ Calibration Date:______________ </w:t>
      </w:r>
    </w:p>
    <w:p w14:paraId="1FF13361"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Location of Measurement (Room, building, site)_____________________ </w:t>
      </w:r>
    </w:p>
    <w:p w14:paraId="034CCF8F"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Contractor Staff:____________________________ </w:t>
      </w:r>
    </w:p>
    <w:p w14:paraId="34C340B8"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Gov’t Staff:_________________________________Title:___________________________ </w:t>
      </w:r>
    </w:p>
    <w:p w14:paraId="4196AD49"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Description of what was measured_______________________________________________ </w:t>
      </w:r>
    </w:p>
    <w:p w14:paraId="4C829D37"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Data for ECM Name /#:_______________________________________________________ </w:t>
      </w:r>
    </w:p>
    <w:p w14:paraId="49D61CB3"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Location of measurement:_(Center of room, pipe surface, inside duct, etc.________ </w:t>
      </w:r>
    </w:p>
    <w:p w14:paraId="3617D113"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Baseline Data:(Pre-Install)__________________ </w:t>
      </w:r>
    </w:p>
    <w:p w14:paraId="4ABC9BC5"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Expected Data: (Post- Install)________________ </w:t>
      </w:r>
    </w:p>
    <w:p w14:paraId="40B0B48D"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As-Found Data___________________________ </w:t>
      </w:r>
    </w:p>
    <w:p w14:paraId="560B52D9"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Other observations____________________________________________________________ </w:t>
      </w:r>
    </w:p>
    <w:p w14:paraId="0B762F91" w14:textId="77777777" w:rsidR="00CF352B" w:rsidRPr="002E299B" w:rsidRDefault="00CF352B" w:rsidP="00CF352B">
      <w:pPr>
        <w:autoSpaceDE w:val="0"/>
        <w:autoSpaceDN w:val="0"/>
        <w:adjustRightInd w:val="0"/>
        <w:rPr>
          <w:rFonts w:ascii="Arial" w:hAnsi="Arial" w:cs="Arial"/>
          <w:color w:val="000000"/>
          <w:sz w:val="22"/>
          <w:szCs w:val="22"/>
        </w:rPr>
      </w:pPr>
      <w:r w:rsidRPr="002E299B">
        <w:rPr>
          <w:color w:val="000000"/>
          <w:sz w:val="22"/>
          <w:szCs w:val="22"/>
        </w:rPr>
        <w:t xml:space="preserve">___________________________________________________________________________ </w:t>
      </w:r>
    </w:p>
    <w:p w14:paraId="500B9442" w14:textId="77777777" w:rsidR="00CF352B" w:rsidRDefault="00CF352B" w:rsidP="00CF352B">
      <w:pPr>
        <w:autoSpaceDE w:val="0"/>
        <w:autoSpaceDN w:val="0"/>
        <w:adjustRightInd w:val="0"/>
        <w:rPr>
          <w:color w:val="000000"/>
          <w:sz w:val="22"/>
          <w:szCs w:val="22"/>
        </w:rPr>
      </w:pPr>
    </w:p>
    <w:p w14:paraId="674385DC"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[Repeat for all ECMs to be witnessed] </w:t>
      </w:r>
    </w:p>
    <w:p w14:paraId="2473399E" w14:textId="77777777" w:rsidR="00CF352B" w:rsidRDefault="00CF352B" w:rsidP="00CF352B">
      <w:pPr>
        <w:autoSpaceDE w:val="0"/>
        <w:autoSpaceDN w:val="0"/>
        <w:adjustRightInd w:val="0"/>
        <w:rPr>
          <w:b/>
          <w:bCs/>
          <w:color w:val="000000"/>
          <w:sz w:val="22"/>
          <w:szCs w:val="22"/>
        </w:rPr>
      </w:pPr>
    </w:p>
    <w:p w14:paraId="73761D11" w14:textId="77777777" w:rsidR="00CF352B" w:rsidRPr="002E299B" w:rsidRDefault="00CF352B" w:rsidP="00CF352B">
      <w:pPr>
        <w:autoSpaceDE w:val="0"/>
        <w:autoSpaceDN w:val="0"/>
        <w:adjustRightInd w:val="0"/>
        <w:rPr>
          <w:color w:val="000000"/>
          <w:sz w:val="22"/>
          <w:szCs w:val="22"/>
        </w:rPr>
      </w:pPr>
      <w:r w:rsidRPr="002E299B">
        <w:rPr>
          <w:b/>
          <w:bCs/>
          <w:color w:val="000000"/>
          <w:sz w:val="22"/>
          <w:szCs w:val="22"/>
        </w:rPr>
        <w:t xml:space="preserve">Government Witnessing Signatures </w:t>
      </w:r>
    </w:p>
    <w:p w14:paraId="1545F7A2"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This document accurately represents the M&amp;V activities I have witnessed, for the ECMs indicated and on the dates indicated. </w:t>
      </w:r>
    </w:p>
    <w:p w14:paraId="3839CF67" w14:textId="77777777" w:rsidR="00CF352B" w:rsidRDefault="00CF352B" w:rsidP="00CF352B">
      <w:pPr>
        <w:autoSpaceDE w:val="0"/>
        <w:autoSpaceDN w:val="0"/>
        <w:adjustRightInd w:val="0"/>
        <w:rPr>
          <w:color w:val="000000"/>
          <w:sz w:val="22"/>
          <w:szCs w:val="22"/>
        </w:rPr>
      </w:pPr>
    </w:p>
    <w:p w14:paraId="1CD67C2F"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Name:_____________________________________ </w:t>
      </w:r>
    </w:p>
    <w:p w14:paraId="6B66E1C7"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Title:______________________________________ </w:t>
      </w:r>
    </w:p>
    <w:p w14:paraId="64F06CCD"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Signature:__________________________________ </w:t>
      </w:r>
    </w:p>
    <w:p w14:paraId="768AE8AF"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Date:______________________________________ </w:t>
      </w:r>
    </w:p>
    <w:p w14:paraId="4A0D7736" w14:textId="77777777" w:rsidR="00CF352B" w:rsidRDefault="00CF352B" w:rsidP="00CF352B">
      <w:pPr>
        <w:autoSpaceDE w:val="0"/>
        <w:autoSpaceDN w:val="0"/>
        <w:adjustRightInd w:val="0"/>
        <w:rPr>
          <w:color w:val="000000"/>
          <w:sz w:val="22"/>
          <w:szCs w:val="22"/>
        </w:rPr>
      </w:pPr>
    </w:p>
    <w:p w14:paraId="01A3335B"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Name:_____________________________________ </w:t>
      </w:r>
    </w:p>
    <w:p w14:paraId="6CF5CA46" w14:textId="77777777" w:rsidR="00CF352B" w:rsidRPr="002E299B" w:rsidRDefault="00CF352B" w:rsidP="00CF352B">
      <w:pPr>
        <w:autoSpaceDE w:val="0"/>
        <w:autoSpaceDN w:val="0"/>
        <w:adjustRightInd w:val="0"/>
        <w:rPr>
          <w:color w:val="000000"/>
          <w:sz w:val="22"/>
          <w:szCs w:val="22"/>
        </w:rPr>
      </w:pPr>
      <w:r w:rsidRPr="002E299B">
        <w:rPr>
          <w:color w:val="000000"/>
          <w:sz w:val="22"/>
          <w:szCs w:val="22"/>
        </w:rPr>
        <w:t xml:space="preserve">Title:______________________________________ </w:t>
      </w:r>
    </w:p>
    <w:p w14:paraId="2C5DE3AE" w14:textId="2397723A" w:rsidR="00CF352B" w:rsidRPr="002E299B" w:rsidRDefault="00CF352B" w:rsidP="00CF352B">
      <w:pPr>
        <w:autoSpaceDE w:val="0"/>
        <w:autoSpaceDN w:val="0"/>
        <w:adjustRightInd w:val="0"/>
        <w:rPr>
          <w:color w:val="000000"/>
          <w:sz w:val="22"/>
          <w:szCs w:val="22"/>
        </w:rPr>
      </w:pPr>
      <w:r w:rsidRPr="002E299B">
        <w:rPr>
          <w:color w:val="000000"/>
          <w:sz w:val="22"/>
          <w:szCs w:val="22"/>
        </w:rPr>
        <w:t>Signature:__________________________________</w:t>
      </w:r>
      <w:r w:rsidR="0003208B">
        <w:rPr>
          <w:color w:val="000000"/>
          <w:sz w:val="22"/>
          <w:szCs w:val="22"/>
        </w:rPr>
        <w:t xml:space="preserve"> </w:t>
      </w:r>
    </w:p>
    <w:p w14:paraId="28F46028" w14:textId="0405D465" w:rsidR="00CF352B" w:rsidRDefault="00CF352B" w:rsidP="00CF352B">
      <w:r w:rsidRPr="002E299B">
        <w:rPr>
          <w:color w:val="000000"/>
          <w:sz w:val="22"/>
          <w:szCs w:val="22"/>
        </w:rPr>
        <w:t>Date:_____________________________________</w:t>
      </w:r>
      <w:r w:rsidR="0003208B">
        <w:rPr>
          <w:color w:val="000000"/>
          <w:sz w:val="22"/>
          <w:szCs w:val="22"/>
        </w:rPr>
        <w:t xml:space="preserve">_ </w:t>
      </w:r>
    </w:p>
    <w:p w14:paraId="3322FAAF" w14:textId="508C7F0E" w:rsidR="004E3A54" w:rsidRDefault="00CF352B">
      <w:pPr>
        <w:pStyle w:val="Heading1"/>
      </w:pPr>
      <w:r>
        <w:br w:type="page"/>
      </w:r>
      <w:bookmarkStart w:id="146" w:name="_Toc527968946"/>
      <w:r w:rsidR="004E3A54">
        <w:lastRenderedPageBreak/>
        <w:t>Annual M&amp;V Report</w:t>
      </w:r>
      <w:bookmarkEnd w:id="144"/>
      <w:bookmarkEnd w:id="146"/>
    </w:p>
    <w:p w14:paraId="5FF7D36E" w14:textId="77777777" w:rsidR="004E3A54" w:rsidRPr="00633257" w:rsidRDefault="004E3A54" w:rsidP="004E3A54"/>
    <w:p w14:paraId="41770438" w14:textId="5CFDA3CC" w:rsidR="00814298" w:rsidRPr="001308F7" w:rsidRDefault="00660F51">
      <w:pPr>
        <w:rPr>
          <w:sz w:val="21"/>
          <w:szCs w:val="21"/>
        </w:rPr>
      </w:pPr>
      <w:r w:rsidRPr="001308F7">
        <w:rPr>
          <w:sz w:val="21"/>
          <w:szCs w:val="21"/>
        </w:rPr>
        <w:t xml:space="preserve">The M&amp;V Plan, which governs M&amp;V activities, is included in </w:t>
      </w:r>
      <w:r w:rsidR="00A604BB" w:rsidRPr="001308F7">
        <w:rPr>
          <w:sz w:val="21"/>
          <w:szCs w:val="21"/>
        </w:rPr>
        <w:t xml:space="preserve">Appendix </w:t>
      </w:r>
      <w:r w:rsidR="00B65228">
        <w:rPr>
          <w:sz w:val="21"/>
          <w:szCs w:val="21"/>
        </w:rPr>
        <w:t>J</w:t>
      </w:r>
      <w:r w:rsidRPr="001308F7">
        <w:rPr>
          <w:sz w:val="21"/>
          <w:szCs w:val="21"/>
        </w:rPr>
        <w:t xml:space="preserve"> of this plan.</w:t>
      </w:r>
      <w:r w:rsidR="008F135E">
        <w:rPr>
          <w:sz w:val="21"/>
          <w:szCs w:val="21"/>
        </w:rPr>
        <w:t xml:space="preserve"> </w:t>
      </w:r>
      <w:r w:rsidRPr="001308F7">
        <w:rPr>
          <w:sz w:val="21"/>
          <w:szCs w:val="21"/>
        </w:rPr>
        <w:t>Added to this Appendix also is the current year M&amp;V report from the ESCO.</w:t>
      </w:r>
      <w:r w:rsidR="008F135E">
        <w:rPr>
          <w:sz w:val="21"/>
          <w:szCs w:val="21"/>
        </w:rPr>
        <w:t xml:space="preserve"> </w:t>
      </w:r>
      <w:r w:rsidRPr="001308F7">
        <w:rPr>
          <w:sz w:val="21"/>
          <w:szCs w:val="21"/>
        </w:rPr>
        <w:t>These two reports are the governing</w:t>
      </w:r>
      <w:r w:rsidR="00814298" w:rsidRPr="001308F7">
        <w:rPr>
          <w:sz w:val="21"/>
          <w:szCs w:val="21"/>
        </w:rPr>
        <w:t xml:space="preserve"> M&amp;V</w:t>
      </w:r>
      <w:r w:rsidRPr="001308F7">
        <w:rPr>
          <w:sz w:val="21"/>
          <w:szCs w:val="21"/>
        </w:rPr>
        <w:t xml:space="preserve"> documents at any particular time within the contract term.</w:t>
      </w:r>
      <w:r w:rsidR="008F135E">
        <w:rPr>
          <w:sz w:val="21"/>
          <w:szCs w:val="21"/>
        </w:rPr>
        <w:t xml:space="preserve"> </w:t>
      </w:r>
      <w:r w:rsidRPr="001308F7">
        <w:rPr>
          <w:sz w:val="21"/>
          <w:szCs w:val="21"/>
        </w:rPr>
        <w:t xml:space="preserve">The Plan defines the </w:t>
      </w:r>
      <w:r w:rsidR="00D603AA" w:rsidRPr="001308F7">
        <w:rPr>
          <w:sz w:val="21"/>
          <w:szCs w:val="21"/>
        </w:rPr>
        <w:t>requirements</w:t>
      </w:r>
      <w:r w:rsidRPr="001308F7">
        <w:rPr>
          <w:sz w:val="21"/>
          <w:szCs w:val="21"/>
        </w:rPr>
        <w:t xml:space="preserve"> and methodology, and the report defines the current year</w:t>
      </w:r>
      <w:r w:rsidR="00814298" w:rsidRPr="001308F7">
        <w:rPr>
          <w:sz w:val="21"/>
          <w:szCs w:val="21"/>
        </w:rPr>
        <w:t>’s</w:t>
      </w:r>
      <w:r w:rsidRPr="001308F7">
        <w:rPr>
          <w:sz w:val="21"/>
          <w:szCs w:val="21"/>
        </w:rPr>
        <w:t xml:space="preserve"> </w:t>
      </w:r>
      <w:r w:rsidR="00814298" w:rsidRPr="001308F7">
        <w:rPr>
          <w:sz w:val="21"/>
          <w:szCs w:val="21"/>
        </w:rPr>
        <w:t xml:space="preserve">performance </w:t>
      </w:r>
      <w:r w:rsidRPr="001308F7">
        <w:rPr>
          <w:sz w:val="21"/>
          <w:szCs w:val="21"/>
        </w:rPr>
        <w:t>results.</w:t>
      </w:r>
      <w:r w:rsidR="008F135E">
        <w:rPr>
          <w:sz w:val="21"/>
          <w:szCs w:val="21"/>
        </w:rPr>
        <w:t xml:space="preserve"> </w:t>
      </w:r>
      <w:r w:rsidR="00A604BB" w:rsidRPr="001308F7">
        <w:rPr>
          <w:sz w:val="21"/>
          <w:szCs w:val="21"/>
        </w:rPr>
        <w:t xml:space="preserve">Appendix </w:t>
      </w:r>
      <w:r w:rsidR="00B65228">
        <w:rPr>
          <w:sz w:val="21"/>
          <w:szCs w:val="21"/>
        </w:rPr>
        <w:t>J</w:t>
      </w:r>
      <w:r w:rsidR="00814298" w:rsidRPr="001308F7">
        <w:rPr>
          <w:sz w:val="21"/>
          <w:szCs w:val="21"/>
        </w:rPr>
        <w:t xml:space="preserve"> shall be continually updated during the </w:t>
      </w:r>
      <w:r w:rsidR="00D603AA" w:rsidRPr="001308F7">
        <w:rPr>
          <w:sz w:val="21"/>
          <w:szCs w:val="21"/>
        </w:rPr>
        <w:t>contract</w:t>
      </w:r>
      <w:r w:rsidR="002E2943" w:rsidRPr="001308F7">
        <w:rPr>
          <w:sz w:val="21"/>
          <w:szCs w:val="21"/>
        </w:rPr>
        <w:t xml:space="preserve"> term so that</w:t>
      </w:r>
      <w:r w:rsidR="00814298" w:rsidRPr="001308F7">
        <w:rPr>
          <w:sz w:val="21"/>
          <w:szCs w:val="21"/>
        </w:rPr>
        <w:t xml:space="preserve"> it always contains both the original M&amp;V plan and the latest annual M&amp;V report.</w:t>
      </w:r>
      <w:r w:rsidR="008F135E">
        <w:rPr>
          <w:sz w:val="21"/>
          <w:szCs w:val="21"/>
        </w:rPr>
        <w:t xml:space="preserve"> </w:t>
      </w:r>
      <w:r w:rsidR="00A604BB" w:rsidRPr="001308F7">
        <w:rPr>
          <w:sz w:val="21"/>
          <w:szCs w:val="21"/>
        </w:rPr>
        <w:t>M&amp;V Report review guidance is available through FEMP (</w:t>
      </w:r>
      <w:hyperlink r:id="rId19" w:history="1">
        <w:r w:rsidR="00060EE1" w:rsidRPr="001308F7">
          <w:rPr>
            <w:rStyle w:val="Hyperlink"/>
            <w:sz w:val="21"/>
            <w:szCs w:val="21"/>
          </w:rPr>
          <w:t>https://energy.gov/eere/femp/resources-implementing-federal-energy-savings-performance-contracts</w:t>
        </w:r>
      </w:hyperlink>
      <w:r w:rsidR="00A604BB" w:rsidRPr="001308F7">
        <w:rPr>
          <w:sz w:val="21"/>
          <w:szCs w:val="21"/>
        </w:rPr>
        <w:t xml:space="preserve">). </w:t>
      </w:r>
    </w:p>
    <w:p w14:paraId="0DE9A958" w14:textId="77777777" w:rsidR="00814298" w:rsidRPr="001308F7" w:rsidRDefault="00814298">
      <w:pPr>
        <w:rPr>
          <w:sz w:val="21"/>
          <w:szCs w:val="21"/>
        </w:rPr>
      </w:pPr>
    </w:p>
    <w:p w14:paraId="58125601" w14:textId="77777777" w:rsidR="00814298" w:rsidRPr="001308F7" w:rsidRDefault="00814298">
      <w:pPr>
        <w:rPr>
          <w:sz w:val="21"/>
          <w:szCs w:val="21"/>
        </w:rPr>
      </w:pPr>
      <w:r w:rsidRPr="001308F7">
        <w:rPr>
          <w:sz w:val="21"/>
          <w:szCs w:val="21"/>
        </w:rPr>
        <w:t>The Annual M&amp;V reports are essential to maintain</w:t>
      </w:r>
      <w:r w:rsidR="007455B9" w:rsidRPr="001308F7">
        <w:rPr>
          <w:sz w:val="21"/>
          <w:szCs w:val="21"/>
        </w:rPr>
        <w:t>ing</w:t>
      </w:r>
      <w:r w:rsidRPr="001308F7">
        <w:rPr>
          <w:sz w:val="21"/>
          <w:szCs w:val="21"/>
        </w:rPr>
        <w:t xml:space="preserve"> a historical set of performance, inspection, and testing information for the project, and the entire set of annual reports shall be maintained in a known and safe location to support potential project </w:t>
      </w:r>
      <w:r w:rsidR="007455B9" w:rsidRPr="001308F7">
        <w:rPr>
          <w:sz w:val="21"/>
          <w:szCs w:val="21"/>
        </w:rPr>
        <w:t xml:space="preserve">performance evaluations, government audits, and potential </w:t>
      </w:r>
      <w:r w:rsidRPr="001308F7">
        <w:rPr>
          <w:sz w:val="21"/>
          <w:szCs w:val="21"/>
        </w:rPr>
        <w:t>conflict resolution.</w:t>
      </w:r>
    </w:p>
    <w:p w14:paraId="527A57AD" w14:textId="77777777" w:rsidR="00814298" w:rsidRPr="001308F7" w:rsidRDefault="00814298">
      <w:pPr>
        <w:rPr>
          <w:sz w:val="21"/>
          <w:szCs w:val="21"/>
        </w:rPr>
      </w:pPr>
    </w:p>
    <w:p w14:paraId="3A827698" w14:textId="77777777" w:rsidR="004E3A54" w:rsidRPr="001308F7" w:rsidRDefault="004E3A54">
      <w:pPr>
        <w:rPr>
          <w:rFonts w:ascii="Arial" w:hAnsi="Arial"/>
          <w:b/>
          <w:bCs/>
          <w:color w:val="294171"/>
          <w:sz w:val="21"/>
          <w:szCs w:val="21"/>
        </w:rPr>
      </w:pPr>
      <w:r w:rsidRPr="001308F7">
        <w:rPr>
          <w:sz w:val="21"/>
          <w:szCs w:val="21"/>
        </w:rPr>
        <w:br w:type="page"/>
      </w:r>
    </w:p>
    <w:p w14:paraId="3A0C6A87" w14:textId="158E7D5B" w:rsidR="00ED4881" w:rsidRDefault="00ED4881">
      <w:pPr>
        <w:pStyle w:val="Heading2"/>
      </w:pPr>
      <w:bookmarkStart w:id="147" w:name="_Toc527968947"/>
      <w:r>
        <w:lastRenderedPageBreak/>
        <w:t>Agency Training and Awareness</w:t>
      </w:r>
      <w:bookmarkEnd w:id="141"/>
      <w:bookmarkEnd w:id="142"/>
      <w:bookmarkEnd w:id="147"/>
    </w:p>
    <w:p w14:paraId="095F978F" w14:textId="77777777" w:rsidR="00ED4881" w:rsidRDefault="00ED4881" w:rsidP="00ED4881"/>
    <w:p w14:paraId="33460C9C" w14:textId="71E964CC" w:rsidR="00315AD3" w:rsidRPr="001308F7" w:rsidRDefault="00315AD3" w:rsidP="00315AD3">
      <w:pPr>
        <w:pStyle w:val="Heading7"/>
        <w:rPr>
          <w:sz w:val="21"/>
          <w:szCs w:val="21"/>
        </w:rPr>
      </w:pPr>
      <w:r w:rsidRPr="001308F7">
        <w:rPr>
          <w:sz w:val="21"/>
          <w:szCs w:val="21"/>
        </w:rPr>
        <w:t xml:space="preserve">Training </w:t>
      </w:r>
      <w:r w:rsidR="00F360ED" w:rsidRPr="001308F7">
        <w:rPr>
          <w:sz w:val="21"/>
          <w:szCs w:val="21"/>
        </w:rPr>
        <w:t>requirements are dependent upon the terms agreed upon in the contract</w:t>
      </w:r>
      <w:r w:rsidRPr="001308F7">
        <w:rPr>
          <w:sz w:val="21"/>
          <w:szCs w:val="21"/>
        </w:rPr>
        <w:t>.</w:t>
      </w:r>
      <w:r w:rsidR="008F135E">
        <w:rPr>
          <w:sz w:val="21"/>
          <w:szCs w:val="21"/>
        </w:rPr>
        <w:t xml:space="preserve"> </w:t>
      </w:r>
      <w:r w:rsidR="00A604BB" w:rsidRPr="001308F7">
        <w:rPr>
          <w:sz w:val="21"/>
          <w:szCs w:val="21"/>
        </w:rPr>
        <w:t>The IDIQ standard terms, unless modified by a TO RFP, require annual re-training if the agency has responsibility for O&amp;M.</w:t>
      </w:r>
      <w:r w:rsidR="008F135E">
        <w:rPr>
          <w:sz w:val="21"/>
          <w:szCs w:val="21"/>
        </w:rPr>
        <w:t xml:space="preserve"> </w:t>
      </w:r>
      <w:r w:rsidRPr="001308F7">
        <w:rPr>
          <w:sz w:val="21"/>
          <w:szCs w:val="21"/>
        </w:rPr>
        <w:t>The ESCO, prior to turning the pr</w:t>
      </w:r>
      <w:r w:rsidR="00F360ED" w:rsidRPr="001308F7">
        <w:rPr>
          <w:sz w:val="21"/>
          <w:szCs w:val="21"/>
        </w:rPr>
        <w:t>oject over to the Agency after full a</w:t>
      </w:r>
      <w:r w:rsidRPr="001308F7">
        <w:rPr>
          <w:sz w:val="21"/>
          <w:szCs w:val="21"/>
        </w:rPr>
        <w:t>cceptance, must provide training for all aspects of the O&amp;M of the equipment and systems.</w:t>
      </w:r>
      <w:r w:rsidR="008F135E">
        <w:rPr>
          <w:sz w:val="21"/>
          <w:szCs w:val="21"/>
        </w:rPr>
        <w:t xml:space="preserve"> </w:t>
      </w:r>
      <w:r w:rsidRPr="001308F7">
        <w:rPr>
          <w:sz w:val="21"/>
          <w:szCs w:val="21"/>
        </w:rPr>
        <w:t>The ESCO must also provide manuals for everything in the scope, which fully defines the O&amp;M of the equipment and systems. Optimally, the Agency will have several of their personnel attend the training to ensure that someone who is already trained is available to train new hires.</w:t>
      </w:r>
      <w:r w:rsidR="008F135E">
        <w:rPr>
          <w:sz w:val="21"/>
          <w:szCs w:val="21"/>
        </w:rPr>
        <w:t xml:space="preserve"> </w:t>
      </w:r>
      <w:r w:rsidRPr="001308F7">
        <w:rPr>
          <w:sz w:val="21"/>
          <w:szCs w:val="21"/>
        </w:rPr>
        <w:t xml:space="preserve">The contract should be consulted </w:t>
      </w:r>
      <w:r w:rsidR="00A604BB" w:rsidRPr="001308F7">
        <w:rPr>
          <w:sz w:val="21"/>
          <w:szCs w:val="21"/>
        </w:rPr>
        <w:t>for the training plan.</w:t>
      </w:r>
    </w:p>
    <w:p w14:paraId="215E9756" w14:textId="01B3FC81" w:rsidR="00315AD3" w:rsidRPr="001308F7" w:rsidRDefault="000B5212" w:rsidP="00922236">
      <w:pPr>
        <w:pStyle w:val="Heading7"/>
        <w:rPr>
          <w:i/>
          <w:color w:val="343AFF"/>
          <w:sz w:val="21"/>
          <w:szCs w:val="21"/>
        </w:rPr>
      </w:pPr>
      <w:r w:rsidRPr="001308F7">
        <w:rPr>
          <w:i/>
          <w:color w:val="343AFF"/>
          <w:sz w:val="21"/>
          <w:szCs w:val="21"/>
        </w:rPr>
        <w:t xml:space="preserve">Template </w:t>
      </w:r>
      <w:r w:rsidR="00315AD3" w:rsidRPr="001308F7">
        <w:rPr>
          <w:i/>
          <w:color w:val="343AFF"/>
          <w:sz w:val="21"/>
          <w:szCs w:val="21"/>
        </w:rPr>
        <w:t>Note:</w:t>
      </w:r>
      <w:r w:rsidR="008F135E">
        <w:rPr>
          <w:i/>
          <w:color w:val="343AFF"/>
          <w:sz w:val="21"/>
          <w:szCs w:val="21"/>
        </w:rPr>
        <w:t xml:space="preserve"> </w:t>
      </w:r>
      <w:r w:rsidR="00315AD3" w:rsidRPr="001308F7">
        <w:rPr>
          <w:i/>
          <w:color w:val="343AFF"/>
          <w:sz w:val="21"/>
          <w:szCs w:val="21"/>
        </w:rPr>
        <w:t>Insert the complete description and schedule of training for this contract.</w:t>
      </w:r>
      <w:r w:rsidR="008F135E">
        <w:rPr>
          <w:i/>
          <w:color w:val="343AFF"/>
          <w:sz w:val="21"/>
          <w:szCs w:val="21"/>
        </w:rPr>
        <w:t xml:space="preserve"> </w:t>
      </w:r>
      <w:r w:rsidR="00A604BB" w:rsidRPr="001308F7">
        <w:rPr>
          <w:i/>
          <w:color w:val="343AFF"/>
          <w:sz w:val="21"/>
          <w:szCs w:val="21"/>
        </w:rPr>
        <w:t>The location of training materials for quick reference may also be noted here.</w:t>
      </w:r>
      <w:r w:rsidR="009C4D23" w:rsidRPr="001308F7">
        <w:rPr>
          <w:i/>
          <w:color w:val="343AFF"/>
          <w:sz w:val="21"/>
          <w:szCs w:val="21"/>
        </w:rPr>
        <w:t xml:space="preserve"> </w:t>
      </w:r>
      <w:r w:rsidR="009C4D23" w:rsidRPr="001308F7">
        <w:rPr>
          <w:rFonts w:asciiTheme="minorHAnsi" w:eastAsiaTheme="minorHAnsi" w:hAnsiTheme="minorHAnsi" w:cstheme="minorBidi"/>
          <w:i/>
          <w:color w:val="343AFF"/>
          <w:sz w:val="21"/>
          <w:szCs w:val="21"/>
        </w:rPr>
        <w:t>(REMOVE THIS NOTE AFTER COMPLETING TEMPLATE)</w:t>
      </w:r>
    </w:p>
    <w:p w14:paraId="44E08FD7" w14:textId="77777777" w:rsidR="00ED4881" w:rsidRPr="001308F7" w:rsidRDefault="00922236" w:rsidP="00ED4881">
      <w:pPr>
        <w:rPr>
          <w:sz w:val="21"/>
          <w:szCs w:val="21"/>
        </w:rPr>
      </w:pPr>
      <w:r w:rsidRPr="001308F7">
        <w:rPr>
          <w:sz w:val="21"/>
          <w:szCs w:val="21"/>
        </w:rPr>
        <w:tab/>
      </w:r>
    </w:p>
    <w:p w14:paraId="75FAFD86" w14:textId="77777777" w:rsidR="00A9009F" w:rsidRDefault="00900F48" w:rsidP="001308F7">
      <w:pPr>
        <w:pStyle w:val="Heading1"/>
      </w:pPr>
      <w:bookmarkStart w:id="148" w:name="_Toc95977129"/>
      <w:r w:rsidRPr="001308F7">
        <w:rPr>
          <w:sz w:val="21"/>
          <w:szCs w:val="21"/>
        </w:rPr>
        <w:br w:type="page"/>
      </w:r>
      <w:bookmarkStart w:id="149" w:name="_Toc224353970"/>
      <w:bookmarkStart w:id="150" w:name="_Toc102548234"/>
      <w:bookmarkStart w:id="151" w:name="_Toc527968948"/>
      <w:bookmarkEnd w:id="148"/>
      <w:r w:rsidR="00A9009F">
        <w:lastRenderedPageBreak/>
        <w:t>Appendices</w:t>
      </w:r>
      <w:bookmarkEnd w:id="149"/>
      <w:bookmarkEnd w:id="150"/>
      <w:bookmarkEnd w:id="151"/>
    </w:p>
    <w:p w14:paraId="38DCF664" w14:textId="742E33A7" w:rsidR="00A9009F" w:rsidRDefault="00A9009F" w:rsidP="00922236">
      <w:pPr>
        <w:pStyle w:val="Heading7"/>
        <w:rPr>
          <w:i/>
          <w:color w:val="800000"/>
          <w:sz w:val="21"/>
          <w:szCs w:val="21"/>
        </w:rPr>
      </w:pPr>
      <w:r w:rsidRPr="00D211B6">
        <w:rPr>
          <w:i/>
          <w:color w:val="800000"/>
          <w:sz w:val="21"/>
          <w:szCs w:val="21"/>
        </w:rPr>
        <w:t>Editor</w:t>
      </w:r>
      <w:r w:rsidR="00316259" w:rsidRPr="00D211B6">
        <w:rPr>
          <w:i/>
          <w:color w:val="800000"/>
          <w:sz w:val="21"/>
          <w:szCs w:val="21"/>
        </w:rPr>
        <w:t>’</w:t>
      </w:r>
      <w:r w:rsidRPr="00D211B6">
        <w:rPr>
          <w:i/>
          <w:color w:val="800000"/>
          <w:sz w:val="21"/>
          <w:szCs w:val="21"/>
        </w:rPr>
        <w:t>s Note: Update page listing, titles and sections as needed.</w:t>
      </w:r>
    </w:p>
    <w:p w14:paraId="2B808867" w14:textId="77777777" w:rsidR="008F135E" w:rsidRPr="008F135E" w:rsidRDefault="008F135E" w:rsidP="008F135E"/>
    <w:tbl>
      <w:tblPr>
        <w:tblW w:w="8963" w:type="dxa"/>
        <w:tblBorders>
          <w:top w:val="single" w:sz="2" w:space="0" w:color="314366" w:themeColor="accent2" w:themeShade="80"/>
          <w:left w:val="single" w:sz="2" w:space="0" w:color="314366" w:themeColor="accent2" w:themeShade="80"/>
          <w:bottom w:val="single" w:sz="2" w:space="0" w:color="314366" w:themeColor="accent2" w:themeShade="80"/>
          <w:right w:val="single" w:sz="2" w:space="0" w:color="314366" w:themeColor="accent2" w:themeShade="80"/>
          <w:insideH w:val="single" w:sz="2" w:space="0" w:color="314366" w:themeColor="accent2" w:themeShade="80"/>
          <w:insideV w:val="single" w:sz="2" w:space="0" w:color="314366" w:themeColor="accent2" w:themeShade="80"/>
        </w:tblBorders>
        <w:tblLook w:val="00A0" w:firstRow="1" w:lastRow="0" w:firstColumn="1" w:lastColumn="0" w:noHBand="0" w:noVBand="0"/>
      </w:tblPr>
      <w:tblGrid>
        <w:gridCol w:w="1134"/>
        <w:gridCol w:w="6894"/>
        <w:gridCol w:w="935"/>
      </w:tblGrid>
      <w:tr w:rsidR="008F135E" w:rsidRPr="00D211B6" w14:paraId="261AEC12" w14:textId="77777777" w:rsidTr="005367CC">
        <w:trPr>
          <w:trHeight w:val="463"/>
        </w:trPr>
        <w:tc>
          <w:tcPr>
            <w:tcW w:w="1134" w:type="dxa"/>
            <w:vAlign w:val="center"/>
          </w:tcPr>
          <w:p w14:paraId="4D47EA23" w14:textId="77777777" w:rsidR="008F135E" w:rsidRPr="00D211B6" w:rsidRDefault="008F135E" w:rsidP="005367CC">
            <w:pPr>
              <w:jc w:val="center"/>
              <w:rPr>
                <w:rFonts w:eastAsiaTheme="majorEastAsia"/>
                <w:b/>
                <w:color w:val="017A3E"/>
                <w:sz w:val="21"/>
                <w:szCs w:val="21"/>
              </w:rPr>
            </w:pPr>
            <w:r w:rsidRPr="00D211B6">
              <w:rPr>
                <w:rFonts w:eastAsiaTheme="majorEastAsia"/>
                <w:b/>
                <w:color w:val="017A3E"/>
                <w:sz w:val="21"/>
                <w:szCs w:val="21"/>
              </w:rPr>
              <w:t>Appendix</w:t>
            </w:r>
          </w:p>
        </w:tc>
        <w:tc>
          <w:tcPr>
            <w:tcW w:w="6894" w:type="dxa"/>
            <w:shd w:val="clear" w:color="auto" w:fill="auto"/>
            <w:vAlign w:val="center"/>
          </w:tcPr>
          <w:p w14:paraId="5AEE1C20" w14:textId="77777777" w:rsidR="008F135E" w:rsidRPr="00D211B6" w:rsidRDefault="008F135E" w:rsidP="005367CC">
            <w:pPr>
              <w:jc w:val="center"/>
              <w:rPr>
                <w:rFonts w:eastAsiaTheme="majorEastAsia"/>
                <w:b/>
                <w:color w:val="017A3E"/>
                <w:sz w:val="21"/>
                <w:szCs w:val="21"/>
              </w:rPr>
            </w:pPr>
            <w:r w:rsidRPr="00D211B6">
              <w:rPr>
                <w:rFonts w:eastAsiaTheme="majorEastAsia"/>
                <w:b/>
                <w:color w:val="017A3E"/>
                <w:sz w:val="21"/>
                <w:szCs w:val="21"/>
              </w:rPr>
              <w:t>Title</w:t>
            </w:r>
          </w:p>
        </w:tc>
        <w:tc>
          <w:tcPr>
            <w:tcW w:w="935" w:type="dxa"/>
            <w:shd w:val="clear" w:color="auto" w:fill="auto"/>
            <w:vAlign w:val="center"/>
          </w:tcPr>
          <w:p w14:paraId="7BB9E88A" w14:textId="77777777" w:rsidR="008F135E" w:rsidRPr="00D211B6" w:rsidRDefault="008F135E" w:rsidP="005367CC">
            <w:pPr>
              <w:jc w:val="center"/>
              <w:rPr>
                <w:rFonts w:eastAsiaTheme="minorEastAsia"/>
                <w:b/>
                <w:color w:val="017A3E"/>
                <w:sz w:val="21"/>
                <w:szCs w:val="21"/>
              </w:rPr>
            </w:pPr>
            <w:r w:rsidRPr="00D211B6">
              <w:rPr>
                <w:rFonts w:eastAsiaTheme="minorEastAsia"/>
                <w:b/>
                <w:color w:val="017A3E"/>
                <w:sz w:val="21"/>
                <w:szCs w:val="21"/>
              </w:rPr>
              <w:t>Page</w:t>
            </w:r>
          </w:p>
        </w:tc>
      </w:tr>
      <w:tr w:rsidR="008F135E" w:rsidRPr="00D211B6" w14:paraId="15BF2382" w14:textId="77777777" w:rsidTr="005367CC">
        <w:trPr>
          <w:trHeight w:val="103"/>
        </w:trPr>
        <w:tc>
          <w:tcPr>
            <w:tcW w:w="1134" w:type="dxa"/>
            <w:vAlign w:val="center"/>
          </w:tcPr>
          <w:p w14:paraId="71DF44C7"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A</w:t>
            </w:r>
          </w:p>
        </w:tc>
        <w:tc>
          <w:tcPr>
            <w:tcW w:w="6894" w:type="dxa"/>
            <w:shd w:val="clear" w:color="auto" w:fill="auto"/>
            <w:vAlign w:val="center"/>
          </w:tcPr>
          <w:p w14:paraId="1D5E891F"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CMP and First Year M&amp;V Checklist</w:t>
            </w:r>
          </w:p>
        </w:tc>
        <w:tc>
          <w:tcPr>
            <w:tcW w:w="935" w:type="dxa"/>
            <w:shd w:val="clear" w:color="auto" w:fill="auto"/>
            <w:vAlign w:val="center"/>
          </w:tcPr>
          <w:p w14:paraId="4EBF236E" w14:textId="77777777" w:rsidR="008F135E" w:rsidRPr="00D211B6" w:rsidRDefault="008F135E" w:rsidP="005367CC">
            <w:pPr>
              <w:jc w:val="center"/>
              <w:rPr>
                <w:rFonts w:eastAsiaTheme="minorEastAsia"/>
                <w:sz w:val="21"/>
                <w:szCs w:val="21"/>
                <w:lang w:bidi="en-US"/>
              </w:rPr>
            </w:pPr>
            <w:r w:rsidRPr="00D211B6">
              <w:rPr>
                <w:rFonts w:eastAsiaTheme="minorEastAsia"/>
                <w:sz w:val="21"/>
                <w:szCs w:val="21"/>
                <w:lang w:bidi="en-US"/>
              </w:rPr>
              <w:t>37</w:t>
            </w:r>
          </w:p>
        </w:tc>
      </w:tr>
      <w:tr w:rsidR="008F135E" w:rsidRPr="00D211B6" w14:paraId="4FF325DE" w14:textId="77777777" w:rsidTr="005367CC">
        <w:trPr>
          <w:trHeight w:val="121"/>
        </w:trPr>
        <w:tc>
          <w:tcPr>
            <w:tcW w:w="1134" w:type="dxa"/>
            <w:vAlign w:val="center"/>
          </w:tcPr>
          <w:p w14:paraId="60C1DEF5"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B</w:t>
            </w:r>
          </w:p>
        </w:tc>
        <w:tc>
          <w:tcPr>
            <w:tcW w:w="6894" w:type="dxa"/>
            <w:shd w:val="clear" w:color="auto" w:fill="auto"/>
            <w:vAlign w:val="center"/>
          </w:tcPr>
          <w:p w14:paraId="089347B5"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Annual Agency Checklist</w:t>
            </w:r>
          </w:p>
        </w:tc>
        <w:tc>
          <w:tcPr>
            <w:tcW w:w="935" w:type="dxa"/>
            <w:shd w:val="clear" w:color="auto" w:fill="auto"/>
            <w:vAlign w:val="center"/>
          </w:tcPr>
          <w:p w14:paraId="1532910C" w14:textId="77777777" w:rsidR="008F135E" w:rsidRPr="00D211B6" w:rsidRDefault="008F135E" w:rsidP="005367CC">
            <w:pPr>
              <w:jc w:val="center"/>
              <w:rPr>
                <w:rFonts w:eastAsiaTheme="minorEastAsia"/>
                <w:sz w:val="21"/>
                <w:szCs w:val="21"/>
                <w:lang w:bidi="en-US"/>
              </w:rPr>
            </w:pPr>
            <w:r w:rsidRPr="00D211B6">
              <w:rPr>
                <w:rFonts w:eastAsiaTheme="minorEastAsia"/>
                <w:sz w:val="21"/>
                <w:szCs w:val="21"/>
                <w:lang w:bidi="en-US"/>
              </w:rPr>
              <w:t>38</w:t>
            </w:r>
          </w:p>
        </w:tc>
      </w:tr>
      <w:tr w:rsidR="008F135E" w:rsidRPr="00D211B6" w14:paraId="6A37C617" w14:textId="77777777" w:rsidTr="005367CC">
        <w:trPr>
          <w:trHeight w:val="211"/>
        </w:trPr>
        <w:tc>
          <w:tcPr>
            <w:tcW w:w="1134" w:type="dxa"/>
            <w:vAlign w:val="center"/>
          </w:tcPr>
          <w:p w14:paraId="3E008B71"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C</w:t>
            </w:r>
          </w:p>
        </w:tc>
        <w:tc>
          <w:tcPr>
            <w:tcW w:w="6894" w:type="dxa"/>
            <w:shd w:val="clear" w:color="auto" w:fill="auto"/>
            <w:vAlign w:val="center"/>
          </w:tcPr>
          <w:p w14:paraId="35F24711"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Commissioning Report</w:t>
            </w:r>
          </w:p>
        </w:tc>
        <w:tc>
          <w:tcPr>
            <w:tcW w:w="935" w:type="dxa"/>
            <w:shd w:val="clear" w:color="auto" w:fill="auto"/>
            <w:vAlign w:val="center"/>
          </w:tcPr>
          <w:p w14:paraId="2A9D28ED" w14:textId="77777777" w:rsidR="008F135E" w:rsidRPr="00D211B6" w:rsidRDefault="008F135E" w:rsidP="005367CC">
            <w:pPr>
              <w:jc w:val="center"/>
              <w:rPr>
                <w:rFonts w:eastAsiaTheme="minorEastAsia"/>
                <w:sz w:val="21"/>
                <w:szCs w:val="21"/>
                <w:lang w:bidi="en-US"/>
              </w:rPr>
            </w:pPr>
            <w:r w:rsidRPr="00D211B6">
              <w:rPr>
                <w:rFonts w:eastAsiaTheme="minorEastAsia"/>
                <w:sz w:val="21"/>
                <w:szCs w:val="21"/>
                <w:lang w:bidi="en-US"/>
              </w:rPr>
              <w:t>40</w:t>
            </w:r>
          </w:p>
        </w:tc>
      </w:tr>
      <w:tr w:rsidR="008F135E" w:rsidRPr="00D211B6" w14:paraId="0A750BD1" w14:textId="77777777" w:rsidTr="005367CC">
        <w:trPr>
          <w:trHeight w:val="211"/>
        </w:trPr>
        <w:tc>
          <w:tcPr>
            <w:tcW w:w="1134" w:type="dxa"/>
            <w:vAlign w:val="center"/>
          </w:tcPr>
          <w:p w14:paraId="78B750D2" w14:textId="77777777" w:rsidR="008F135E" w:rsidRPr="00D211B6" w:rsidRDefault="008F135E" w:rsidP="005367CC">
            <w:pPr>
              <w:jc w:val="center"/>
              <w:rPr>
                <w:rFonts w:eastAsiaTheme="minorEastAsia"/>
                <w:sz w:val="21"/>
                <w:szCs w:val="21"/>
                <w:lang w:bidi="en-US"/>
              </w:rPr>
            </w:pPr>
            <w:r w:rsidRPr="00D211B6">
              <w:rPr>
                <w:rFonts w:eastAsiaTheme="minorEastAsia"/>
                <w:sz w:val="21"/>
                <w:szCs w:val="21"/>
                <w:lang w:bidi="en-US"/>
              </w:rPr>
              <w:t>D</w:t>
            </w:r>
          </w:p>
        </w:tc>
        <w:tc>
          <w:tcPr>
            <w:tcW w:w="6894" w:type="dxa"/>
            <w:shd w:val="clear" w:color="auto" w:fill="auto"/>
            <w:vAlign w:val="center"/>
          </w:tcPr>
          <w:p w14:paraId="2BA47AC8"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Escrow Account and Procedures</w:t>
            </w:r>
          </w:p>
        </w:tc>
        <w:tc>
          <w:tcPr>
            <w:tcW w:w="935" w:type="dxa"/>
            <w:shd w:val="clear" w:color="auto" w:fill="auto"/>
            <w:vAlign w:val="center"/>
          </w:tcPr>
          <w:p w14:paraId="6007131C" w14:textId="77777777" w:rsidR="008F135E" w:rsidRPr="00D211B6" w:rsidRDefault="008F135E" w:rsidP="005367CC">
            <w:pPr>
              <w:jc w:val="center"/>
              <w:rPr>
                <w:rFonts w:eastAsiaTheme="minorEastAsia"/>
                <w:sz w:val="21"/>
                <w:szCs w:val="21"/>
                <w:lang w:bidi="en-US"/>
              </w:rPr>
            </w:pPr>
            <w:r w:rsidRPr="00D211B6">
              <w:rPr>
                <w:rFonts w:eastAsiaTheme="minorEastAsia"/>
                <w:sz w:val="21"/>
                <w:szCs w:val="21"/>
                <w:lang w:bidi="en-US"/>
              </w:rPr>
              <w:t>4</w:t>
            </w:r>
            <w:r>
              <w:rPr>
                <w:rFonts w:eastAsiaTheme="minorEastAsia"/>
                <w:sz w:val="21"/>
                <w:szCs w:val="21"/>
                <w:lang w:bidi="en-US"/>
              </w:rPr>
              <w:t>1</w:t>
            </w:r>
          </w:p>
        </w:tc>
      </w:tr>
      <w:tr w:rsidR="008F135E" w:rsidRPr="00D211B6" w14:paraId="736B6048" w14:textId="77777777" w:rsidTr="005367CC">
        <w:trPr>
          <w:trHeight w:val="229"/>
        </w:trPr>
        <w:tc>
          <w:tcPr>
            <w:tcW w:w="1134" w:type="dxa"/>
            <w:vAlign w:val="center"/>
          </w:tcPr>
          <w:p w14:paraId="475300F4"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E</w:t>
            </w:r>
          </w:p>
        </w:tc>
        <w:tc>
          <w:tcPr>
            <w:tcW w:w="6894" w:type="dxa"/>
            <w:shd w:val="clear" w:color="auto" w:fill="auto"/>
            <w:vAlign w:val="center"/>
          </w:tcPr>
          <w:p w14:paraId="56587B0A"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Glossary of Terms</w:t>
            </w:r>
          </w:p>
        </w:tc>
        <w:tc>
          <w:tcPr>
            <w:tcW w:w="935" w:type="dxa"/>
            <w:shd w:val="clear" w:color="auto" w:fill="auto"/>
            <w:vAlign w:val="center"/>
          </w:tcPr>
          <w:p w14:paraId="1B7505C7" w14:textId="77777777" w:rsidR="008F135E" w:rsidRPr="00D211B6" w:rsidRDefault="008F135E" w:rsidP="005367CC">
            <w:pPr>
              <w:jc w:val="center"/>
              <w:rPr>
                <w:rFonts w:eastAsiaTheme="minorEastAsia"/>
                <w:sz w:val="21"/>
                <w:szCs w:val="21"/>
                <w:lang w:bidi="en-US"/>
              </w:rPr>
            </w:pPr>
            <w:r w:rsidRPr="00D211B6">
              <w:rPr>
                <w:rFonts w:eastAsiaTheme="minorEastAsia"/>
                <w:sz w:val="21"/>
                <w:szCs w:val="21"/>
                <w:lang w:bidi="en-US"/>
              </w:rPr>
              <w:t>4</w:t>
            </w:r>
            <w:r>
              <w:rPr>
                <w:rFonts w:eastAsiaTheme="minorEastAsia"/>
                <w:sz w:val="21"/>
                <w:szCs w:val="21"/>
                <w:lang w:bidi="en-US"/>
              </w:rPr>
              <w:t>3</w:t>
            </w:r>
          </w:p>
        </w:tc>
      </w:tr>
      <w:tr w:rsidR="008F135E" w:rsidRPr="00D211B6" w14:paraId="76138A3A" w14:textId="77777777" w:rsidTr="005367CC">
        <w:trPr>
          <w:trHeight w:val="211"/>
        </w:trPr>
        <w:tc>
          <w:tcPr>
            <w:tcW w:w="1134" w:type="dxa"/>
            <w:vAlign w:val="center"/>
          </w:tcPr>
          <w:p w14:paraId="7959A4D0"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F</w:t>
            </w:r>
          </w:p>
        </w:tc>
        <w:tc>
          <w:tcPr>
            <w:tcW w:w="6894" w:type="dxa"/>
            <w:shd w:val="clear" w:color="auto" w:fill="auto"/>
            <w:vAlign w:val="center"/>
          </w:tcPr>
          <w:p w14:paraId="7F14A6BC"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Acronym List</w:t>
            </w:r>
          </w:p>
        </w:tc>
        <w:tc>
          <w:tcPr>
            <w:tcW w:w="935" w:type="dxa"/>
            <w:shd w:val="clear" w:color="auto" w:fill="auto"/>
            <w:vAlign w:val="center"/>
          </w:tcPr>
          <w:p w14:paraId="564D7F25" w14:textId="77777777" w:rsidR="008F135E" w:rsidRPr="00D211B6" w:rsidRDefault="008F135E" w:rsidP="005367CC">
            <w:pPr>
              <w:jc w:val="center"/>
              <w:rPr>
                <w:rFonts w:eastAsiaTheme="minorEastAsia"/>
                <w:sz w:val="21"/>
                <w:szCs w:val="21"/>
                <w:lang w:bidi="en-US"/>
              </w:rPr>
            </w:pPr>
            <w:r>
              <w:rPr>
                <w:rFonts w:eastAsiaTheme="minorEastAsia"/>
                <w:sz w:val="21"/>
                <w:szCs w:val="21"/>
                <w:lang w:bidi="en-US"/>
              </w:rPr>
              <w:t>49</w:t>
            </w:r>
          </w:p>
        </w:tc>
      </w:tr>
      <w:tr w:rsidR="008F135E" w:rsidRPr="00D211B6" w14:paraId="7B716912" w14:textId="77777777" w:rsidTr="005367CC">
        <w:trPr>
          <w:trHeight w:val="211"/>
        </w:trPr>
        <w:tc>
          <w:tcPr>
            <w:tcW w:w="1134" w:type="dxa"/>
            <w:vAlign w:val="center"/>
          </w:tcPr>
          <w:p w14:paraId="66AAC077"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G</w:t>
            </w:r>
          </w:p>
        </w:tc>
        <w:tc>
          <w:tcPr>
            <w:tcW w:w="6894" w:type="dxa"/>
            <w:shd w:val="clear" w:color="auto" w:fill="auto"/>
            <w:vAlign w:val="center"/>
          </w:tcPr>
          <w:p w14:paraId="3FA67690"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External Resource Directory</w:t>
            </w:r>
          </w:p>
        </w:tc>
        <w:tc>
          <w:tcPr>
            <w:tcW w:w="935" w:type="dxa"/>
            <w:shd w:val="clear" w:color="auto" w:fill="auto"/>
            <w:vAlign w:val="center"/>
          </w:tcPr>
          <w:p w14:paraId="701F4A47" w14:textId="77777777" w:rsidR="008F135E" w:rsidRPr="00D211B6" w:rsidRDefault="008F135E" w:rsidP="005367CC">
            <w:pPr>
              <w:jc w:val="center"/>
              <w:rPr>
                <w:rFonts w:eastAsiaTheme="minorEastAsia"/>
                <w:sz w:val="21"/>
                <w:szCs w:val="21"/>
                <w:lang w:bidi="en-US"/>
              </w:rPr>
            </w:pPr>
            <w:r w:rsidRPr="00D211B6">
              <w:rPr>
                <w:rFonts w:eastAsiaTheme="minorEastAsia"/>
                <w:sz w:val="21"/>
                <w:szCs w:val="21"/>
                <w:lang w:bidi="en-US"/>
              </w:rPr>
              <w:t>5</w:t>
            </w:r>
            <w:r>
              <w:rPr>
                <w:rFonts w:eastAsiaTheme="minorEastAsia"/>
                <w:sz w:val="21"/>
                <w:szCs w:val="21"/>
                <w:lang w:bidi="en-US"/>
              </w:rPr>
              <w:t>1</w:t>
            </w:r>
          </w:p>
        </w:tc>
      </w:tr>
      <w:tr w:rsidR="008F135E" w:rsidRPr="00D211B6" w14:paraId="2F5A4A8B" w14:textId="77777777" w:rsidTr="005367CC">
        <w:trPr>
          <w:trHeight w:val="211"/>
        </w:trPr>
        <w:tc>
          <w:tcPr>
            <w:tcW w:w="1134" w:type="dxa"/>
            <w:vAlign w:val="center"/>
          </w:tcPr>
          <w:p w14:paraId="48D8CB4E"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H</w:t>
            </w:r>
          </w:p>
        </w:tc>
        <w:tc>
          <w:tcPr>
            <w:tcW w:w="6894" w:type="dxa"/>
            <w:shd w:val="clear" w:color="auto" w:fill="auto"/>
            <w:vAlign w:val="center"/>
          </w:tcPr>
          <w:p w14:paraId="3FFC3B3D" w14:textId="77777777" w:rsidR="008F135E" w:rsidRPr="00D211B6" w:rsidRDefault="008F135E" w:rsidP="005367CC">
            <w:pPr>
              <w:rPr>
                <w:rFonts w:eastAsiaTheme="minorEastAsia"/>
                <w:sz w:val="21"/>
                <w:szCs w:val="21"/>
                <w:lang w:bidi="en-US"/>
              </w:rPr>
            </w:pPr>
            <w:r w:rsidRPr="00D211B6">
              <w:rPr>
                <w:rFonts w:eastAsiaTheme="minorEastAsia"/>
                <w:sz w:val="21"/>
                <w:szCs w:val="21"/>
                <w:lang w:bidi="en-US"/>
              </w:rPr>
              <w:t>Project Acceptance Form/Project Deferred Acceptance Form</w:t>
            </w:r>
          </w:p>
        </w:tc>
        <w:tc>
          <w:tcPr>
            <w:tcW w:w="935" w:type="dxa"/>
            <w:shd w:val="clear" w:color="auto" w:fill="auto"/>
            <w:vAlign w:val="center"/>
          </w:tcPr>
          <w:p w14:paraId="4A796D13" w14:textId="77777777" w:rsidR="008F135E" w:rsidRPr="00D211B6" w:rsidRDefault="008F135E" w:rsidP="005367CC">
            <w:pPr>
              <w:jc w:val="center"/>
              <w:rPr>
                <w:rFonts w:eastAsiaTheme="minorEastAsia"/>
                <w:sz w:val="21"/>
                <w:szCs w:val="21"/>
                <w:lang w:bidi="en-US"/>
              </w:rPr>
            </w:pPr>
            <w:r>
              <w:rPr>
                <w:rFonts w:eastAsiaTheme="minorEastAsia"/>
                <w:sz w:val="21"/>
                <w:szCs w:val="21"/>
                <w:lang w:bidi="en-US"/>
              </w:rPr>
              <w:t>52</w:t>
            </w:r>
          </w:p>
        </w:tc>
      </w:tr>
      <w:tr w:rsidR="008F135E" w:rsidRPr="00D211B6" w14:paraId="5A3820EA" w14:textId="77777777" w:rsidTr="005367CC">
        <w:trPr>
          <w:trHeight w:val="211"/>
        </w:trPr>
        <w:tc>
          <w:tcPr>
            <w:tcW w:w="1134" w:type="dxa"/>
            <w:vAlign w:val="center"/>
          </w:tcPr>
          <w:p w14:paraId="35EA8BC4" w14:textId="77777777" w:rsidR="008F135E" w:rsidRPr="00D211B6" w:rsidRDefault="008F135E" w:rsidP="005367CC">
            <w:pPr>
              <w:pStyle w:val="ListParagraph"/>
              <w:spacing w:after="0"/>
              <w:ind w:left="0"/>
              <w:jc w:val="center"/>
              <w:rPr>
                <w:rFonts w:eastAsiaTheme="minorEastAsia"/>
                <w:sz w:val="21"/>
                <w:szCs w:val="21"/>
                <w:lang w:bidi="en-US"/>
              </w:rPr>
            </w:pPr>
            <w:r w:rsidRPr="00D211B6">
              <w:rPr>
                <w:rFonts w:eastAsiaTheme="minorEastAsia"/>
                <w:sz w:val="21"/>
                <w:szCs w:val="21"/>
                <w:lang w:bidi="en-US"/>
              </w:rPr>
              <w:t>I</w:t>
            </w:r>
          </w:p>
        </w:tc>
        <w:tc>
          <w:tcPr>
            <w:tcW w:w="6894" w:type="dxa"/>
            <w:shd w:val="clear" w:color="auto" w:fill="auto"/>
            <w:vAlign w:val="center"/>
          </w:tcPr>
          <w:p w14:paraId="0200ACCF" w14:textId="77777777" w:rsidR="008F135E" w:rsidRPr="00D211B6" w:rsidRDefault="008F135E" w:rsidP="005367CC">
            <w:pPr>
              <w:rPr>
                <w:rFonts w:eastAsiaTheme="minorEastAsia"/>
                <w:sz w:val="21"/>
                <w:szCs w:val="21"/>
                <w:lang w:bidi="en-US"/>
              </w:rPr>
            </w:pPr>
            <w:r w:rsidRPr="00913EE2">
              <w:rPr>
                <w:rFonts w:eastAsiaTheme="minorEastAsia"/>
                <w:sz w:val="21"/>
                <w:szCs w:val="21"/>
                <w:lang w:bidi="en-US"/>
              </w:rPr>
              <w:t>Summary of M&amp;V Options, M&amp;V Plan and Current Year M&amp;V Annual Report</w:t>
            </w:r>
          </w:p>
        </w:tc>
        <w:tc>
          <w:tcPr>
            <w:tcW w:w="935" w:type="dxa"/>
            <w:shd w:val="clear" w:color="auto" w:fill="auto"/>
            <w:vAlign w:val="center"/>
          </w:tcPr>
          <w:p w14:paraId="6EF22310" w14:textId="77777777" w:rsidR="008F135E" w:rsidRPr="00D211B6" w:rsidRDefault="008F135E" w:rsidP="005367CC">
            <w:pPr>
              <w:jc w:val="center"/>
              <w:rPr>
                <w:rFonts w:eastAsiaTheme="minorEastAsia"/>
                <w:sz w:val="21"/>
                <w:szCs w:val="21"/>
                <w:lang w:bidi="en-US"/>
              </w:rPr>
            </w:pPr>
            <w:r>
              <w:rPr>
                <w:rFonts w:eastAsiaTheme="minorEastAsia"/>
                <w:sz w:val="21"/>
                <w:szCs w:val="21"/>
                <w:lang w:bidi="en-US"/>
              </w:rPr>
              <w:t>53</w:t>
            </w:r>
          </w:p>
        </w:tc>
      </w:tr>
    </w:tbl>
    <w:p w14:paraId="0FE525C9" w14:textId="4923A946" w:rsidR="00A9009F" w:rsidRDefault="00A9009F" w:rsidP="00A9009F"/>
    <w:p w14:paraId="2954FA48" w14:textId="37C95845" w:rsidR="00A9009F" w:rsidRDefault="00A9009F">
      <w:pPr>
        <w:pStyle w:val="Heading2"/>
        <w:rPr>
          <w:highlight w:val="yellow"/>
        </w:rPr>
      </w:pPr>
      <w:bookmarkStart w:id="152" w:name="_Toc95977132"/>
      <w:r>
        <w:br w:type="page"/>
      </w:r>
      <w:bookmarkStart w:id="153" w:name="_Toc224353971"/>
      <w:bookmarkStart w:id="154" w:name="_Toc102548235"/>
      <w:bookmarkStart w:id="155" w:name="_Toc527968949"/>
      <w:r>
        <w:lastRenderedPageBreak/>
        <w:t>Appendix A –</w:t>
      </w:r>
      <w:r w:rsidR="002B562F">
        <w:t xml:space="preserve"> </w:t>
      </w:r>
      <w:r w:rsidR="008C664D">
        <w:t>CMP Development</w:t>
      </w:r>
      <w:r w:rsidR="0071317A">
        <w:t xml:space="preserve"> </w:t>
      </w:r>
      <w:r w:rsidR="008C664D">
        <w:t>(</w:t>
      </w:r>
      <w:r w:rsidR="0071317A">
        <w:t xml:space="preserve">through </w:t>
      </w:r>
      <w:r>
        <w:t>First Year M&amp;V</w:t>
      </w:r>
      <w:r w:rsidR="008C664D">
        <w:t>)</w:t>
      </w:r>
      <w:r>
        <w:t xml:space="preserve"> Checklist</w:t>
      </w:r>
      <w:bookmarkEnd w:id="152"/>
      <w:bookmarkEnd w:id="153"/>
      <w:bookmarkEnd w:id="154"/>
      <w:bookmarkEnd w:id="155"/>
    </w:p>
    <w:p w14:paraId="3C125F38" w14:textId="77777777" w:rsidR="00A9009F" w:rsidRDefault="00A9009F" w:rsidP="00A9009F"/>
    <w:tbl>
      <w:tblPr>
        <w:tblStyle w:val="TableGrid"/>
        <w:tblW w:w="0" w:type="auto"/>
        <w:tblBorders>
          <w:top w:val="single" w:sz="4" w:space="0" w:color="294171" w:themeColor="accent1"/>
          <w:left w:val="single" w:sz="4" w:space="0" w:color="294171" w:themeColor="accent1"/>
          <w:bottom w:val="single" w:sz="4" w:space="0" w:color="294171" w:themeColor="accent1"/>
          <w:right w:val="single" w:sz="4" w:space="0" w:color="294171" w:themeColor="accent1"/>
          <w:insideH w:val="single" w:sz="4" w:space="0" w:color="294171" w:themeColor="accent1"/>
          <w:insideV w:val="single" w:sz="4" w:space="0" w:color="294171" w:themeColor="accent1"/>
        </w:tblBorders>
        <w:tblLayout w:type="fixed"/>
        <w:tblLook w:val="04A0" w:firstRow="1" w:lastRow="0" w:firstColumn="1" w:lastColumn="0" w:noHBand="0" w:noVBand="1"/>
      </w:tblPr>
      <w:tblGrid>
        <w:gridCol w:w="738"/>
        <w:gridCol w:w="6300"/>
        <w:gridCol w:w="1818"/>
      </w:tblGrid>
      <w:tr w:rsidR="00A9009F" w:rsidRPr="00BB3167" w14:paraId="61407CB4" w14:textId="77777777">
        <w:trPr>
          <w:trHeight w:val="476"/>
        </w:trPr>
        <w:tc>
          <w:tcPr>
            <w:tcW w:w="738" w:type="dxa"/>
            <w:vAlign w:val="center"/>
          </w:tcPr>
          <w:p w14:paraId="27DBB0A0" w14:textId="77777777" w:rsidR="00A9009F" w:rsidRPr="001308F7" w:rsidRDefault="00A9009F" w:rsidP="00BB3167">
            <w:pPr>
              <w:jc w:val="center"/>
              <w:rPr>
                <w:rFonts w:eastAsiaTheme="minorHAnsi"/>
                <w:b/>
                <w:color w:val="017A3E"/>
              </w:rPr>
            </w:pPr>
            <w:r w:rsidRPr="001308F7">
              <w:rPr>
                <w:b/>
                <w:color w:val="017A3E"/>
              </w:rPr>
              <w:t>Item</w:t>
            </w:r>
          </w:p>
        </w:tc>
        <w:tc>
          <w:tcPr>
            <w:tcW w:w="6300" w:type="dxa"/>
            <w:vAlign w:val="center"/>
          </w:tcPr>
          <w:p w14:paraId="3213B654" w14:textId="77777777" w:rsidR="00A9009F" w:rsidRPr="001308F7" w:rsidRDefault="00A9009F" w:rsidP="00BB3167">
            <w:pPr>
              <w:jc w:val="center"/>
              <w:rPr>
                <w:rFonts w:eastAsiaTheme="minorHAnsi"/>
                <w:b/>
                <w:color w:val="017A3E"/>
              </w:rPr>
            </w:pPr>
            <w:r w:rsidRPr="001308F7">
              <w:rPr>
                <w:b/>
                <w:color w:val="017A3E"/>
              </w:rPr>
              <w:t>Action</w:t>
            </w:r>
          </w:p>
        </w:tc>
        <w:tc>
          <w:tcPr>
            <w:tcW w:w="1818" w:type="dxa"/>
            <w:vAlign w:val="center"/>
          </w:tcPr>
          <w:p w14:paraId="394683F1" w14:textId="77777777" w:rsidR="00A9009F" w:rsidRPr="001308F7" w:rsidRDefault="00A9009F" w:rsidP="00BB3167">
            <w:pPr>
              <w:jc w:val="center"/>
              <w:rPr>
                <w:rFonts w:eastAsiaTheme="minorHAnsi"/>
                <w:b/>
                <w:color w:val="017A3E"/>
              </w:rPr>
            </w:pPr>
            <w:r w:rsidRPr="001308F7">
              <w:rPr>
                <w:b/>
                <w:color w:val="017A3E"/>
              </w:rPr>
              <w:t>Completed Date</w:t>
            </w:r>
          </w:p>
        </w:tc>
      </w:tr>
      <w:tr w:rsidR="00A9009F" w:rsidRPr="00BB3167" w14:paraId="62568F31" w14:textId="77777777">
        <w:trPr>
          <w:trHeight w:val="431"/>
        </w:trPr>
        <w:tc>
          <w:tcPr>
            <w:tcW w:w="8856" w:type="dxa"/>
            <w:gridSpan w:val="3"/>
            <w:vAlign w:val="center"/>
          </w:tcPr>
          <w:p w14:paraId="01FD0286" w14:textId="77777777" w:rsidR="00A9009F" w:rsidRPr="00BB3167" w:rsidRDefault="00A9009F" w:rsidP="00ED4881">
            <w:pPr>
              <w:rPr>
                <w:b/>
                <w:i/>
                <w:color w:val="6283C6" w:themeColor="accent1" w:themeTint="99"/>
              </w:rPr>
            </w:pPr>
            <w:r w:rsidRPr="001308F7">
              <w:rPr>
                <w:b/>
                <w:i/>
                <w:color w:val="92D050"/>
              </w:rPr>
              <w:t>Initial Document Preparation</w:t>
            </w:r>
          </w:p>
        </w:tc>
      </w:tr>
      <w:tr w:rsidR="00A9009F" w:rsidRPr="00BB3167" w14:paraId="101607FF" w14:textId="77777777">
        <w:tc>
          <w:tcPr>
            <w:tcW w:w="738" w:type="dxa"/>
          </w:tcPr>
          <w:p w14:paraId="2DC033B4" w14:textId="77777777" w:rsidR="00A9009F" w:rsidRPr="001308F7" w:rsidRDefault="00A9009F" w:rsidP="00ED4881">
            <w:pPr>
              <w:rPr>
                <w:sz w:val="21"/>
                <w:szCs w:val="21"/>
              </w:rPr>
            </w:pPr>
            <w:r w:rsidRPr="001308F7">
              <w:rPr>
                <w:sz w:val="21"/>
                <w:szCs w:val="21"/>
              </w:rPr>
              <w:t>1</w:t>
            </w:r>
          </w:p>
        </w:tc>
        <w:tc>
          <w:tcPr>
            <w:tcW w:w="6300" w:type="dxa"/>
          </w:tcPr>
          <w:p w14:paraId="418C5642" w14:textId="77777777" w:rsidR="00A9009F" w:rsidRPr="001308F7" w:rsidRDefault="00A9009F" w:rsidP="00ED4881">
            <w:pPr>
              <w:rPr>
                <w:sz w:val="21"/>
                <w:szCs w:val="21"/>
              </w:rPr>
            </w:pPr>
            <w:r w:rsidRPr="001308F7">
              <w:rPr>
                <w:sz w:val="21"/>
                <w:szCs w:val="21"/>
              </w:rPr>
              <w:t>All contractual submittals have been received and accepted</w:t>
            </w:r>
          </w:p>
        </w:tc>
        <w:tc>
          <w:tcPr>
            <w:tcW w:w="1818" w:type="dxa"/>
          </w:tcPr>
          <w:p w14:paraId="3FD601F6" w14:textId="77777777" w:rsidR="00A9009F" w:rsidRPr="00BB3167" w:rsidRDefault="00A9009F" w:rsidP="00ED4881"/>
        </w:tc>
      </w:tr>
      <w:tr w:rsidR="00A9009F" w:rsidRPr="00BB3167" w14:paraId="0532FFD3" w14:textId="77777777">
        <w:tc>
          <w:tcPr>
            <w:tcW w:w="738" w:type="dxa"/>
          </w:tcPr>
          <w:p w14:paraId="383D7C02" w14:textId="77777777" w:rsidR="00A9009F" w:rsidRPr="001308F7" w:rsidRDefault="00A9009F" w:rsidP="00ED4881">
            <w:pPr>
              <w:rPr>
                <w:sz w:val="21"/>
                <w:szCs w:val="21"/>
              </w:rPr>
            </w:pPr>
            <w:r w:rsidRPr="001308F7">
              <w:rPr>
                <w:sz w:val="21"/>
                <w:szCs w:val="21"/>
              </w:rPr>
              <w:t>2</w:t>
            </w:r>
          </w:p>
        </w:tc>
        <w:tc>
          <w:tcPr>
            <w:tcW w:w="6300" w:type="dxa"/>
          </w:tcPr>
          <w:p w14:paraId="29CB1F50" w14:textId="77777777" w:rsidR="00A9009F" w:rsidRPr="001308F7" w:rsidRDefault="00A9009F" w:rsidP="00442CA9">
            <w:pPr>
              <w:rPr>
                <w:sz w:val="21"/>
                <w:szCs w:val="21"/>
              </w:rPr>
            </w:pPr>
            <w:r w:rsidRPr="001308F7">
              <w:rPr>
                <w:sz w:val="21"/>
                <w:szCs w:val="21"/>
              </w:rPr>
              <w:t>Punch list completed and signed-off.</w:t>
            </w:r>
          </w:p>
        </w:tc>
        <w:tc>
          <w:tcPr>
            <w:tcW w:w="1818" w:type="dxa"/>
          </w:tcPr>
          <w:p w14:paraId="707CF795" w14:textId="77777777" w:rsidR="00A9009F" w:rsidRPr="00BB3167" w:rsidRDefault="00A9009F" w:rsidP="00ED4881"/>
        </w:tc>
      </w:tr>
      <w:tr w:rsidR="00A9009F" w:rsidRPr="00BB3167" w14:paraId="1B40E0B6" w14:textId="77777777">
        <w:tc>
          <w:tcPr>
            <w:tcW w:w="738" w:type="dxa"/>
          </w:tcPr>
          <w:p w14:paraId="108CFC53" w14:textId="77777777" w:rsidR="00A9009F" w:rsidRPr="001308F7" w:rsidRDefault="00A9009F" w:rsidP="00ED4881">
            <w:pPr>
              <w:rPr>
                <w:sz w:val="21"/>
                <w:szCs w:val="21"/>
              </w:rPr>
            </w:pPr>
            <w:r w:rsidRPr="001308F7">
              <w:rPr>
                <w:sz w:val="21"/>
                <w:szCs w:val="21"/>
              </w:rPr>
              <w:t>3</w:t>
            </w:r>
          </w:p>
        </w:tc>
        <w:tc>
          <w:tcPr>
            <w:tcW w:w="6300" w:type="dxa"/>
          </w:tcPr>
          <w:p w14:paraId="0BB8B840" w14:textId="4A6AE59A" w:rsidR="00A9009F" w:rsidRPr="001308F7" w:rsidRDefault="00A9009F" w:rsidP="00ED4881">
            <w:pPr>
              <w:rPr>
                <w:sz w:val="21"/>
                <w:szCs w:val="21"/>
              </w:rPr>
            </w:pPr>
            <w:r w:rsidRPr="001308F7">
              <w:rPr>
                <w:sz w:val="21"/>
                <w:szCs w:val="21"/>
              </w:rPr>
              <w:t xml:space="preserve">Post-Installation Performance Report reviewed and </w:t>
            </w:r>
            <w:r w:rsidR="00FE60C4" w:rsidRPr="001308F7">
              <w:rPr>
                <w:sz w:val="21"/>
                <w:szCs w:val="21"/>
              </w:rPr>
              <w:t>accepted</w:t>
            </w:r>
          </w:p>
        </w:tc>
        <w:tc>
          <w:tcPr>
            <w:tcW w:w="1818" w:type="dxa"/>
          </w:tcPr>
          <w:p w14:paraId="4881164A" w14:textId="77777777" w:rsidR="00A9009F" w:rsidRPr="00BB3167" w:rsidRDefault="00A9009F" w:rsidP="00ED4881"/>
        </w:tc>
      </w:tr>
      <w:tr w:rsidR="00A9009F" w:rsidRPr="00BB3167" w14:paraId="348650BB" w14:textId="77777777">
        <w:tc>
          <w:tcPr>
            <w:tcW w:w="738" w:type="dxa"/>
          </w:tcPr>
          <w:p w14:paraId="22F97911" w14:textId="77777777" w:rsidR="00A9009F" w:rsidRPr="001308F7" w:rsidRDefault="00A9009F" w:rsidP="00ED4881">
            <w:pPr>
              <w:rPr>
                <w:sz w:val="21"/>
                <w:szCs w:val="21"/>
              </w:rPr>
            </w:pPr>
            <w:r w:rsidRPr="001308F7">
              <w:rPr>
                <w:sz w:val="21"/>
                <w:szCs w:val="21"/>
              </w:rPr>
              <w:t>4</w:t>
            </w:r>
          </w:p>
        </w:tc>
        <w:tc>
          <w:tcPr>
            <w:tcW w:w="6300" w:type="dxa"/>
          </w:tcPr>
          <w:p w14:paraId="57A63793" w14:textId="77777777" w:rsidR="00A9009F" w:rsidRPr="001308F7" w:rsidRDefault="00A9009F" w:rsidP="00ED4881">
            <w:pPr>
              <w:rPr>
                <w:sz w:val="21"/>
                <w:szCs w:val="21"/>
              </w:rPr>
            </w:pPr>
            <w:r w:rsidRPr="001308F7">
              <w:rPr>
                <w:sz w:val="21"/>
                <w:szCs w:val="21"/>
              </w:rPr>
              <w:t>Full Acceptance completed and signed</w:t>
            </w:r>
          </w:p>
        </w:tc>
        <w:tc>
          <w:tcPr>
            <w:tcW w:w="1818" w:type="dxa"/>
          </w:tcPr>
          <w:p w14:paraId="1EAED74C" w14:textId="77777777" w:rsidR="00A9009F" w:rsidRPr="00BB3167" w:rsidRDefault="00A9009F" w:rsidP="00ED4881"/>
        </w:tc>
      </w:tr>
      <w:tr w:rsidR="00A9009F" w:rsidRPr="00BB3167" w14:paraId="74C22293" w14:textId="77777777">
        <w:tc>
          <w:tcPr>
            <w:tcW w:w="738" w:type="dxa"/>
          </w:tcPr>
          <w:p w14:paraId="1FD3F2C6" w14:textId="77777777" w:rsidR="00A9009F" w:rsidRPr="001308F7" w:rsidRDefault="00A9009F" w:rsidP="00ED4881">
            <w:pPr>
              <w:rPr>
                <w:sz w:val="21"/>
                <w:szCs w:val="21"/>
              </w:rPr>
            </w:pPr>
            <w:r w:rsidRPr="001308F7">
              <w:rPr>
                <w:sz w:val="21"/>
                <w:szCs w:val="21"/>
              </w:rPr>
              <w:t>5</w:t>
            </w:r>
          </w:p>
        </w:tc>
        <w:tc>
          <w:tcPr>
            <w:tcW w:w="6300" w:type="dxa"/>
          </w:tcPr>
          <w:p w14:paraId="21154B6E" w14:textId="01F72EC0" w:rsidR="00A9009F" w:rsidRPr="001308F7" w:rsidRDefault="00A9009F" w:rsidP="00ED4881">
            <w:pPr>
              <w:rPr>
                <w:sz w:val="21"/>
                <w:szCs w:val="21"/>
              </w:rPr>
            </w:pPr>
            <w:r w:rsidRPr="001308F7">
              <w:rPr>
                <w:sz w:val="21"/>
                <w:szCs w:val="21"/>
              </w:rPr>
              <w:t xml:space="preserve">Commissioning Report received, reviewed and </w:t>
            </w:r>
            <w:r w:rsidR="00FE60C4" w:rsidRPr="001308F7">
              <w:rPr>
                <w:sz w:val="21"/>
                <w:szCs w:val="21"/>
              </w:rPr>
              <w:t>accepted</w:t>
            </w:r>
          </w:p>
        </w:tc>
        <w:tc>
          <w:tcPr>
            <w:tcW w:w="1818" w:type="dxa"/>
          </w:tcPr>
          <w:p w14:paraId="48FB88F6" w14:textId="77777777" w:rsidR="00A9009F" w:rsidRPr="00BB3167" w:rsidRDefault="00A9009F" w:rsidP="00ED4881"/>
        </w:tc>
      </w:tr>
      <w:tr w:rsidR="00A9009F" w:rsidRPr="00BB3167" w14:paraId="1F0A6177" w14:textId="77777777">
        <w:tc>
          <w:tcPr>
            <w:tcW w:w="738" w:type="dxa"/>
          </w:tcPr>
          <w:p w14:paraId="56B5601B" w14:textId="77777777" w:rsidR="00A9009F" w:rsidRPr="001308F7" w:rsidRDefault="00A9009F" w:rsidP="00ED4881">
            <w:pPr>
              <w:rPr>
                <w:sz w:val="21"/>
                <w:szCs w:val="21"/>
              </w:rPr>
            </w:pPr>
            <w:r w:rsidRPr="001308F7">
              <w:rPr>
                <w:sz w:val="21"/>
                <w:szCs w:val="21"/>
              </w:rPr>
              <w:t>6</w:t>
            </w:r>
          </w:p>
        </w:tc>
        <w:tc>
          <w:tcPr>
            <w:tcW w:w="6300" w:type="dxa"/>
          </w:tcPr>
          <w:p w14:paraId="0734CBA5" w14:textId="02C91B26" w:rsidR="00A9009F" w:rsidRPr="001308F7" w:rsidRDefault="00A9009F" w:rsidP="00ED4881">
            <w:pPr>
              <w:rPr>
                <w:sz w:val="21"/>
                <w:szCs w:val="21"/>
              </w:rPr>
            </w:pPr>
            <w:r w:rsidRPr="001308F7">
              <w:rPr>
                <w:sz w:val="21"/>
                <w:szCs w:val="21"/>
              </w:rPr>
              <w:t>M&amp;V Plan received, reviewed and a</w:t>
            </w:r>
            <w:r w:rsidR="00FE60C4" w:rsidRPr="001308F7">
              <w:rPr>
                <w:sz w:val="21"/>
                <w:szCs w:val="21"/>
              </w:rPr>
              <w:t>ccepted</w:t>
            </w:r>
          </w:p>
        </w:tc>
        <w:tc>
          <w:tcPr>
            <w:tcW w:w="1818" w:type="dxa"/>
          </w:tcPr>
          <w:p w14:paraId="0F7538A2" w14:textId="77777777" w:rsidR="00A9009F" w:rsidRPr="00BB3167" w:rsidRDefault="00A9009F" w:rsidP="00ED4881"/>
        </w:tc>
      </w:tr>
      <w:tr w:rsidR="007455B9" w:rsidRPr="00BB3167" w14:paraId="2E4E21AF" w14:textId="77777777">
        <w:tc>
          <w:tcPr>
            <w:tcW w:w="738" w:type="dxa"/>
          </w:tcPr>
          <w:p w14:paraId="6C49D810" w14:textId="77777777" w:rsidR="007455B9" w:rsidRPr="001308F7" w:rsidRDefault="007455B9" w:rsidP="00ED4881">
            <w:pPr>
              <w:rPr>
                <w:sz w:val="21"/>
                <w:szCs w:val="21"/>
              </w:rPr>
            </w:pPr>
            <w:r w:rsidRPr="001308F7">
              <w:rPr>
                <w:sz w:val="21"/>
                <w:szCs w:val="21"/>
              </w:rPr>
              <w:t>7</w:t>
            </w:r>
          </w:p>
        </w:tc>
        <w:tc>
          <w:tcPr>
            <w:tcW w:w="6300" w:type="dxa"/>
          </w:tcPr>
          <w:p w14:paraId="67F2C2BD" w14:textId="77777777" w:rsidR="007455B9" w:rsidRPr="001308F7" w:rsidRDefault="007455B9" w:rsidP="00ED4881">
            <w:pPr>
              <w:rPr>
                <w:sz w:val="21"/>
                <w:szCs w:val="21"/>
              </w:rPr>
            </w:pPr>
            <w:r w:rsidRPr="001308F7">
              <w:rPr>
                <w:sz w:val="21"/>
                <w:szCs w:val="21"/>
              </w:rPr>
              <w:t xml:space="preserve">Completion of 30 days of </w:t>
            </w:r>
            <w:r w:rsidR="00D603AA" w:rsidRPr="001308F7">
              <w:rPr>
                <w:sz w:val="21"/>
                <w:szCs w:val="21"/>
              </w:rPr>
              <w:t>satisfactory</w:t>
            </w:r>
            <w:r w:rsidRPr="001308F7">
              <w:rPr>
                <w:sz w:val="21"/>
                <w:szCs w:val="21"/>
              </w:rPr>
              <w:t xml:space="preserve"> performance</w:t>
            </w:r>
          </w:p>
        </w:tc>
        <w:tc>
          <w:tcPr>
            <w:tcW w:w="1818" w:type="dxa"/>
          </w:tcPr>
          <w:p w14:paraId="6725C046" w14:textId="77777777" w:rsidR="007455B9" w:rsidRPr="00BB3167" w:rsidRDefault="007455B9" w:rsidP="00ED4881"/>
        </w:tc>
      </w:tr>
      <w:tr w:rsidR="00A9009F" w:rsidRPr="00BB3167" w14:paraId="75E70164" w14:textId="77777777">
        <w:tc>
          <w:tcPr>
            <w:tcW w:w="738" w:type="dxa"/>
          </w:tcPr>
          <w:p w14:paraId="066F11C4" w14:textId="77777777" w:rsidR="00A9009F" w:rsidRPr="001308F7" w:rsidRDefault="007455B9" w:rsidP="00ED4881">
            <w:pPr>
              <w:rPr>
                <w:sz w:val="21"/>
                <w:szCs w:val="21"/>
              </w:rPr>
            </w:pPr>
            <w:r w:rsidRPr="001308F7">
              <w:rPr>
                <w:sz w:val="21"/>
                <w:szCs w:val="21"/>
              </w:rPr>
              <w:t>8</w:t>
            </w:r>
          </w:p>
        </w:tc>
        <w:tc>
          <w:tcPr>
            <w:tcW w:w="6300" w:type="dxa"/>
          </w:tcPr>
          <w:p w14:paraId="6E0941D9" w14:textId="77777777" w:rsidR="00A9009F" w:rsidRPr="001308F7" w:rsidRDefault="00A9009F" w:rsidP="00ED4881">
            <w:pPr>
              <w:rPr>
                <w:sz w:val="21"/>
                <w:szCs w:val="21"/>
              </w:rPr>
            </w:pPr>
            <w:r w:rsidRPr="001308F7">
              <w:rPr>
                <w:sz w:val="21"/>
                <w:szCs w:val="21"/>
              </w:rPr>
              <w:t xml:space="preserve">Copies of Items 2 through 6 above obtained and placed with </w:t>
            </w:r>
            <w:r w:rsidR="00386983" w:rsidRPr="001308F7">
              <w:rPr>
                <w:sz w:val="21"/>
                <w:szCs w:val="21"/>
              </w:rPr>
              <w:t>LOC Plan</w:t>
            </w:r>
          </w:p>
        </w:tc>
        <w:tc>
          <w:tcPr>
            <w:tcW w:w="1818" w:type="dxa"/>
          </w:tcPr>
          <w:p w14:paraId="74302421" w14:textId="77777777" w:rsidR="00A9009F" w:rsidRPr="00BB3167" w:rsidRDefault="00A9009F" w:rsidP="00ED4881"/>
        </w:tc>
      </w:tr>
      <w:tr w:rsidR="00A9009F" w:rsidRPr="00BB3167" w14:paraId="156AF655" w14:textId="77777777">
        <w:tc>
          <w:tcPr>
            <w:tcW w:w="738" w:type="dxa"/>
          </w:tcPr>
          <w:p w14:paraId="3A2D5FD3" w14:textId="77777777" w:rsidR="00A9009F" w:rsidRPr="001308F7" w:rsidRDefault="007455B9" w:rsidP="00ED4881">
            <w:pPr>
              <w:rPr>
                <w:sz w:val="21"/>
                <w:szCs w:val="21"/>
              </w:rPr>
            </w:pPr>
            <w:r w:rsidRPr="001308F7">
              <w:rPr>
                <w:sz w:val="21"/>
                <w:szCs w:val="21"/>
              </w:rPr>
              <w:t>9</w:t>
            </w:r>
          </w:p>
        </w:tc>
        <w:tc>
          <w:tcPr>
            <w:tcW w:w="6300" w:type="dxa"/>
          </w:tcPr>
          <w:p w14:paraId="79C1FD49" w14:textId="5C7FE1A8" w:rsidR="00A9009F" w:rsidRPr="001308F7" w:rsidRDefault="00A9009F" w:rsidP="00ED4881">
            <w:pPr>
              <w:rPr>
                <w:sz w:val="21"/>
                <w:szCs w:val="21"/>
              </w:rPr>
            </w:pPr>
            <w:r w:rsidRPr="001308F7">
              <w:rPr>
                <w:sz w:val="21"/>
                <w:szCs w:val="21"/>
              </w:rPr>
              <w:t>Contract reviewed and latest TO-2</w:t>
            </w:r>
            <w:r w:rsidR="00F80868" w:rsidRPr="001308F7">
              <w:rPr>
                <w:sz w:val="21"/>
                <w:szCs w:val="21"/>
              </w:rPr>
              <w:t>a, TO-2b</w:t>
            </w:r>
            <w:r w:rsidRPr="001308F7">
              <w:rPr>
                <w:sz w:val="21"/>
                <w:szCs w:val="21"/>
              </w:rPr>
              <w:t xml:space="preserve">, TO-3 and TO-4 Schedules obtained and placed in </w:t>
            </w:r>
            <w:r w:rsidR="00386983" w:rsidRPr="001308F7">
              <w:rPr>
                <w:sz w:val="21"/>
                <w:szCs w:val="21"/>
              </w:rPr>
              <w:t>LOC Plan</w:t>
            </w:r>
            <w:r w:rsidRPr="001308F7">
              <w:rPr>
                <w:sz w:val="21"/>
                <w:szCs w:val="21"/>
              </w:rPr>
              <w:t>.</w:t>
            </w:r>
          </w:p>
        </w:tc>
        <w:tc>
          <w:tcPr>
            <w:tcW w:w="1818" w:type="dxa"/>
          </w:tcPr>
          <w:p w14:paraId="221EDF58" w14:textId="77777777" w:rsidR="00A9009F" w:rsidRPr="00BB3167" w:rsidRDefault="00A9009F" w:rsidP="00ED4881"/>
        </w:tc>
      </w:tr>
      <w:tr w:rsidR="00A9009F" w:rsidRPr="00BB3167" w14:paraId="53C4A9FF" w14:textId="77777777">
        <w:tc>
          <w:tcPr>
            <w:tcW w:w="738" w:type="dxa"/>
          </w:tcPr>
          <w:p w14:paraId="4378D9AB" w14:textId="77777777" w:rsidR="00A9009F" w:rsidRPr="001308F7" w:rsidRDefault="007455B9" w:rsidP="00ED4881">
            <w:pPr>
              <w:rPr>
                <w:sz w:val="21"/>
                <w:szCs w:val="21"/>
              </w:rPr>
            </w:pPr>
            <w:r w:rsidRPr="001308F7">
              <w:rPr>
                <w:sz w:val="21"/>
                <w:szCs w:val="21"/>
              </w:rPr>
              <w:t>10</w:t>
            </w:r>
          </w:p>
        </w:tc>
        <w:tc>
          <w:tcPr>
            <w:tcW w:w="6300" w:type="dxa"/>
          </w:tcPr>
          <w:p w14:paraId="0E435735" w14:textId="78233867" w:rsidR="00A9009F" w:rsidRPr="001308F7" w:rsidRDefault="00A9009F" w:rsidP="0071317A">
            <w:pPr>
              <w:rPr>
                <w:sz w:val="21"/>
                <w:szCs w:val="21"/>
              </w:rPr>
            </w:pPr>
            <w:r w:rsidRPr="001308F7">
              <w:rPr>
                <w:sz w:val="21"/>
                <w:szCs w:val="21"/>
              </w:rPr>
              <w:t xml:space="preserve">Contract reviewed and O&amp;M and R&amp;R responsibilities determined and included in </w:t>
            </w:r>
            <w:r w:rsidR="00386983" w:rsidRPr="001308F7">
              <w:rPr>
                <w:sz w:val="21"/>
                <w:szCs w:val="21"/>
              </w:rPr>
              <w:t xml:space="preserve">the </w:t>
            </w:r>
            <w:r w:rsidR="0071317A" w:rsidRPr="001308F7">
              <w:rPr>
                <w:sz w:val="21"/>
                <w:szCs w:val="21"/>
              </w:rPr>
              <w:t xml:space="preserve">CMP </w:t>
            </w:r>
            <w:r w:rsidR="00386983" w:rsidRPr="001308F7">
              <w:rPr>
                <w:sz w:val="21"/>
                <w:szCs w:val="21"/>
              </w:rPr>
              <w:t>Plan</w:t>
            </w:r>
            <w:r w:rsidRPr="001308F7">
              <w:rPr>
                <w:sz w:val="21"/>
                <w:szCs w:val="21"/>
              </w:rPr>
              <w:t>.</w:t>
            </w:r>
          </w:p>
        </w:tc>
        <w:tc>
          <w:tcPr>
            <w:tcW w:w="1818" w:type="dxa"/>
          </w:tcPr>
          <w:p w14:paraId="487536D0" w14:textId="77777777" w:rsidR="00A9009F" w:rsidRPr="00BB3167" w:rsidRDefault="00A9009F" w:rsidP="00ED4881"/>
        </w:tc>
      </w:tr>
      <w:tr w:rsidR="00A9009F" w:rsidRPr="00BB3167" w14:paraId="31462F43" w14:textId="77777777">
        <w:tc>
          <w:tcPr>
            <w:tcW w:w="738" w:type="dxa"/>
          </w:tcPr>
          <w:p w14:paraId="3ABA6CB6" w14:textId="77777777" w:rsidR="00A9009F" w:rsidRPr="001308F7" w:rsidRDefault="00A9009F" w:rsidP="00ED4881">
            <w:pPr>
              <w:rPr>
                <w:sz w:val="21"/>
                <w:szCs w:val="21"/>
              </w:rPr>
            </w:pPr>
            <w:r w:rsidRPr="001308F7">
              <w:rPr>
                <w:sz w:val="21"/>
                <w:szCs w:val="21"/>
              </w:rPr>
              <w:t>1</w:t>
            </w:r>
            <w:r w:rsidR="007455B9" w:rsidRPr="001308F7">
              <w:rPr>
                <w:sz w:val="21"/>
                <w:szCs w:val="21"/>
              </w:rPr>
              <w:t>1</w:t>
            </w:r>
          </w:p>
        </w:tc>
        <w:tc>
          <w:tcPr>
            <w:tcW w:w="6300" w:type="dxa"/>
          </w:tcPr>
          <w:p w14:paraId="1CE94A20" w14:textId="455CCBD5" w:rsidR="00A9009F" w:rsidRPr="001308F7" w:rsidRDefault="00A9009F" w:rsidP="0071317A">
            <w:pPr>
              <w:rPr>
                <w:sz w:val="21"/>
                <w:szCs w:val="21"/>
              </w:rPr>
            </w:pPr>
            <w:r w:rsidRPr="001308F7">
              <w:rPr>
                <w:sz w:val="21"/>
                <w:szCs w:val="21"/>
              </w:rPr>
              <w:t xml:space="preserve">Executive Summary from ESCO final proposal obtained and placed in </w:t>
            </w:r>
            <w:r w:rsidR="00386983" w:rsidRPr="001308F7">
              <w:rPr>
                <w:sz w:val="21"/>
                <w:szCs w:val="21"/>
              </w:rPr>
              <w:t xml:space="preserve">the </w:t>
            </w:r>
            <w:r w:rsidR="0071317A" w:rsidRPr="001308F7">
              <w:rPr>
                <w:sz w:val="21"/>
                <w:szCs w:val="21"/>
              </w:rPr>
              <w:t xml:space="preserve">CMP </w:t>
            </w:r>
            <w:r w:rsidRPr="001308F7">
              <w:rPr>
                <w:sz w:val="21"/>
                <w:szCs w:val="21"/>
              </w:rPr>
              <w:t>.</w:t>
            </w:r>
          </w:p>
        </w:tc>
        <w:tc>
          <w:tcPr>
            <w:tcW w:w="1818" w:type="dxa"/>
          </w:tcPr>
          <w:p w14:paraId="3CCD7675" w14:textId="77777777" w:rsidR="00A9009F" w:rsidRPr="00BB3167" w:rsidRDefault="00A9009F" w:rsidP="00ED4881"/>
        </w:tc>
      </w:tr>
      <w:tr w:rsidR="00A9009F" w:rsidRPr="00BB3167" w14:paraId="2E554E48" w14:textId="77777777">
        <w:tc>
          <w:tcPr>
            <w:tcW w:w="738" w:type="dxa"/>
          </w:tcPr>
          <w:p w14:paraId="6C8FDF20" w14:textId="77777777" w:rsidR="00A9009F" w:rsidRPr="001308F7" w:rsidRDefault="00A9009F" w:rsidP="00ED4881">
            <w:pPr>
              <w:rPr>
                <w:sz w:val="21"/>
                <w:szCs w:val="21"/>
              </w:rPr>
            </w:pPr>
            <w:r w:rsidRPr="001308F7">
              <w:rPr>
                <w:sz w:val="21"/>
                <w:szCs w:val="21"/>
              </w:rPr>
              <w:t>1</w:t>
            </w:r>
            <w:r w:rsidR="007455B9" w:rsidRPr="001308F7">
              <w:rPr>
                <w:sz w:val="21"/>
                <w:szCs w:val="21"/>
              </w:rPr>
              <w:t>2</w:t>
            </w:r>
          </w:p>
        </w:tc>
        <w:tc>
          <w:tcPr>
            <w:tcW w:w="6300" w:type="dxa"/>
          </w:tcPr>
          <w:p w14:paraId="666FBAE5" w14:textId="77777777" w:rsidR="00A9009F" w:rsidRPr="001308F7" w:rsidRDefault="00676755" w:rsidP="00676755">
            <w:pPr>
              <w:rPr>
                <w:sz w:val="21"/>
                <w:szCs w:val="21"/>
              </w:rPr>
            </w:pPr>
            <w:r w:rsidRPr="001308F7">
              <w:rPr>
                <w:sz w:val="21"/>
                <w:szCs w:val="21"/>
              </w:rPr>
              <w:t>Ensure Agency awareness of any</w:t>
            </w:r>
            <w:r w:rsidR="00A9009F" w:rsidRPr="001308F7">
              <w:rPr>
                <w:sz w:val="21"/>
                <w:szCs w:val="21"/>
              </w:rPr>
              <w:t xml:space="preserve"> Escrow account</w:t>
            </w:r>
            <w:r w:rsidRPr="001308F7">
              <w:rPr>
                <w:sz w:val="21"/>
                <w:szCs w:val="21"/>
              </w:rPr>
              <w:t>s set up</w:t>
            </w:r>
            <w:r w:rsidR="00A9009F" w:rsidRPr="001308F7">
              <w:rPr>
                <w:sz w:val="21"/>
                <w:szCs w:val="21"/>
              </w:rPr>
              <w:t xml:space="preserve"> during the </w:t>
            </w:r>
            <w:r w:rsidRPr="001308F7">
              <w:rPr>
                <w:sz w:val="21"/>
                <w:szCs w:val="21"/>
              </w:rPr>
              <w:t>project development for use during the p</w:t>
            </w:r>
            <w:r w:rsidR="00A9009F" w:rsidRPr="001308F7">
              <w:rPr>
                <w:sz w:val="21"/>
                <w:szCs w:val="21"/>
              </w:rPr>
              <w:t>erformance period</w:t>
            </w:r>
            <w:r w:rsidRPr="001308F7">
              <w:rPr>
                <w:sz w:val="21"/>
                <w:szCs w:val="21"/>
              </w:rPr>
              <w:t>.</w:t>
            </w:r>
          </w:p>
        </w:tc>
        <w:tc>
          <w:tcPr>
            <w:tcW w:w="1818" w:type="dxa"/>
          </w:tcPr>
          <w:p w14:paraId="6761CF29" w14:textId="77777777" w:rsidR="00A9009F" w:rsidRPr="00BB3167" w:rsidRDefault="00A9009F" w:rsidP="00ED4881"/>
        </w:tc>
      </w:tr>
      <w:tr w:rsidR="00A9009F" w:rsidRPr="00BB3167" w14:paraId="4DC514C5" w14:textId="77777777">
        <w:tc>
          <w:tcPr>
            <w:tcW w:w="738" w:type="dxa"/>
          </w:tcPr>
          <w:p w14:paraId="19A8F9B3" w14:textId="77777777" w:rsidR="00A9009F" w:rsidRPr="001308F7" w:rsidRDefault="00A9009F" w:rsidP="00ED4881">
            <w:pPr>
              <w:rPr>
                <w:sz w:val="21"/>
                <w:szCs w:val="21"/>
              </w:rPr>
            </w:pPr>
            <w:r w:rsidRPr="001308F7">
              <w:rPr>
                <w:sz w:val="21"/>
                <w:szCs w:val="21"/>
              </w:rPr>
              <w:t>1</w:t>
            </w:r>
            <w:r w:rsidR="007455B9" w:rsidRPr="001308F7">
              <w:rPr>
                <w:sz w:val="21"/>
                <w:szCs w:val="21"/>
              </w:rPr>
              <w:t>3</w:t>
            </w:r>
          </w:p>
        </w:tc>
        <w:tc>
          <w:tcPr>
            <w:tcW w:w="6300" w:type="dxa"/>
          </w:tcPr>
          <w:p w14:paraId="027FFDD4" w14:textId="140487D1" w:rsidR="00A9009F" w:rsidRPr="001308F7" w:rsidRDefault="00A9009F" w:rsidP="0071317A">
            <w:pPr>
              <w:rPr>
                <w:sz w:val="21"/>
                <w:szCs w:val="21"/>
              </w:rPr>
            </w:pPr>
            <w:r w:rsidRPr="001308F7">
              <w:rPr>
                <w:sz w:val="21"/>
                <w:szCs w:val="21"/>
              </w:rPr>
              <w:t xml:space="preserve">Obtain all Agency, DOE, and ESCO contact information for the performance period and insert in </w:t>
            </w:r>
            <w:r w:rsidR="0071317A" w:rsidRPr="001308F7">
              <w:rPr>
                <w:sz w:val="21"/>
                <w:szCs w:val="21"/>
              </w:rPr>
              <w:t xml:space="preserve">CMP </w:t>
            </w:r>
            <w:r w:rsidR="00386983" w:rsidRPr="001308F7">
              <w:rPr>
                <w:sz w:val="21"/>
                <w:szCs w:val="21"/>
              </w:rPr>
              <w:t>Plan</w:t>
            </w:r>
            <w:r w:rsidRPr="001308F7">
              <w:rPr>
                <w:sz w:val="21"/>
                <w:szCs w:val="21"/>
              </w:rPr>
              <w:t>.</w:t>
            </w:r>
          </w:p>
        </w:tc>
        <w:tc>
          <w:tcPr>
            <w:tcW w:w="1818" w:type="dxa"/>
          </w:tcPr>
          <w:p w14:paraId="03397188" w14:textId="77777777" w:rsidR="00A9009F" w:rsidRPr="00BB3167" w:rsidRDefault="00A9009F" w:rsidP="00ED4881"/>
        </w:tc>
      </w:tr>
      <w:tr w:rsidR="00A9009F" w:rsidRPr="00BB3167" w14:paraId="3BD5E204" w14:textId="77777777">
        <w:tc>
          <w:tcPr>
            <w:tcW w:w="738" w:type="dxa"/>
          </w:tcPr>
          <w:p w14:paraId="1CBABA68" w14:textId="77777777" w:rsidR="00A9009F" w:rsidRPr="001308F7" w:rsidRDefault="00A9009F" w:rsidP="00ED4881">
            <w:pPr>
              <w:rPr>
                <w:sz w:val="21"/>
                <w:szCs w:val="21"/>
              </w:rPr>
            </w:pPr>
            <w:r w:rsidRPr="001308F7">
              <w:rPr>
                <w:sz w:val="21"/>
                <w:szCs w:val="21"/>
              </w:rPr>
              <w:t>1</w:t>
            </w:r>
            <w:r w:rsidR="007455B9" w:rsidRPr="001308F7">
              <w:rPr>
                <w:sz w:val="21"/>
                <w:szCs w:val="21"/>
              </w:rPr>
              <w:t>4</w:t>
            </w:r>
          </w:p>
        </w:tc>
        <w:tc>
          <w:tcPr>
            <w:tcW w:w="6300" w:type="dxa"/>
          </w:tcPr>
          <w:p w14:paraId="428DE8BF" w14:textId="0CDB23D0" w:rsidR="00A9009F" w:rsidRPr="001308F7" w:rsidRDefault="00A9009F" w:rsidP="0071317A">
            <w:pPr>
              <w:rPr>
                <w:sz w:val="21"/>
                <w:szCs w:val="21"/>
              </w:rPr>
            </w:pPr>
            <w:r w:rsidRPr="001308F7">
              <w:rPr>
                <w:sz w:val="21"/>
                <w:szCs w:val="21"/>
              </w:rPr>
              <w:t xml:space="preserve">Complete the “Active ECM” list in the </w:t>
            </w:r>
            <w:r w:rsidR="0071317A" w:rsidRPr="001308F7">
              <w:rPr>
                <w:sz w:val="21"/>
                <w:szCs w:val="21"/>
              </w:rPr>
              <w:t xml:space="preserve">CMP </w:t>
            </w:r>
            <w:r w:rsidR="00386983" w:rsidRPr="001308F7">
              <w:rPr>
                <w:sz w:val="21"/>
                <w:szCs w:val="21"/>
              </w:rPr>
              <w:t>Plan</w:t>
            </w:r>
            <w:r w:rsidRPr="001308F7">
              <w:rPr>
                <w:sz w:val="21"/>
                <w:szCs w:val="21"/>
              </w:rPr>
              <w:t>.</w:t>
            </w:r>
          </w:p>
        </w:tc>
        <w:tc>
          <w:tcPr>
            <w:tcW w:w="1818" w:type="dxa"/>
          </w:tcPr>
          <w:p w14:paraId="5926AD5E" w14:textId="77777777" w:rsidR="00A9009F" w:rsidRPr="00BB3167" w:rsidRDefault="00A9009F" w:rsidP="00ED4881"/>
        </w:tc>
      </w:tr>
      <w:tr w:rsidR="00A9009F" w:rsidRPr="00BB3167" w14:paraId="79B42DA4" w14:textId="77777777">
        <w:tc>
          <w:tcPr>
            <w:tcW w:w="738" w:type="dxa"/>
          </w:tcPr>
          <w:p w14:paraId="174C7864" w14:textId="77777777" w:rsidR="00A9009F" w:rsidRPr="001308F7" w:rsidRDefault="00A9009F" w:rsidP="00ED4881">
            <w:pPr>
              <w:rPr>
                <w:sz w:val="21"/>
                <w:szCs w:val="21"/>
              </w:rPr>
            </w:pPr>
            <w:r w:rsidRPr="001308F7">
              <w:rPr>
                <w:sz w:val="21"/>
                <w:szCs w:val="21"/>
              </w:rPr>
              <w:t>1</w:t>
            </w:r>
            <w:r w:rsidR="007455B9" w:rsidRPr="001308F7">
              <w:rPr>
                <w:sz w:val="21"/>
                <w:szCs w:val="21"/>
              </w:rPr>
              <w:t>5</w:t>
            </w:r>
          </w:p>
        </w:tc>
        <w:tc>
          <w:tcPr>
            <w:tcW w:w="6300" w:type="dxa"/>
          </w:tcPr>
          <w:p w14:paraId="6BB34BFF" w14:textId="4DF98F98" w:rsidR="00A9009F" w:rsidRPr="001308F7" w:rsidRDefault="00A9009F" w:rsidP="0071317A">
            <w:pPr>
              <w:rPr>
                <w:sz w:val="21"/>
                <w:szCs w:val="21"/>
              </w:rPr>
            </w:pPr>
            <w:r w:rsidRPr="001308F7">
              <w:rPr>
                <w:sz w:val="21"/>
                <w:szCs w:val="21"/>
              </w:rPr>
              <w:t xml:space="preserve">Complete the Awarded Project Overview in </w:t>
            </w:r>
            <w:r w:rsidR="00386983" w:rsidRPr="001308F7">
              <w:rPr>
                <w:sz w:val="21"/>
                <w:szCs w:val="21"/>
              </w:rPr>
              <w:t xml:space="preserve">the </w:t>
            </w:r>
            <w:r w:rsidR="0071317A" w:rsidRPr="001308F7">
              <w:rPr>
                <w:sz w:val="21"/>
                <w:szCs w:val="21"/>
              </w:rPr>
              <w:t xml:space="preserve">CMP </w:t>
            </w:r>
            <w:r w:rsidR="00386983" w:rsidRPr="001308F7">
              <w:rPr>
                <w:sz w:val="21"/>
                <w:szCs w:val="21"/>
              </w:rPr>
              <w:t>Plan.</w:t>
            </w:r>
          </w:p>
        </w:tc>
        <w:tc>
          <w:tcPr>
            <w:tcW w:w="1818" w:type="dxa"/>
          </w:tcPr>
          <w:p w14:paraId="58777444" w14:textId="77777777" w:rsidR="00A9009F" w:rsidRPr="00BB3167" w:rsidRDefault="00A9009F" w:rsidP="00ED4881"/>
        </w:tc>
      </w:tr>
      <w:tr w:rsidR="00A9009F" w:rsidRPr="00BB3167" w14:paraId="270AF689" w14:textId="77777777">
        <w:tc>
          <w:tcPr>
            <w:tcW w:w="738" w:type="dxa"/>
          </w:tcPr>
          <w:p w14:paraId="1047DDB9" w14:textId="77777777" w:rsidR="00A9009F" w:rsidRPr="001308F7" w:rsidRDefault="00A9009F" w:rsidP="00ED4881">
            <w:pPr>
              <w:rPr>
                <w:sz w:val="21"/>
                <w:szCs w:val="21"/>
              </w:rPr>
            </w:pPr>
            <w:r w:rsidRPr="001308F7">
              <w:rPr>
                <w:sz w:val="21"/>
                <w:szCs w:val="21"/>
              </w:rPr>
              <w:t>1</w:t>
            </w:r>
            <w:r w:rsidR="007455B9" w:rsidRPr="001308F7">
              <w:rPr>
                <w:sz w:val="21"/>
                <w:szCs w:val="21"/>
              </w:rPr>
              <w:t>6</w:t>
            </w:r>
          </w:p>
        </w:tc>
        <w:tc>
          <w:tcPr>
            <w:tcW w:w="6300" w:type="dxa"/>
          </w:tcPr>
          <w:p w14:paraId="3011C079" w14:textId="724C7F26" w:rsidR="00A9009F" w:rsidRPr="001308F7" w:rsidRDefault="00386983" w:rsidP="008C664D">
            <w:pPr>
              <w:rPr>
                <w:sz w:val="21"/>
                <w:szCs w:val="21"/>
              </w:rPr>
            </w:pPr>
            <w:r w:rsidRPr="001308F7">
              <w:rPr>
                <w:sz w:val="21"/>
                <w:szCs w:val="21"/>
              </w:rPr>
              <w:t>Add the TO Schedules TO-2</w:t>
            </w:r>
            <w:r w:rsidR="00560D75" w:rsidRPr="001308F7">
              <w:rPr>
                <w:sz w:val="21"/>
                <w:szCs w:val="21"/>
              </w:rPr>
              <w:t>a</w:t>
            </w:r>
            <w:r w:rsidRPr="001308F7">
              <w:rPr>
                <w:sz w:val="21"/>
                <w:szCs w:val="21"/>
              </w:rPr>
              <w:t>,</w:t>
            </w:r>
            <w:r w:rsidR="00560D75" w:rsidRPr="001308F7">
              <w:rPr>
                <w:sz w:val="21"/>
                <w:szCs w:val="21"/>
              </w:rPr>
              <w:t xml:space="preserve"> TO-2b,</w:t>
            </w:r>
            <w:r w:rsidRPr="001308F7">
              <w:rPr>
                <w:sz w:val="21"/>
                <w:szCs w:val="21"/>
              </w:rPr>
              <w:t xml:space="preserve"> TO-3, </w:t>
            </w:r>
            <w:r w:rsidR="00A9009F" w:rsidRPr="001308F7">
              <w:rPr>
                <w:sz w:val="21"/>
                <w:szCs w:val="21"/>
              </w:rPr>
              <w:t>TO-4</w:t>
            </w:r>
            <w:r w:rsidRPr="001308F7">
              <w:rPr>
                <w:sz w:val="21"/>
                <w:szCs w:val="21"/>
              </w:rPr>
              <w:t>, and TO-5</w:t>
            </w:r>
            <w:r w:rsidR="00A9009F" w:rsidRPr="001308F7">
              <w:rPr>
                <w:sz w:val="21"/>
                <w:szCs w:val="21"/>
              </w:rPr>
              <w:t xml:space="preserve"> </w:t>
            </w:r>
            <w:r w:rsidRPr="001308F7">
              <w:rPr>
                <w:sz w:val="21"/>
                <w:szCs w:val="21"/>
              </w:rPr>
              <w:t>to</w:t>
            </w:r>
            <w:r w:rsidR="00A9009F" w:rsidRPr="001308F7">
              <w:rPr>
                <w:sz w:val="21"/>
                <w:szCs w:val="21"/>
              </w:rPr>
              <w:t xml:space="preserve"> </w:t>
            </w:r>
            <w:r w:rsidRPr="001308F7">
              <w:rPr>
                <w:sz w:val="21"/>
                <w:szCs w:val="21"/>
              </w:rPr>
              <w:t xml:space="preserve">the </w:t>
            </w:r>
            <w:r w:rsidR="008C664D" w:rsidRPr="001308F7">
              <w:rPr>
                <w:sz w:val="21"/>
                <w:szCs w:val="21"/>
              </w:rPr>
              <w:t xml:space="preserve">CMP </w:t>
            </w:r>
            <w:r w:rsidR="00A9009F" w:rsidRPr="001308F7">
              <w:rPr>
                <w:sz w:val="21"/>
                <w:szCs w:val="21"/>
              </w:rPr>
              <w:t>.</w:t>
            </w:r>
            <w:r w:rsidR="008F135E">
              <w:rPr>
                <w:sz w:val="21"/>
                <w:szCs w:val="21"/>
              </w:rPr>
              <w:t xml:space="preserve"> </w:t>
            </w:r>
            <w:r w:rsidR="00A9009F" w:rsidRPr="001308F7">
              <w:rPr>
                <w:sz w:val="21"/>
                <w:szCs w:val="21"/>
              </w:rPr>
              <w:t>(TO-4 appears in two places)</w:t>
            </w:r>
          </w:p>
        </w:tc>
        <w:tc>
          <w:tcPr>
            <w:tcW w:w="1818" w:type="dxa"/>
          </w:tcPr>
          <w:p w14:paraId="3411B9A0" w14:textId="77777777" w:rsidR="00A9009F" w:rsidRPr="00BB3167" w:rsidRDefault="00A9009F" w:rsidP="00ED4881"/>
        </w:tc>
      </w:tr>
      <w:tr w:rsidR="00A9009F" w:rsidRPr="00BB3167" w14:paraId="54C30C94" w14:textId="77777777">
        <w:tc>
          <w:tcPr>
            <w:tcW w:w="738" w:type="dxa"/>
          </w:tcPr>
          <w:p w14:paraId="6AA09D37" w14:textId="77777777" w:rsidR="00A9009F" w:rsidRPr="001308F7" w:rsidRDefault="00A9009F" w:rsidP="00ED4881">
            <w:pPr>
              <w:rPr>
                <w:sz w:val="21"/>
                <w:szCs w:val="21"/>
              </w:rPr>
            </w:pPr>
            <w:r w:rsidRPr="001308F7">
              <w:rPr>
                <w:sz w:val="21"/>
                <w:szCs w:val="21"/>
              </w:rPr>
              <w:t>1</w:t>
            </w:r>
            <w:r w:rsidR="007455B9" w:rsidRPr="001308F7">
              <w:rPr>
                <w:sz w:val="21"/>
                <w:szCs w:val="21"/>
              </w:rPr>
              <w:t>7</w:t>
            </w:r>
          </w:p>
        </w:tc>
        <w:tc>
          <w:tcPr>
            <w:tcW w:w="6300" w:type="dxa"/>
          </w:tcPr>
          <w:p w14:paraId="2EBC30B5" w14:textId="28A09225" w:rsidR="00A9009F" w:rsidRPr="001308F7" w:rsidRDefault="00A9009F" w:rsidP="008C664D">
            <w:pPr>
              <w:rPr>
                <w:sz w:val="21"/>
                <w:szCs w:val="21"/>
              </w:rPr>
            </w:pPr>
            <w:r w:rsidRPr="001308F7">
              <w:rPr>
                <w:sz w:val="21"/>
                <w:szCs w:val="21"/>
              </w:rPr>
              <w:t>Working with the CO</w:t>
            </w:r>
            <w:r w:rsidR="00D82A9C" w:rsidRPr="001308F7">
              <w:rPr>
                <w:sz w:val="21"/>
                <w:szCs w:val="21"/>
              </w:rPr>
              <w:t>/KO</w:t>
            </w:r>
            <w:r w:rsidRPr="001308F7">
              <w:rPr>
                <w:sz w:val="21"/>
                <w:szCs w:val="21"/>
              </w:rPr>
              <w:t xml:space="preserve"> and </w:t>
            </w:r>
            <w:r w:rsidR="00060EE1" w:rsidRPr="001308F7">
              <w:rPr>
                <w:sz w:val="21"/>
                <w:szCs w:val="21"/>
              </w:rPr>
              <w:t>COR</w:t>
            </w:r>
            <w:r w:rsidRPr="001308F7">
              <w:rPr>
                <w:sz w:val="21"/>
                <w:szCs w:val="21"/>
              </w:rPr>
              <w:t xml:space="preserve">. Locate and list location of all material in </w:t>
            </w:r>
            <w:r w:rsidR="008C664D" w:rsidRPr="001308F7">
              <w:rPr>
                <w:sz w:val="21"/>
                <w:szCs w:val="21"/>
              </w:rPr>
              <w:t>CMP</w:t>
            </w:r>
            <w:r w:rsidR="00386983" w:rsidRPr="001308F7">
              <w:rPr>
                <w:sz w:val="21"/>
                <w:szCs w:val="21"/>
              </w:rPr>
              <w:t xml:space="preserve"> ‘</w:t>
            </w:r>
            <w:r w:rsidRPr="001308F7">
              <w:rPr>
                <w:sz w:val="21"/>
                <w:szCs w:val="21"/>
              </w:rPr>
              <w:t>Documentation Matrix</w:t>
            </w:r>
            <w:r w:rsidR="00386983" w:rsidRPr="001308F7">
              <w:rPr>
                <w:sz w:val="21"/>
                <w:szCs w:val="21"/>
              </w:rPr>
              <w:t>’</w:t>
            </w:r>
          </w:p>
        </w:tc>
        <w:tc>
          <w:tcPr>
            <w:tcW w:w="1818" w:type="dxa"/>
          </w:tcPr>
          <w:p w14:paraId="04A54E8C" w14:textId="77777777" w:rsidR="00A9009F" w:rsidRPr="00BB3167" w:rsidRDefault="00A9009F" w:rsidP="00ED4881"/>
        </w:tc>
      </w:tr>
      <w:tr w:rsidR="00A9009F" w:rsidRPr="00BB3167" w14:paraId="6925FD7F" w14:textId="77777777">
        <w:tc>
          <w:tcPr>
            <w:tcW w:w="738" w:type="dxa"/>
          </w:tcPr>
          <w:p w14:paraId="59C65AB0" w14:textId="77777777" w:rsidR="00A9009F" w:rsidRPr="001308F7" w:rsidRDefault="00A9009F" w:rsidP="00ED4881">
            <w:pPr>
              <w:rPr>
                <w:sz w:val="21"/>
                <w:szCs w:val="21"/>
              </w:rPr>
            </w:pPr>
            <w:r w:rsidRPr="001308F7">
              <w:rPr>
                <w:sz w:val="21"/>
                <w:szCs w:val="21"/>
              </w:rPr>
              <w:t>1</w:t>
            </w:r>
            <w:r w:rsidR="007455B9" w:rsidRPr="001308F7">
              <w:rPr>
                <w:sz w:val="21"/>
                <w:szCs w:val="21"/>
              </w:rPr>
              <w:t>8</w:t>
            </w:r>
          </w:p>
        </w:tc>
        <w:tc>
          <w:tcPr>
            <w:tcW w:w="6300" w:type="dxa"/>
          </w:tcPr>
          <w:p w14:paraId="2991F25F" w14:textId="40CCE877" w:rsidR="00A9009F" w:rsidRPr="001308F7" w:rsidRDefault="00A9009F" w:rsidP="00442CA9">
            <w:pPr>
              <w:rPr>
                <w:sz w:val="21"/>
                <w:szCs w:val="21"/>
              </w:rPr>
            </w:pPr>
            <w:r w:rsidRPr="001308F7">
              <w:rPr>
                <w:sz w:val="21"/>
                <w:szCs w:val="21"/>
              </w:rPr>
              <w:t>Add the estimated construction period savings, incentive, and agency funding dollar values into the Annual Project savings chart.</w:t>
            </w:r>
            <w:r w:rsidR="008F135E">
              <w:rPr>
                <w:sz w:val="21"/>
                <w:szCs w:val="21"/>
              </w:rPr>
              <w:t xml:space="preserve"> </w:t>
            </w:r>
            <w:r w:rsidRPr="001308F7">
              <w:rPr>
                <w:sz w:val="21"/>
                <w:szCs w:val="21"/>
              </w:rPr>
              <w:t>Construction period savings must be verified before being paid.</w:t>
            </w:r>
            <w:r w:rsidR="008F135E">
              <w:rPr>
                <w:sz w:val="21"/>
                <w:szCs w:val="21"/>
              </w:rPr>
              <w:t xml:space="preserve"> </w:t>
            </w:r>
            <w:r w:rsidRPr="001308F7">
              <w:rPr>
                <w:sz w:val="21"/>
                <w:szCs w:val="21"/>
              </w:rPr>
              <w:t xml:space="preserve">Review contract to ensure that all “Year Zero” savings are identified and captured herein. </w:t>
            </w:r>
          </w:p>
        </w:tc>
        <w:tc>
          <w:tcPr>
            <w:tcW w:w="1818" w:type="dxa"/>
          </w:tcPr>
          <w:p w14:paraId="5F0BF795" w14:textId="77777777" w:rsidR="00A9009F" w:rsidRPr="00BB3167" w:rsidRDefault="00A9009F" w:rsidP="00ED4881"/>
        </w:tc>
      </w:tr>
      <w:tr w:rsidR="00A9009F" w:rsidRPr="00BB3167" w14:paraId="2C2CAC25" w14:textId="77777777">
        <w:tc>
          <w:tcPr>
            <w:tcW w:w="738" w:type="dxa"/>
          </w:tcPr>
          <w:p w14:paraId="717AE054" w14:textId="77777777" w:rsidR="00A9009F" w:rsidRPr="001308F7" w:rsidRDefault="00A9009F" w:rsidP="00ED4881">
            <w:pPr>
              <w:rPr>
                <w:sz w:val="21"/>
                <w:szCs w:val="21"/>
              </w:rPr>
            </w:pPr>
            <w:r w:rsidRPr="001308F7">
              <w:rPr>
                <w:sz w:val="21"/>
                <w:szCs w:val="21"/>
              </w:rPr>
              <w:t>1</w:t>
            </w:r>
            <w:r w:rsidR="007455B9" w:rsidRPr="001308F7">
              <w:rPr>
                <w:sz w:val="21"/>
                <w:szCs w:val="21"/>
              </w:rPr>
              <w:t>9</w:t>
            </w:r>
          </w:p>
        </w:tc>
        <w:tc>
          <w:tcPr>
            <w:tcW w:w="6300" w:type="dxa"/>
          </w:tcPr>
          <w:p w14:paraId="11FCE5A3" w14:textId="153E96D5" w:rsidR="00A9009F" w:rsidRPr="001308F7" w:rsidRDefault="00A9009F" w:rsidP="008C664D">
            <w:pPr>
              <w:rPr>
                <w:sz w:val="21"/>
                <w:szCs w:val="21"/>
              </w:rPr>
            </w:pPr>
            <w:r w:rsidRPr="001308F7">
              <w:rPr>
                <w:sz w:val="21"/>
                <w:szCs w:val="21"/>
              </w:rPr>
              <w:t xml:space="preserve">Complete the </w:t>
            </w:r>
            <w:r w:rsidR="008C664D" w:rsidRPr="001308F7">
              <w:rPr>
                <w:sz w:val="21"/>
                <w:szCs w:val="21"/>
              </w:rPr>
              <w:t>CMP</w:t>
            </w:r>
            <w:r w:rsidR="00386983" w:rsidRPr="001308F7">
              <w:rPr>
                <w:sz w:val="21"/>
                <w:szCs w:val="21"/>
              </w:rPr>
              <w:t xml:space="preserve"> </w:t>
            </w:r>
            <w:r w:rsidRPr="001308F7">
              <w:rPr>
                <w:sz w:val="21"/>
                <w:szCs w:val="21"/>
              </w:rPr>
              <w:t>chart for M&amp;V Options for each ECM.</w:t>
            </w:r>
          </w:p>
        </w:tc>
        <w:tc>
          <w:tcPr>
            <w:tcW w:w="1818" w:type="dxa"/>
          </w:tcPr>
          <w:p w14:paraId="2E026014" w14:textId="77777777" w:rsidR="00A9009F" w:rsidRPr="00BB3167" w:rsidRDefault="00A9009F" w:rsidP="00ED4881"/>
        </w:tc>
      </w:tr>
      <w:tr w:rsidR="00A9009F" w:rsidRPr="00BB3167" w14:paraId="6D7FBFE7" w14:textId="77777777">
        <w:tc>
          <w:tcPr>
            <w:tcW w:w="738" w:type="dxa"/>
          </w:tcPr>
          <w:p w14:paraId="48D4C8DB" w14:textId="77777777" w:rsidR="00A9009F" w:rsidRPr="001308F7" w:rsidRDefault="007455B9" w:rsidP="00ED4881">
            <w:pPr>
              <w:rPr>
                <w:sz w:val="21"/>
                <w:szCs w:val="21"/>
              </w:rPr>
            </w:pPr>
            <w:r w:rsidRPr="001308F7">
              <w:rPr>
                <w:sz w:val="21"/>
                <w:szCs w:val="21"/>
              </w:rPr>
              <w:t>20</w:t>
            </w:r>
          </w:p>
        </w:tc>
        <w:tc>
          <w:tcPr>
            <w:tcW w:w="6300" w:type="dxa"/>
          </w:tcPr>
          <w:p w14:paraId="262A42FD" w14:textId="18182A5A" w:rsidR="00A9009F" w:rsidRPr="001308F7" w:rsidRDefault="00A9009F" w:rsidP="008C664D">
            <w:pPr>
              <w:rPr>
                <w:sz w:val="21"/>
                <w:szCs w:val="21"/>
              </w:rPr>
            </w:pPr>
            <w:r w:rsidRPr="001308F7">
              <w:rPr>
                <w:sz w:val="21"/>
                <w:szCs w:val="21"/>
              </w:rPr>
              <w:t xml:space="preserve">Conduct Final Review of </w:t>
            </w:r>
            <w:r w:rsidR="008C664D" w:rsidRPr="001308F7">
              <w:rPr>
                <w:sz w:val="21"/>
                <w:szCs w:val="21"/>
              </w:rPr>
              <w:t>CMP</w:t>
            </w:r>
            <w:r w:rsidR="00386983" w:rsidRPr="001308F7">
              <w:rPr>
                <w:sz w:val="21"/>
                <w:szCs w:val="21"/>
              </w:rPr>
              <w:t xml:space="preserve"> </w:t>
            </w:r>
            <w:r w:rsidRPr="001308F7">
              <w:rPr>
                <w:sz w:val="21"/>
                <w:szCs w:val="21"/>
              </w:rPr>
              <w:t xml:space="preserve">with </w:t>
            </w:r>
            <w:r w:rsidR="00060EE1" w:rsidRPr="001308F7">
              <w:rPr>
                <w:sz w:val="21"/>
                <w:szCs w:val="21"/>
              </w:rPr>
              <w:t>COR</w:t>
            </w:r>
            <w:r w:rsidRPr="001308F7">
              <w:rPr>
                <w:sz w:val="21"/>
                <w:szCs w:val="21"/>
              </w:rPr>
              <w:t xml:space="preserve"> and CO</w:t>
            </w:r>
            <w:r w:rsidR="00921DE6" w:rsidRPr="001308F7">
              <w:rPr>
                <w:sz w:val="21"/>
                <w:szCs w:val="21"/>
              </w:rPr>
              <w:t>/KO</w:t>
            </w:r>
            <w:r w:rsidRPr="001308F7">
              <w:rPr>
                <w:sz w:val="21"/>
                <w:szCs w:val="21"/>
              </w:rPr>
              <w:t>, ensuring all items are complete and report is ready for transferring to Agency.</w:t>
            </w:r>
          </w:p>
        </w:tc>
        <w:tc>
          <w:tcPr>
            <w:tcW w:w="1818" w:type="dxa"/>
          </w:tcPr>
          <w:p w14:paraId="3E58BE0D" w14:textId="77777777" w:rsidR="00A9009F" w:rsidRPr="00BB3167" w:rsidRDefault="00A9009F" w:rsidP="00ED4881"/>
        </w:tc>
      </w:tr>
      <w:tr w:rsidR="00A9009F" w:rsidRPr="00BB3167" w14:paraId="093C1546" w14:textId="77777777">
        <w:tc>
          <w:tcPr>
            <w:tcW w:w="738" w:type="dxa"/>
          </w:tcPr>
          <w:p w14:paraId="58F1F02F" w14:textId="77777777" w:rsidR="00A9009F" w:rsidRPr="001308F7" w:rsidRDefault="00A9009F" w:rsidP="00ED4881">
            <w:pPr>
              <w:rPr>
                <w:sz w:val="21"/>
                <w:szCs w:val="21"/>
              </w:rPr>
            </w:pPr>
            <w:r w:rsidRPr="001308F7">
              <w:rPr>
                <w:sz w:val="21"/>
                <w:szCs w:val="21"/>
              </w:rPr>
              <w:t>2</w:t>
            </w:r>
            <w:r w:rsidR="007455B9" w:rsidRPr="001308F7">
              <w:rPr>
                <w:sz w:val="21"/>
                <w:szCs w:val="21"/>
              </w:rPr>
              <w:t>1</w:t>
            </w:r>
          </w:p>
        </w:tc>
        <w:tc>
          <w:tcPr>
            <w:tcW w:w="6300" w:type="dxa"/>
          </w:tcPr>
          <w:p w14:paraId="5498313C" w14:textId="43144251" w:rsidR="00A9009F" w:rsidRPr="001308F7" w:rsidRDefault="00A9009F" w:rsidP="008C664D">
            <w:pPr>
              <w:rPr>
                <w:sz w:val="21"/>
                <w:szCs w:val="21"/>
              </w:rPr>
            </w:pPr>
            <w:r w:rsidRPr="001308F7">
              <w:rPr>
                <w:sz w:val="21"/>
                <w:szCs w:val="21"/>
              </w:rPr>
              <w:t>Train the CO</w:t>
            </w:r>
            <w:r w:rsidR="00D82A9C" w:rsidRPr="001308F7">
              <w:rPr>
                <w:sz w:val="21"/>
                <w:szCs w:val="21"/>
              </w:rPr>
              <w:t>/KO</w:t>
            </w:r>
            <w:r w:rsidRPr="001308F7">
              <w:rPr>
                <w:sz w:val="21"/>
                <w:szCs w:val="21"/>
              </w:rPr>
              <w:t xml:space="preserve"> and </w:t>
            </w:r>
            <w:r w:rsidR="00060EE1" w:rsidRPr="001308F7">
              <w:rPr>
                <w:sz w:val="21"/>
                <w:szCs w:val="21"/>
              </w:rPr>
              <w:t>COR</w:t>
            </w:r>
            <w:r w:rsidRPr="001308F7">
              <w:rPr>
                <w:sz w:val="21"/>
                <w:szCs w:val="21"/>
              </w:rPr>
              <w:t xml:space="preserve"> in the use of the </w:t>
            </w:r>
            <w:r w:rsidR="008C664D" w:rsidRPr="001308F7">
              <w:rPr>
                <w:sz w:val="21"/>
                <w:szCs w:val="21"/>
              </w:rPr>
              <w:t>CMP</w:t>
            </w:r>
            <w:r w:rsidRPr="001308F7">
              <w:rPr>
                <w:sz w:val="21"/>
                <w:szCs w:val="21"/>
              </w:rPr>
              <w:t>, including review of the data within it and how to use it to manage the contract.</w:t>
            </w:r>
            <w:r w:rsidR="008F135E">
              <w:rPr>
                <w:sz w:val="21"/>
                <w:szCs w:val="21"/>
              </w:rPr>
              <w:t xml:space="preserve"> </w:t>
            </w:r>
            <w:r w:rsidRPr="001308F7">
              <w:rPr>
                <w:sz w:val="21"/>
                <w:szCs w:val="21"/>
              </w:rPr>
              <w:t xml:space="preserve">Present the </w:t>
            </w:r>
            <w:r w:rsidR="008C664D" w:rsidRPr="001308F7">
              <w:rPr>
                <w:sz w:val="21"/>
                <w:szCs w:val="21"/>
              </w:rPr>
              <w:t>CMP</w:t>
            </w:r>
            <w:r w:rsidR="00386983" w:rsidRPr="001308F7">
              <w:rPr>
                <w:sz w:val="21"/>
                <w:szCs w:val="21"/>
              </w:rPr>
              <w:t xml:space="preserve"> </w:t>
            </w:r>
            <w:r w:rsidRPr="001308F7">
              <w:rPr>
                <w:sz w:val="21"/>
                <w:szCs w:val="21"/>
              </w:rPr>
              <w:t>to the Agency after the review.</w:t>
            </w:r>
          </w:p>
        </w:tc>
        <w:tc>
          <w:tcPr>
            <w:tcW w:w="1818" w:type="dxa"/>
          </w:tcPr>
          <w:p w14:paraId="6DA5B5CB" w14:textId="77777777" w:rsidR="00A9009F" w:rsidRPr="00BB3167" w:rsidRDefault="00A9009F" w:rsidP="00ED4881"/>
        </w:tc>
      </w:tr>
      <w:tr w:rsidR="00A9009F" w:rsidRPr="00BB3167" w14:paraId="2CA86917" w14:textId="77777777">
        <w:trPr>
          <w:trHeight w:val="476"/>
        </w:trPr>
        <w:tc>
          <w:tcPr>
            <w:tcW w:w="8856" w:type="dxa"/>
            <w:gridSpan w:val="3"/>
            <w:vAlign w:val="center"/>
          </w:tcPr>
          <w:p w14:paraId="6108E0E4" w14:textId="77777777" w:rsidR="00A9009F" w:rsidRPr="000A40B1" w:rsidRDefault="00A9009F" w:rsidP="00BB3167">
            <w:pPr>
              <w:rPr>
                <w:b/>
                <w:i/>
                <w:color w:val="6283C6" w:themeColor="accent1" w:themeTint="99"/>
              </w:rPr>
            </w:pPr>
            <w:r w:rsidRPr="001308F7">
              <w:rPr>
                <w:b/>
                <w:i/>
                <w:color w:val="92D050"/>
              </w:rPr>
              <w:t>Actions at the End of the First Year of Performance Period</w:t>
            </w:r>
          </w:p>
        </w:tc>
      </w:tr>
      <w:tr w:rsidR="00A9009F" w:rsidRPr="00BB3167" w14:paraId="5040EE13" w14:textId="77777777">
        <w:tc>
          <w:tcPr>
            <w:tcW w:w="738" w:type="dxa"/>
          </w:tcPr>
          <w:p w14:paraId="53D45E29" w14:textId="77777777" w:rsidR="00A9009F" w:rsidRPr="001308F7" w:rsidRDefault="00A9009F" w:rsidP="00ED4881">
            <w:pPr>
              <w:rPr>
                <w:sz w:val="21"/>
                <w:szCs w:val="21"/>
              </w:rPr>
            </w:pPr>
            <w:r w:rsidRPr="001308F7">
              <w:rPr>
                <w:sz w:val="21"/>
                <w:szCs w:val="21"/>
              </w:rPr>
              <w:t>2</w:t>
            </w:r>
            <w:r w:rsidR="007455B9" w:rsidRPr="001308F7">
              <w:rPr>
                <w:sz w:val="21"/>
                <w:szCs w:val="21"/>
              </w:rPr>
              <w:t>2</w:t>
            </w:r>
          </w:p>
        </w:tc>
        <w:tc>
          <w:tcPr>
            <w:tcW w:w="6300" w:type="dxa"/>
          </w:tcPr>
          <w:p w14:paraId="152D3DB0" w14:textId="52F5FC5E" w:rsidR="00A9009F" w:rsidRPr="001308F7" w:rsidRDefault="00A9009F" w:rsidP="008C664D">
            <w:pPr>
              <w:rPr>
                <w:sz w:val="21"/>
                <w:szCs w:val="21"/>
              </w:rPr>
            </w:pPr>
            <w:r w:rsidRPr="001308F7">
              <w:rPr>
                <w:sz w:val="21"/>
                <w:szCs w:val="21"/>
              </w:rPr>
              <w:t xml:space="preserve">After the end of the first year of the performance period, review the Annual M&amp;V Report; insert the data into the </w:t>
            </w:r>
            <w:r w:rsidR="008C664D" w:rsidRPr="001308F7">
              <w:rPr>
                <w:sz w:val="21"/>
                <w:szCs w:val="21"/>
              </w:rPr>
              <w:t>CMP</w:t>
            </w:r>
            <w:r w:rsidR="00386983" w:rsidRPr="001308F7">
              <w:rPr>
                <w:sz w:val="21"/>
                <w:szCs w:val="21"/>
              </w:rPr>
              <w:t xml:space="preserve"> </w:t>
            </w:r>
            <w:r w:rsidRPr="001308F7">
              <w:rPr>
                <w:sz w:val="21"/>
                <w:szCs w:val="21"/>
              </w:rPr>
              <w:t>after the Agency has approved</w:t>
            </w:r>
            <w:r w:rsidR="00C32077" w:rsidRPr="001308F7">
              <w:rPr>
                <w:sz w:val="21"/>
                <w:szCs w:val="21"/>
              </w:rPr>
              <w:t xml:space="preserve"> and accepted</w:t>
            </w:r>
            <w:r w:rsidRPr="001308F7">
              <w:rPr>
                <w:sz w:val="21"/>
                <w:szCs w:val="21"/>
              </w:rPr>
              <w:t xml:space="preserve"> the report.</w:t>
            </w:r>
          </w:p>
        </w:tc>
        <w:tc>
          <w:tcPr>
            <w:tcW w:w="1818" w:type="dxa"/>
          </w:tcPr>
          <w:p w14:paraId="03A446E8" w14:textId="77777777" w:rsidR="00A9009F" w:rsidRPr="00BB3167" w:rsidRDefault="00A9009F" w:rsidP="00ED4881"/>
        </w:tc>
      </w:tr>
      <w:tr w:rsidR="00A9009F" w:rsidRPr="00BB3167" w14:paraId="6ABE5209" w14:textId="77777777">
        <w:tc>
          <w:tcPr>
            <w:tcW w:w="738" w:type="dxa"/>
          </w:tcPr>
          <w:p w14:paraId="65FA26CB" w14:textId="77777777" w:rsidR="00A9009F" w:rsidRPr="001308F7" w:rsidRDefault="00A9009F" w:rsidP="00ED4881">
            <w:pPr>
              <w:rPr>
                <w:sz w:val="21"/>
                <w:szCs w:val="21"/>
              </w:rPr>
            </w:pPr>
            <w:r w:rsidRPr="001308F7">
              <w:rPr>
                <w:sz w:val="21"/>
                <w:szCs w:val="21"/>
              </w:rPr>
              <w:t>2</w:t>
            </w:r>
            <w:r w:rsidR="007455B9" w:rsidRPr="001308F7">
              <w:rPr>
                <w:sz w:val="21"/>
                <w:szCs w:val="21"/>
              </w:rPr>
              <w:t>3</w:t>
            </w:r>
          </w:p>
        </w:tc>
        <w:tc>
          <w:tcPr>
            <w:tcW w:w="6300" w:type="dxa"/>
          </w:tcPr>
          <w:p w14:paraId="48AF160F" w14:textId="1D391271" w:rsidR="00A9009F" w:rsidRPr="001308F7" w:rsidRDefault="00A9009F" w:rsidP="008C664D">
            <w:pPr>
              <w:rPr>
                <w:sz w:val="21"/>
                <w:szCs w:val="21"/>
              </w:rPr>
            </w:pPr>
            <w:r w:rsidRPr="001308F7">
              <w:rPr>
                <w:sz w:val="21"/>
                <w:szCs w:val="21"/>
              </w:rPr>
              <w:t xml:space="preserve">Present Final </w:t>
            </w:r>
            <w:r w:rsidR="008C664D" w:rsidRPr="001308F7">
              <w:rPr>
                <w:sz w:val="21"/>
                <w:szCs w:val="21"/>
              </w:rPr>
              <w:t>CMP</w:t>
            </w:r>
            <w:r w:rsidR="00386983" w:rsidRPr="001308F7">
              <w:rPr>
                <w:sz w:val="21"/>
                <w:szCs w:val="21"/>
              </w:rPr>
              <w:t xml:space="preserve"> </w:t>
            </w:r>
            <w:r w:rsidRPr="001308F7">
              <w:rPr>
                <w:sz w:val="21"/>
                <w:szCs w:val="21"/>
              </w:rPr>
              <w:t>to Agency, and review it as necessary for their use during the remaining years of the contract term.</w:t>
            </w:r>
          </w:p>
        </w:tc>
        <w:tc>
          <w:tcPr>
            <w:tcW w:w="1818" w:type="dxa"/>
          </w:tcPr>
          <w:p w14:paraId="7FEE0EE5" w14:textId="77777777" w:rsidR="00A9009F" w:rsidRPr="00BB3167" w:rsidRDefault="00A9009F" w:rsidP="00ED4881"/>
        </w:tc>
      </w:tr>
    </w:tbl>
    <w:p w14:paraId="225E2460" w14:textId="77777777" w:rsidR="00A9009F" w:rsidRDefault="00A9009F" w:rsidP="00A9009F">
      <w:pPr>
        <w:jc w:val="center"/>
        <w:rPr>
          <w:i/>
        </w:rPr>
      </w:pPr>
    </w:p>
    <w:p w14:paraId="10A62915" w14:textId="3185366B" w:rsidR="00A9009F" w:rsidRDefault="00A9009F">
      <w:pPr>
        <w:pStyle w:val="Heading2"/>
      </w:pPr>
      <w:bookmarkStart w:id="156" w:name="_Toc95977133"/>
      <w:bookmarkStart w:id="157" w:name="_Toc224353972"/>
      <w:bookmarkStart w:id="158" w:name="_Toc102548236"/>
      <w:bookmarkStart w:id="159" w:name="_Toc527968950"/>
      <w:r>
        <w:lastRenderedPageBreak/>
        <w:t xml:space="preserve">Appendix B – </w:t>
      </w:r>
      <w:bookmarkEnd w:id="156"/>
      <w:bookmarkEnd w:id="157"/>
      <w:bookmarkEnd w:id="158"/>
      <w:r w:rsidR="008C664D">
        <w:t>CMP Implementation Checklist (through the entire performance period)</w:t>
      </w:r>
      <w:bookmarkEnd w:id="159"/>
    </w:p>
    <w:p w14:paraId="5182B291" w14:textId="77777777" w:rsidR="00A9009F" w:rsidRPr="00BB3167" w:rsidRDefault="00A9009F" w:rsidP="00A9009F"/>
    <w:tbl>
      <w:tblPr>
        <w:tblStyle w:val="TableGrid"/>
        <w:tblW w:w="0" w:type="auto"/>
        <w:tblBorders>
          <w:top w:val="single" w:sz="4" w:space="0" w:color="294171" w:themeColor="accent1"/>
          <w:left w:val="single" w:sz="4" w:space="0" w:color="294171" w:themeColor="accent1"/>
          <w:bottom w:val="single" w:sz="4" w:space="0" w:color="294171" w:themeColor="accent1"/>
          <w:right w:val="single" w:sz="4" w:space="0" w:color="294171" w:themeColor="accent1"/>
          <w:insideH w:val="single" w:sz="4" w:space="0" w:color="294171" w:themeColor="accent1"/>
          <w:insideV w:val="single" w:sz="4" w:space="0" w:color="294171" w:themeColor="accent1"/>
        </w:tblBorders>
        <w:tblLook w:val="04A0" w:firstRow="1" w:lastRow="0" w:firstColumn="1" w:lastColumn="0" w:noHBand="0" w:noVBand="1"/>
      </w:tblPr>
      <w:tblGrid>
        <w:gridCol w:w="733"/>
        <w:gridCol w:w="6113"/>
        <w:gridCol w:w="1784"/>
      </w:tblGrid>
      <w:tr w:rsidR="00A9009F" w14:paraId="22ACD0EB" w14:textId="77777777">
        <w:trPr>
          <w:trHeight w:val="476"/>
        </w:trPr>
        <w:tc>
          <w:tcPr>
            <w:tcW w:w="738" w:type="dxa"/>
            <w:vAlign w:val="center"/>
          </w:tcPr>
          <w:p w14:paraId="1E093766" w14:textId="77777777" w:rsidR="00A9009F" w:rsidRPr="001308F7" w:rsidRDefault="00A9009F" w:rsidP="00BB3167">
            <w:pPr>
              <w:jc w:val="center"/>
              <w:rPr>
                <w:rFonts w:eastAsiaTheme="minorHAnsi"/>
                <w:b/>
                <w:color w:val="017A3E"/>
              </w:rPr>
            </w:pPr>
            <w:r w:rsidRPr="001308F7">
              <w:rPr>
                <w:b/>
                <w:color w:val="017A3E"/>
              </w:rPr>
              <w:t>Item</w:t>
            </w:r>
          </w:p>
        </w:tc>
        <w:tc>
          <w:tcPr>
            <w:tcW w:w="6300" w:type="dxa"/>
            <w:vAlign w:val="center"/>
          </w:tcPr>
          <w:p w14:paraId="629F0BE9" w14:textId="77777777" w:rsidR="00A9009F" w:rsidRPr="001308F7" w:rsidRDefault="00A9009F" w:rsidP="00BB3167">
            <w:pPr>
              <w:jc w:val="center"/>
              <w:rPr>
                <w:rFonts w:eastAsiaTheme="minorHAnsi"/>
                <w:b/>
                <w:color w:val="017A3E"/>
              </w:rPr>
            </w:pPr>
            <w:r w:rsidRPr="001308F7">
              <w:rPr>
                <w:b/>
                <w:color w:val="017A3E"/>
              </w:rPr>
              <w:t>Action</w:t>
            </w:r>
          </w:p>
        </w:tc>
        <w:tc>
          <w:tcPr>
            <w:tcW w:w="1818" w:type="dxa"/>
            <w:vAlign w:val="center"/>
          </w:tcPr>
          <w:p w14:paraId="0A98CAE8" w14:textId="77777777" w:rsidR="00A9009F" w:rsidRPr="001308F7" w:rsidRDefault="00A9009F" w:rsidP="00BB3167">
            <w:pPr>
              <w:jc w:val="center"/>
              <w:rPr>
                <w:rFonts w:eastAsiaTheme="minorHAnsi"/>
                <w:b/>
                <w:color w:val="017A3E"/>
              </w:rPr>
            </w:pPr>
            <w:r w:rsidRPr="001308F7">
              <w:rPr>
                <w:b/>
                <w:color w:val="017A3E"/>
              </w:rPr>
              <w:t>Completed Date</w:t>
            </w:r>
          </w:p>
        </w:tc>
      </w:tr>
      <w:tr w:rsidR="00A9009F" w14:paraId="1998F119" w14:textId="77777777">
        <w:trPr>
          <w:trHeight w:val="431"/>
        </w:trPr>
        <w:tc>
          <w:tcPr>
            <w:tcW w:w="8856" w:type="dxa"/>
            <w:gridSpan w:val="3"/>
            <w:vAlign w:val="center"/>
          </w:tcPr>
          <w:p w14:paraId="5AD78868" w14:textId="77777777" w:rsidR="00A9009F" w:rsidRPr="00BB3167" w:rsidRDefault="00A9009F" w:rsidP="00BB3167">
            <w:pPr>
              <w:rPr>
                <w:b/>
                <w:i/>
                <w:color w:val="6283C6" w:themeColor="accent1" w:themeTint="99"/>
              </w:rPr>
            </w:pPr>
            <w:r w:rsidRPr="001308F7">
              <w:rPr>
                <w:b/>
                <w:i/>
                <w:color w:val="92D050"/>
              </w:rPr>
              <w:t xml:space="preserve">Items </w:t>
            </w:r>
            <w:r w:rsidR="00AE48E8" w:rsidRPr="001308F7">
              <w:rPr>
                <w:b/>
                <w:i/>
                <w:color w:val="92D050"/>
              </w:rPr>
              <w:t xml:space="preserve">ideally </w:t>
            </w:r>
            <w:r w:rsidRPr="001308F7">
              <w:rPr>
                <w:b/>
                <w:i/>
                <w:color w:val="92D050"/>
              </w:rPr>
              <w:t>conducted more than once throughout the year</w:t>
            </w:r>
          </w:p>
        </w:tc>
      </w:tr>
      <w:tr w:rsidR="00A9009F" w14:paraId="7DDB59F6" w14:textId="77777777">
        <w:tc>
          <w:tcPr>
            <w:tcW w:w="738" w:type="dxa"/>
          </w:tcPr>
          <w:p w14:paraId="1B661477" w14:textId="77777777" w:rsidR="00A9009F" w:rsidRPr="001308F7" w:rsidRDefault="00A9009F" w:rsidP="00ED4881">
            <w:pPr>
              <w:rPr>
                <w:sz w:val="21"/>
                <w:szCs w:val="21"/>
              </w:rPr>
            </w:pPr>
            <w:r w:rsidRPr="001308F7">
              <w:rPr>
                <w:sz w:val="21"/>
                <w:szCs w:val="21"/>
              </w:rPr>
              <w:t>1</w:t>
            </w:r>
          </w:p>
        </w:tc>
        <w:tc>
          <w:tcPr>
            <w:tcW w:w="6300" w:type="dxa"/>
          </w:tcPr>
          <w:p w14:paraId="362BDE8A" w14:textId="77777777" w:rsidR="00A9009F" w:rsidRPr="001308F7" w:rsidRDefault="00A9009F" w:rsidP="00AE48E8">
            <w:pPr>
              <w:rPr>
                <w:sz w:val="21"/>
                <w:szCs w:val="21"/>
              </w:rPr>
            </w:pPr>
            <w:r w:rsidRPr="001308F7">
              <w:rPr>
                <w:sz w:val="21"/>
                <w:szCs w:val="21"/>
              </w:rPr>
              <w:t xml:space="preserve">Audit the buildings checking controls settings for lights, temperature, </w:t>
            </w:r>
            <w:r w:rsidR="00AE48E8" w:rsidRPr="001308F7">
              <w:rPr>
                <w:sz w:val="21"/>
                <w:szCs w:val="21"/>
              </w:rPr>
              <w:t xml:space="preserve">hours occupied or in operation, number of employees, </w:t>
            </w:r>
            <w:r w:rsidRPr="001308F7">
              <w:rPr>
                <w:sz w:val="21"/>
                <w:szCs w:val="21"/>
              </w:rPr>
              <w:t>etc., making sure automatic systems are not by-passed.</w:t>
            </w:r>
          </w:p>
        </w:tc>
        <w:tc>
          <w:tcPr>
            <w:tcW w:w="1818" w:type="dxa"/>
          </w:tcPr>
          <w:p w14:paraId="4C052EA5" w14:textId="77777777" w:rsidR="00A9009F" w:rsidRDefault="00A9009F" w:rsidP="00ED4881"/>
        </w:tc>
      </w:tr>
      <w:tr w:rsidR="00A9009F" w14:paraId="6C4D8E76" w14:textId="77777777">
        <w:trPr>
          <w:trHeight w:val="494"/>
        </w:trPr>
        <w:tc>
          <w:tcPr>
            <w:tcW w:w="738" w:type="dxa"/>
          </w:tcPr>
          <w:p w14:paraId="63173364" w14:textId="77777777" w:rsidR="00A9009F" w:rsidRPr="001308F7" w:rsidRDefault="00A9009F" w:rsidP="00ED4881">
            <w:pPr>
              <w:rPr>
                <w:sz w:val="21"/>
                <w:szCs w:val="21"/>
              </w:rPr>
            </w:pPr>
            <w:r w:rsidRPr="001308F7">
              <w:rPr>
                <w:sz w:val="21"/>
                <w:szCs w:val="21"/>
              </w:rPr>
              <w:t>2</w:t>
            </w:r>
          </w:p>
        </w:tc>
        <w:tc>
          <w:tcPr>
            <w:tcW w:w="6300" w:type="dxa"/>
          </w:tcPr>
          <w:p w14:paraId="0C1B7B71" w14:textId="03DC9A17" w:rsidR="00A9009F" w:rsidRPr="001308F7" w:rsidRDefault="00A9009F" w:rsidP="00442CA9">
            <w:pPr>
              <w:rPr>
                <w:sz w:val="21"/>
                <w:szCs w:val="21"/>
              </w:rPr>
            </w:pPr>
            <w:r w:rsidRPr="001308F7">
              <w:rPr>
                <w:sz w:val="21"/>
                <w:szCs w:val="21"/>
              </w:rPr>
              <w:t>Review logs for Maintenance to check if planned activities did occur.</w:t>
            </w:r>
            <w:r w:rsidR="008F135E">
              <w:rPr>
                <w:sz w:val="21"/>
                <w:szCs w:val="21"/>
              </w:rPr>
              <w:t xml:space="preserve"> </w:t>
            </w:r>
            <w:r w:rsidRPr="001308F7">
              <w:rPr>
                <w:sz w:val="21"/>
                <w:szCs w:val="21"/>
              </w:rPr>
              <w:t>Publish any findings to ESCO to keep them informed, especially if work scope is not occurring.</w:t>
            </w:r>
            <w:r w:rsidR="00AE48E8" w:rsidRPr="001308F7">
              <w:rPr>
                <w:sz w:val="21"/>
                <w:szCs w:val="21"/>
              </w:rPr>
              <w:t xml:space="preserve"> </w:t>
            </w:r>
          </w:p>
        </w:tc>
        <w:tc>
          <w:tcPr>
            <w:tcW w:w="1818" w:type="dxa"/>
          </w:tcPr>
          <w:p w14:paraId="155B580C" w14:textId="77777777" w:rsidR="00A9009F" w:rsidRDefault="00A9009F" w:rsidP="00ED4881"/>
        </w:tc>
      </w:tr>
      <w:tr w:rsidR="00A9009F" w14:paraId="7E4B2FB6" w14:textId="77777777">
        <w:tc>
          <w:tcPr>
            <w:tcW w:w="738" w:type="dxa"/>
          </w:tcPr>
          <w:p w14:paraId="765F375B" w14:textId="77777777" w:rsidR="00A9009F" w:rsidRPr="001308F7" w:rsidRDefault="00A9009F" w:rsidP="00ED4881">
            <w:pPr>
              <w:rPr>
                <w:sz w:val="21"/>
                <w:szCs w:val="21"/>
              </w:rPr>
            </w:pPr>
            <w:r w:rsidRPr="001308F7">
              <w:rPr>
                <w:sz w:val="21"/>
                <w:szCs w:val="21"/>
              </w:rPr>
              <w:t>3</w:t>
            </w:r>
          </w:p>
        </w:tc>
        <w:tc>
          <w:tcPr>
            <w:tcW w:w="6300" w:type="dxa"/>
          </w:tcPr>
          <w:p w14:paraId="3DDB8CE1" w14:textId="77777777" w:rsidR="00A9009F" w:rsidRPr="001308F7" w:rsidRDefault="00A9009F" w:rsidP="00ED4881">
            <w:pPr>
              <w:rPr>
                <w:sz w:val="21"/>
                <w:szCs w:val="21"/>
              </w:rPr>
            </w:pPr>
            <w:r w:rsidRPr="001308F7">
              <w:rPr>
                <w:sz w:val="21"/>
                <w:szCs w:val="21"/>
              </w:rPr>
              <w:t>Review M&amp;V parameters and assumptions to ensure they are within allowable limits.</w:t>
            </w:r>
          </w:p>
        </w:tc>
        <w:tc>
          <w:tcPr>
            <w:tcW w:w="1818" w:type="dxa"/>
          </w:tcPr>
          <w:p w14:paraId="2AB86018" w14:textId="77777777" w:rsidR="00A9009F" w:rsidRDefault="00A9009F" w:rsidP="00ED4881"/>
        </w:tc>
      </w:tr>
      <w:tr w:rsidR="00A9009F" w14:paraId="6F8975C0" w14:textId="77777777">
        <w:tc>
          <w:tcPr>
            <w:tcW w:w="738" w:type="dxa"/>
          </w:tcPr>
          <w:p w14:paraId="257265C2" w14:textId="77777777" w:rsidR="00A9009F" w:rsidRPr="001308F7" w:rsidRDefault="00A9009F" w:rsidP="00ED4881">
            <w:pPr>
              <w:rPr>
                <w:sz w:val="21"/>
                <w:szCs w:val="21"/>
              </w:rPr>
            </w:pPr>
            <w:r w:rsidRPr="001308F7">
              <w:rPr>
                <w:sz w:val="21"/>
                <w:szCs w:val="21"/>
              </w:rPr>
              <w:t>4</w:t>
            </w:r>
          </w:p>
        </w:tc>
        <w:tc>
          <w:tcPr>
            <w:tcW w:w="6300" w:type="dxa"/>
          </w:tcPr>
          <w:p w14:paraId="30B69B12" w14:textId="207DA2EB" w:rsidR="00A9009F" w:rsidRPr="001308F7" w:rsidRDefault="00A9009F" w:rsidP="00442CA9">
            <w:pPr>
              <w:rPr>
                <w:sz w:val="21"/>
                <w:szCs w:val="21"/>
              </w:rPr>
            </w:pPr>
            <w:r w:rsidRPr="001308F7">
              <w:rPr>
                <w:sz w:val="21"/>
                <w:szCs w:val="21"/>
              </w:rPr>
              <w:t>Read any and all meters installed and/or used by the M&amp;V proces</w:t>
            </w:r>
            <w:r w:rsidR="000866CF" w:rsidRPr="001308F7">
              <w:rPr>
                <w:sz w:val="21"/>
                <w:szCs w:val="21"/>
              </w:rPr>
              <w:t>s on a monthly basis.</w:t>
            </w:r>
            <w:r w:rsidR="008F135E">
              <w:rPr>
                <w:sz w:val="21"/>
                <w:szCs w:val="21"/>
              </w:rPr>
              <w:t xml:space="preserve"> </w:t>
            </w:r>
            <w:r w:rsidR="000866CF" w:rsidRPr="001308F7">
              <w:rPr>
                <w:sz w:val="21"/>
                <w:szCs w:val="21"/>
              </w:rPr>
              <w:t>Best if</w:t>
            </w:r>
            <w:r w:rsidRPr="001308F7">
              <w:rPr>
                <w:sz w:val="21"/>
                <w:szCs w:val="21"/>
              </w:rPr>
              <w:t xml:space="preserve"> conducted as a joint Agency/ESCO effort. This should be a coordinated activity with the ESCO representatives.</w:t>
            </w:r>
          </w:p>
        </w:tc>
        <w:tc>
          <w:tcPr>
            <w:tcW w:w="1818" w:type="dxa"/>
          </w:tcPr>
          <w:p w14:paraId="6867C1FA" w14:textId="77777777" w:rsidR="00A9009F" w:rsidRDefault="00A9009F" w:rsidP="00ED4881"/>
        </w:tc>
      </w:tr>
      <w:tr w:rsidR="00A9009F" w14:paraId="04AD844F" w14:textId="77777777">
        <w:tc>
          <w:tcPr>
            <w:tcW w:w="738" w:type="dxa"/>
          </w:tcPr>
          <w:p w14:paraId="0777301A" w14:textId="77777777" w:rsidR="00A9009F" w:rsidRPr="001308F7" w:rsidRDefault="00A9009F" w:rsidP="00ED4881">
            <w:pPr>
              <w:rPr>
                <w:sz w:val="21"/>
                <w:szCs w:val="21"/>
              </w:rPr>
            </w:pPr>
            <w:r w:rsidRPr="001308F7">
              <w:rPr>
                <w:sz w:val="21"/>
                <w:szCs w:val="21"/>
              </w:rPr>
              <w:t>5</w:t>
            </w:r>
          </w:p>
        </w:tc>
        <w:tc>
          <w:tcPr>
            <w:tcW w:w="6300" w:type="dxa"/>
          </w:tcPr>
          <w:p w14:paraId="027D17E9" w14:textId="70FA7D0D" w:rsidR="00A9009F" w:rsidRPr="001308F7" w:rsidRDefault="00A9009F" w:rsidP="00442CA9">
            <w:pPr>
              <w:rPr>
                <w:sz w:val="21"/>
                <w:szCs w:val="21"/>
              </w:rPr>
            </w:pPr>
            <w:r w:rsidRPr="001308F7">
              <w:rPr>
                <w:sz w:val="21"/>
                <w:szCs w:val="21"/>
              </w:rPr>
              <w:t>Review and approve/disapprove any invoices based on the contractual commitment.</w:t>
            </w:r>
            <w:r w:rsidR="008F135E">
              <w:rPr>
                <w:sz w:val="21"/>
                <w:szCs w:val="21"/>
              </w:rPr>
              <w:t xml:space="preserve"> </w:t>
            </w:r>
            <w:r w:rsidRPr="001308F7">
              <w:rPr>
                <w:sz w:val="21"/>
                <w:szCs w:val="21"/>
              </w:rPr>
              <w:t>Caution: M&amp;V confirmed shortfalls may temporarily adjust payment streams to accomplish recovery of any shortfalls. Invoices should then only be approved for the adjusted amounts. Payments may be submitted monthly or annually.</w:t>
            </w:r>
            <w:r w:rsidR="008F135E">
              <w:rPr>
                <w:sz w:val="21"/>
                <w:szCs w:val="21"/>
              </w:rPr>
              <w:t xml:space="preserve"> </w:t>
            </w:r>
            <w:r w:rsidRPr="001308F7">
              <w:rPr>
                <w:sz w:val="21"/>
                <w:szCs w:val="21"/>
              </w:rPr>
              <w:t>The contract should be consulted if necessary.</w:t>
            </w:r>
          </w:p>
        </w:tc>
        <w:tc>
          <w:tcPr>
            <w:tcW w:w="1818" w:type="dxa"/>
          </w:tcPr>
          <w:p w14:paraId="140AFD8B" w14:textId="77777777" w:rsidR="00A9009F" w:rsidRDefault="00A9009F" w:rsidP="00ED4881"/>
        </w:tc>
      </w:tr>
      <w:tr w:rsidR="00A9009F" w14:paraId="509EF46F" w14:textId="77777777">
        <w:tc>
          <w:tcPr>
            <w:tcW w:w="738" w:type="dxa"/>
          </w:tcPr>
          <w:p w14:paraId="0FB987C5" w14:textId="77777777" w:rsidR="00A9009F" w:rsidRPr="001308F7" w:rsidRDefault="00A9009F" w:rsidP="00ED4881">
            <w:pPr>
              <w:rPr>
                <w:sz w:val="21"/>
                <w:szCs w:val="21"/>
              </w:rPr>
            </w:pPr>
            <w:r w:rsidRPr="001308F7">
              <w:rPr>
                <w:sz w:val="21"/>
                <w:szCs w:val="21"/>
              </w:rPr>
              <w:t>6</w:t>
            </w:r>
          </w:p>
        </w:tc>
        <w:tc>
          <w:tcPr>
            <w:tcW w:w="6300" w:type="dxa"/>
          </w:tcPr>
          <w:p w14:paraId="5B9A4577" w14:textId="77777777" w:rsidR="00A9009F" w:rsidRDefault="00A9009F" w:rsidP="00ED4881"/>
        </w:tc>
        <w:tc>
          <w:tcPr>
            <w:tcW w:w="1818" w:type="dxa"/>
          </w:tcPr>
          <w:p w14:paraId="4867C936" w14:textId="77777777" w:rsidR="00A9009F" w:rsidRDefault="00A9009F" w:rsidP="00ED4881"/>
        </w:tc>
      </w:tr>
      <w:tr w:rsidR="00A9009F" w14:paraId="077644B1" w14:textId="77777777">
        <w:trPr>
          <w:trHeight w:val="494"/>
        </w:trPr>
        <w:tc>
          <w:tcPr>
            <w:tcW w:w="8856" w:type="dxa"/>
            <w:gridSpan w:val="3"/>
            <w:vAlign w:val="center"/>
          </w:tcPr>
          <w:p w14:paraId="7D141BAA" w14:textId="77777777" w:rsidR="00A9009F" w:rsidRPr="006C141B" w:rsidRDefault="00A9009F" w:rsidP="00AE48E8">
            <w:pPr>
              <w:rPr>
                <w:b/>
                <w:i/>
                <w:color w:val="6283C6" w:themeColor="accent1" w:themeTint="99"/>
              </w:rPr>
            </w:pPr>
            <w:r w:rsidRPr="001308F7">
              <w:rPr>
                <w:b/>
                <w:i/>
                <w:color w:val="92D050"/>
              </w:rPr>
              <w:t xml:space="preserve">Items </w:t>
            </w:r>
            <w:r w:rsidR="00AE48E8" w:rsidRPr="001308F7">
              <w:rPr>
                <w:b/>
                <w:i/>
                <w:color w:val="92D050"/>
              </w:rPr>
              <w:t>ideally</w:t>
            </w:r>
            <w:r w:rsidRPr="001308F7">
              <w:rPr>
                <w:b/>
                <w:i/>
                <w:color w:val="92D050"/>
              </w:rPr>
              <w:t xml:space="preserve"> completed as part of the annual M&amp;V True-up process.</w:t>
            </w:r>
          </w:p>
        </w:tc>
      </w:tr>
      <w:tr w:rsidR="00A9009F" w14:paraId="05C985E9" w14:textId="77777777">
        <w:tc>
          <w:tcPr>
            <w:tcW w:w="738" w:type="dxa"/>
          </w:tcPr>
          <w:p w14:paraId="5F35FE8F" w14:textId="77777777" w:rsidR="00A9009F" w:rsidRPr="001308F7" w:rsidRDefault="00A9009F" w:rsidP="00ED4881">
            <w:pPr>
              <w:rPr>
                <w:sz w:val="21"/>
                <w:szCs w:val="21"/>
              </w:rPr>
            </w:pPr>
            <w:r w:rsidRPr="001308F7">
              <w:rPr>
                <w:sz w:val="21"/>
                <w:szCs w:val="21"/>
              </w:rPr>
              <w:t>1</w:t>
            </w:r>
          </w:p>
        </w:tc>
        <w:tc>
          <w:tcPr>
            <w:tcW w:w="6300" w:type="dxa"/>
          </w:tcPr>
          <w:p w14:paraId="35739FFF" w14:textId="0DF81F6B" w:rsidR="00A9009F" w:rsidRPr="001308F7" w:rsidRDefault="00A9009F" w:rsidP="00ED4881">
            <w:pPr>
              <w:rPr>
                <w:sz w:val="21"/>
                <w:szCs w:val="21"/>
              </w:rPr>
            </w:pPr>
            <w:r w:rsidRPr="001308F7">
              <w:rPr>
                <w:sz w:val="21"/>
                <w:szCs w:val="21"/>
              </w:rPr>
              <w:t xml:space="preserve">Review </w:t>
            </w:r>
            <w:r w:rsidR="00386983" w:rsidRPr="001308F7">
              <w:rPr>
                <w:sz w:val="21"/>
                <w:szCs w:val="21"/>
              </w:rPr>
              <w:t>the LOC</w:t>
            </w:r>
            <w:r w:rsidRPr="001308F7">
              <w:rPr>
                <w:sz w:val="21"/>
                <w:szCs w:val="21"/>
              </w:rPr>
              <w:t xml:space="preserve"> </w:t>
            </w:r>
            <w:r w:rsidR="00386983" w:rsidRPr="001308F7">
              <w:rPr>
                <w:sz w:val="21"/>
                <w:szCs w:val="21"/>
              </w:rPr>
              <w:t xml:space="preserve">Plan </w:t>
            </w:r>
            <w:r w:rsidRPr="001308F7">
              <w:rPr>
                <w:sz w:val="21"/>
                <w:szCs w:val="21"/>
              </w:rPr>
              <w:t>contacts list to make sure it is up to date.</w:t>
            </w:r>
            <w:r w:rsidR="008F135E">
              <w:rPr>
                <w:sz w:val="21"/>
                <w:szCs w:val="21"/>
              </w:rPr>
              <w:t xml:space="preserve"> </w:t>
            </w:r>
            <w:r w:rsidRPr="001308F7">
              <w:rPr>
                <w:sz w:val="21"/>
                <w:szCs w:val="21"/>
              </w:rPr>
              <w:t>Make any adjustments necessary.</w:t>
            </w:r>
          </w:p>
        </w:tc>
        <w:tc>
          <w:tcPr>
            <w:tcW w:w="1818" w:type="dxa"/>
          </w:tcPr>
          <w:p w14:paraId="2FCDD0A1" w14:textId="77777777" w:rsidR="00A9009F" w:rsidRPr="001308F7" w:rsidRDefault="00A9009F" w:rsidP="00ED4881">
            <w:pPr>
              <w:rPr>
                <w:sz w:val="21"/>
                <w:szCs w:val="21"/>
              </w:rPr>
            </w:pPr>
          </w:p>
        </w:tc>
      </w:tr>
      <w:tr w:rsidR="00A9009F" w14:paraId="3DF46681" w14:textId="77777777">
        <w:tc>
          <w:tcPr>
            <w:tcW w:w="738" w:type="dxa"/>
          </w:tcPr>
          <w:p w14:paraId="1F22F1D2" w14:textId="77777777" w:rsidR="00A9009F" w:rsidRPr="001308F7" w:rsidRDefault="00A9009F" w:rsidP="00ED4881">
            <w:pPr>
              <w:rPr>
                <w:sz w:val="21"/>
                <w:szCs w:val="21"/>
              </w:rPr>
            </w:pPr>
            <w:r w:rsidRPr="001308F7">
              <w:rPr>
                <w:sz w:val="21"/>
                <w:szCs w:val="21"/>
              </w:rPr>
              <w:t>2</w:t>
            </w:r>
          </w:p>
        </w:tc>
        <w:tc>
          <w:tcPr>
            <w:tcW w:w="6300" w:type="dxa"/>
          </w:tcPr>
          <w:p w14:paraId="1AA3C548" w14:textId="3C26B2D1" w:rsidR="00A9009F" w:rsidRPr="001308F7" w:rsidRDefault="00A9009F" w:rsidP="00442CA9">
            <w:pPr>
              <w:rPr>
                <w:sz w:val="21"/>
                <w:szCs w:val="21"/>
              </w:rPr>
            </w:pPr>
            <w:r w:rsidRPr="001308F7">
              <w:rPr>
                <w:sz w:val="21"/>
                <w:szCs w:val="21"/>
              </w:rPr>
              <w:t>Coordinate with the ESCO for the annual M&amp;V tests and/or review and witness all testing, meter reading, and any other planned activities.</w:t>
            </w:r>
            <w:r w:rsidR="008B540E" w:rsidRPr="001308F7">
              <w:rPr>
                <w:sz w:val="21"/>
                <w:szCs w:val="21"/>
              </w:rPr>
              <w:t xml:space="preserve"> Document </w:t>
            </w:r>
            <w:r w:rsidR="00482FB1" w:rsidRPr="001308F7">
              <w:rPr>
                <w:sz w:val="21"/>
                <w:szCs w:val="21"/>
              </w:rPr>
              <w:t xml:space="preserve">the </w:t>
            </w:r>
            <w:r w:rsidR="008B540E" w:rsidRPr="001308F7">
              <w:rPr>
                <w:sz w:val="21"/>
                <w:szCs w:val="21"/>
              </w:rPr>
              <w:t>witnessing</w:t>
            </w:r>
            <w:r w:rsidR="00482FB1" w:rsidRPr="001308F7">
              <w:rPr>
                <w:sz w:val="21"/>
                <w:szCs w:val="21"/>
              </w:rPr>
              <w:t xml:space="preserve"> that was</w:t>
            </w:r>
            <w:r w:rsidR="008B540E" w:rsidRPr="001308F7">
              <w:rPr>
                <w:sz w:val="21"/>
                <w:szCs w:val="21"/>
              </w:rPr>
              <w:t xml:space="preserve"> performed</w:t>
            </w:r>
            <w:r w:rsidR="00482FB1" w:rsidRPr="001308F7">
              <w:rPr>
                <w:sz w:val="21"/>
                <w:szCs w:val="21"/>
              </w:rPr>
              <w:t>.</w:t>
            </w:r>
          </w:p>
        </w:tc>
        <w:tc>
          <w:tcPr>
            <w:tcW w:w="1818" w:type="dxa"/>
          </w:tcPr>
          <w:p w14:paraId="17D41348" w14:textId="77777777" w:rsidR="00A9009F" w:rsidRPr="001308F7" w:rsidRDefault="00A9009F" w:rsidP="00ED4881">
            <w:pPr>
              <w:rPr>
                <w:sz w:val="21"/>
                <w:szCs w:val="21"/>
              </w:rPr>
            </w:pPr>
          </w:p>
        </w:tc>
      </w:tr>
      <w:tr w:rsidR="00A9009F" w14:paraId="444CAD41" w14:textId="77777777">
        <w:tc>
          <w:tcPr>
            <w:tcW w:w="738" w:type="dxa"/>
          </w:tcPr>
          <w:p w14:paraId="640D494A" w14:textId="77777777" w:rsidR="00A9009F" w:rsidRPr="001308F7" w:rsidRDefault="00A9009F" w:rsidP="00ED4881">
            <w:pPr>
              <w:rPr>
                <w:sz w:val="21"/>
                <w:szCs w:val="21"/>
              </w:rPr>
            </w:pPr>
            <w:r w:rsidRPr="001308F7">
              <w:rPr>
                <w:sz w:val="21"/>
                <w:szCs w:val="21"/>
              </w:rPr>
              <w:t>3</w:t>
            </w:r>
          </w:p>
        </w:tc>
        <w:tc>
          <w:tcPr>
            <w:tcW w:w="6300" w:type="dxa"/>
          </w:tcPr>
          <w:p w14:paraId="6CC18155" w14:textId="77777777" w:rsidR="00A9009F" w:rsidRPr="001308F7" w:rsidRDefault="00A9009F" w:rsidP="00442CA9">
            <w:pPr>
              <w:rPr>
                <w:sz w:val="21"/>
                <w:szCs w:val="21"/>
              </w:rPr>
            </w:pPr>
            <w:r w:rsidRPr="001308F7">
              <w:rPr>
                <w:sz w:val="21"/>
                <w:szCs w:val="21"/>
              </w:rPr>
              <w:t>Review each building with the assigned building manager or equivalent, to determine the quality of service being obtained from the ESCO, especially if the O&amp;M and/or R&amp;R are being conducted by the ESCO.</w:t>
            </w:r>
          </w:p>
        </w:tc>
        <w:tc>
          <w:tcPr>
            <w:tcW w:w="1818" w:type="dxa"/>
          </w:tcPr>
          <w:p w14:paraId="568B97D5" w14:textId="77777777" w:rsidR="00A9009F" w:rsidRPr="001308F7" w:rsidRDefault="00A9009F" w:rsidP="00ED4881">
            <w:pPr>
              <w:rPr>
                <w:sz w:val="21"/>
                <w:szCs w:val="21"/>
              </w:rPr>
            </w:pPr>
          </w:p>
        </w:tc>
      </w:tr>
      <w:tr w:rsidR="00A9009F" w14:paraId="1BAC06A0" w14:textId="77777777">
        <w:tc>
          <w:tcPr>
            <w:tcW w:w="738" w:type="dxa"/>
          </w:tcPr>
          <w:p w14:paraId="4C9F7F83" w14:textId="77777777" w:rsidR="00A9009F" w:rsidRPr="001308F7" w:rsidRDefault="00A9009F" w:rsidP="00ED4881">
            <w:pPr>
              <w:rPr>
                <w:sz w:val="21"/>
                <w:szCs w:val="21"/>
              </w:rPr>
            </w:pPr>
            <w:r w:rsidRPr="001308F7">
              <w:rPr>
                <w:sz w:val="21"/>
                <w:szCs w:val="21"/>
              </w:rPr>
              <w:t>4.</w:t>
            </w:r>
          </w:p>
        </w:tc>
        <w:tc>
          <w:tcPr>
            <w:tcW w:w="6300" w:type="dxa"/>
          </w:tcPr>
          <w:p w14:paraId="1DEBA9D2" w14:textId="151D03EF" w:rsidR="00A9009F" w:rsidRPr="001308F7" w:rsidRDefault="00A9009F" w:rsidP="00ED4881">
            <w:pPr>
              <w:rPr>
                <w:sz w:val="21"/>
                <w:szCs w:val="21"/>
              </w:rPr>
            </w:pPr>
            <w:r w:rsidRPr="001308F7">
              <w:rPr>
                <w:sz w:val="21"/>
                <w:szCs w:val="21"/>
              </w:rPr>
              <w:t>Review the contractual requirements to determine the guaranteed savings in both energy and cost of energy (O&amp;M) for the current year.</w:t>
            </w:r>
            <w:r w:rsidR="008F135E">
              <w:rPr>
                <w:sz w:val="21"/>
                <w:szCs w:val="21"/>
              </w:rPr>
              <w:t xml:space="preserve"> </w:t>
            </w:r>
            <w:r w:rsidRPr="001308F7">
              <w:rPr>
                <w:sz w:val="21"/>
                <w:szCs w:val="21"/>
              </w:rPr>
              <w:t xml:space="preserve"> This is the value the M&amp;V will justify or not.</w:t>
            </w:r>
            <w:r w:rsidR="008F135E">
              <w:rPr>
                <w:sz w:val="21"/>
                <w:szCs w:val="21"/>
              </w:rPr>
              <w:t xml:space="preserve"> </w:t>
            </w:r>
            <w:r w:rsidR="007455B9" w:rsidRPr="001308F7">
              <w:rPr>
                <w:sz w:val="21"/>
                <w:szCs w:val="21"/>
              </w:rPr>
              <w:t>These values change each year by inflation/escalation per the contract.</w:t>
            </w:r>
          </w:p>
        </w:tc>
        <w:tc>
          <w:tcPr>
            <w:tcW w:w="1818" w:type="dxa"/>
          </w:tcPr>
          <w:p w14:paraId="74DE9FF9" w14:textId="77777777" w:rsidR="00A9009F" w:rsidRPr="001308F7" w:rsidRDefault="00A9009F" w:rsidP="00ED4881">
            <w:pPr>
              <w:rPr>
                <w:sz w:val="21"/>
                <w:szCs w:val="21"/>
              </w:rPr>
            </w:pPr>
          </w:p>
        </w:tc>
      </w:tr>
      <w:tr w:rsidR="00A9009F" w14:paraId="175348AC" w14:textId="77777777">
        <w:tc>
          <w:tcPr>
            <w:tcW w:w="738" w:type="dxa"/>
          </w:tcPr>
          <w:p w14:paraId="3186E2A5" w14:textId="77777777" w:rsidR="00A9009F" w:rsidRPr="001308F7" w:rsidRDefault="00A9009F" w:rsidP="00ED4881">
            <w:pPr>
              <w:rPr>
                <w:sz w:val="21"/>
                <w:szCs w:val="21"/>
              </w:rPr>
            </w:pPr>
            <w:r w:rsidRPr="001308F7">
              <w:rPr>
                <w:sz w:val="21"/>
                <w:szCs w:val="21"/>
              </w:rPr>
              <w:t>5</w:t>
            </w:r>
          </w:p>
        </w:tc>
        <w:tc>
          <w:tcPr>
            <w:tcW w:w="6300" w:type="dxa"/>
          </w:tcPr>
          <w:p w14:paraId="1EB1A876" w14:textId="77777777" w:rsidR="00A9009F" w:rsidRPr="001308F7" w:rsidRDefault="00A9009F" w:rsidP="00442CA9">
            <w:pPr>
              <w:rPr>
                <w:sz w:val="21"/>
                <w:szCs w:val="21"/>
              </w:rPr>
            </w:pPr>
            <w:r w:rsidRPr="001308F7">
              <w:rPr>
                <w:sz w:val="21"/>
                <w:szCs w:val="21"/>
              </w:rPr>
              <w:t>Obtain copies of all utility invoices and determine the actual cost of all commodity consumptions and demand charges for energy consumed by the equipment installed per the ESPC.</w:t>
            </w:r>
          </w:p>
        </w:tc>
        <w:tc>
          <w:tcPr>
            <w:tcW w:w="1818" w:type="dxa"/>
          </w:tcPr>
          <w:p w14:paraId="20988C83" w14:textId="77777777" w:rsidR="00A9009F" w:rsidRPr="001308F7" w:rsidRDefault="00A9009F" w:rsidP="00ED4881">
            <w:pPr>
              <w:rPr>
                <w:sz w:val="21"/>
                <w:szCs w:val="21"/>
              </w:rPr>
            </w:pPr>
          </w:p>
        </w:tc>
      </w:tr>
      <w:tr w:rsidR="00A9009F" w14:paraId="0E8635D0" w14:textId="77777777">
        <w:tc>
          <w:tcPr>
            <w:tcW w:w="738" w:type="dxa"/>
          </w:tcPr>
          <w:p w14:paraId="7117A21B" w14:textId="77777777" w:rsidR="00A9009F" w:rsidRPr="001308F7" w:rsidRDefault="00A9009F" w:rsidP="00ED4881">
            <w:pPr>
              <w:rPr>
                <w:sz w:val="21"/>
                <w:szCs w:val="21"/>
              </w:rPr>
            </w:pPr>
            <w:r w:rsidRPr="001308F7">
              <w:rPr>
                <w:sz w:val="21"/>
                <w:szCs w:val="21"/>
              </w:rPr>
              <w:t>6</w:t>
            </w:r>
          </w:p>
        </w:tc>
        <w:tc>
          <w:tcPr>
            <w:tcW w:w="6300" w:type="dxa"/>
          </w:tcPr>
          <w:p w14:paraId="32B2EBC8" w14:textId="77777777" w:rsidR="00A9009F" w:rsidRPr="001308F7" w:rsidRDefault="00A9009F" w:rsidP="00442CA9">
            <w:pPr>
              <w:rPr>
                <w:sz w:val="21"/>
                <w:szCs w:val="21"/>
              </w:rPr>
            </w:pPr>
            <w:r w:rsidRPr="001308F7">
              <w:rPr>
                <w:sz w:val="21"/>
                <w:szCs w:val="21"/>
              </w:rPr>
              <w:t>If necessary, obtain and review the local Heating and Cooling Degree Days from the National Weather Service for use in making weather impact adjustments.</w:t>
            </w:r>
          </w:p>
        </w:tc>
        <w:tc>
          <w:tcPr>
            <w:tcW w:w="1818" w:type="dxa"/>
          </w:tcPr>
          <w:p w14:paraId="150C28CE" w14:textId="77777777" w:rsidR="00A9009F" w:rsidRPr="001308F7" w:rsidRDefault="00A9009F" w:rsidP="00ED4881">
            <w:pPr>
              <w:rPr>
                <w:sz w:val="21"/>
                <w:szCs w:val="21"/>
              </w:rPr>
            </w:pPr>
          </w:p>
        </w:tc>
      </w:tr>
      <w:tr w:rsidR="00A9009F" w14:paraId="62FABA6E" w14:textId="77777777">
        <w:tc>
          <w:tcPr>
            <w:tcW w:w="738" w:type="dxa"/>
          </w:tcPr>
          <w:p w14:paraId="4DCB3145" w14:textId="77777777" w:rsidR="00A9009F" w:rsidRPr="001308F7" w:rsidRDefault="00A9009F" w:rsidP="00ED4881">
            <w:pPr>
              <w:rPr>
                <w:sz w:val="21"/>
                <w:szCs w:val="21"/>
              </w:rPr>
            </w:pPr>
            <w:r w:rsidRPr="001308F7">
              <w:rPr>
                <w:sz w:val="21"/>
                <w:szCs w:val="21"/>
              </w:rPr>
              <w:t>7</w:t>
            </w:r>
          </w:p>
        </w:tc>
        <w:tc>
          <w:tcPr>
            <w:tcW w:w="6300" w:type="dxa"/>
          </w:tcPr>
          <w:p w14:paraId="072E1390" w14:textId="72EA7EF6" w:rsidR="00A9009F" w:rsidRPr="001308F7" w:rsidRDefault="00A9009F" w:rsidP="00442CA9">
            <w:pPr>
              <w:rPr>
                <w:sz w:val="21"/>
                <w:szCs w:val="21"/>
              </w:rPr>
            </w:pPr>
            <w:r w:rsidRPr="001308F7">
              <w:rPr>
                <w:sz w:val="21"/>
                <w:szCs w:val="21"/>
              </w:rPr>
              <w:t>Obtain and review the annual M&amp;V report from the ESCO.</w:t>
            </w:r>
            <w:r w:rsidR="008F135E">
              <w:rPr>
                <w:sz w:val="21"/>
                <w:szCs w:val="21"/>
              </w:rPr>
              <w:t xml:space="preserve"> </w:t>
            </w:r>
            <w:r w:rsidRPr="001308F7">
              <w:rPr>
                <w:sz w:val="21"/>
                <w:szCs w:val="21"/>
              </w:rPr>
              <w:t>Verify any calculations and/or claims.</w:t>
            </w:r>
            <w:r w:rsidR="008F135E">
              <w:rPr>
                <w:sz w:val="21"/>
                <w:szCs w:val="21"/>
              </w:rPr>
              <w:t xml:space="preserve"> </w:t>
            </w:r>
            <w:r w:rsidRPr="001308F7">
              <w:rPr>
                <w:sz w:val="21"/>
                <w:szCs w:val="21"/>
              </w:rPr>
              <w:t xml:space="preserve">Compare with the Guarantees to </w:t>
            </w:r>
            <w:r w:rsidR="007455B9" w:rsidRPr="001308F7">
              <w:rPr>
                <w:sz w:val="21"/>
                <w:szCs w:val="21"/>
              </w:rPr>
              <w:t>e</w:t>
            </w:r>
            <w:r w:rsidRPr="001308F7">
              <w:rPr>
                <w:sz w:val="21"/>
                <w:szCs w:val="21"/>
              </w:rPr>
              <w:t>nsure the Government did receive the guaranteed energy savings and/or the contractual O&amp;M work scope.</w:t>
            </w:r>
          </w:p>
        </w:tc>
        <w:tc>
          <w:tcPr>
            <w:tcW w:w="1818" w:type="dxa"/>
          </w:tcPr>
          <w:p w14:paraId="0DB13995" w14:textId="77777777" w:rsidR="00A9009F" w:rsidRPr="001308F7" w:rsidRDefault="00A9009F" w:rsidP="00ED4881">
            <w:pPr>
              <w:rPr>
                <w:sz w:val="21"/>
                <w:szCs w:val="21"/>
              </w:rPr>
            </w:pPr>
          </w:p>
        </w:tc>
      </w:tr>
      <w:tr w:rsidR="00A9009F" w14:paraId="79924089" w14:textId="77777777">
        <w:tc>
          <w:tcPr>
            <w:tcW w:w="738" w:type="dxa"/>
          </w:tcPr>
          <w:p w14:paraId="47CEFBBB" w14:textId="77777777" w:rsidR="00A9009F" w:rsidRPr="001308F7" w:rsidRDefault="00A9009F" w:rsidP="00ED4881">
            <w:pPr>
              <w:rPr>
                <w:sz w:val="21"/>
                <w:szCs w:val="21"/>
              </w:rPr>
            </w:pPr>
            <w:r w:rsidRPr="001308F7">
              <w:rPr>
                <w:sz w:val="21"/>
                <w:szCs w:val="21"/>
              </w:rPr>
              <w:t>8</w:t>
            </w:r>
          </w:p>
        </w:tc>
        <w:tc>
          <w:tcPr>
            <w:tcW w:w="6300" w:type="dxa"/>
          </w:tcPr>
          <w:p w14:paraId="6A9C12BE" w14:textId="4BFF5241" w:rsidR="00A9009F" w:rsidRPr="001308F7" w:rsidRDefault="00A9009F" w:rsidP="00442CA9">
            <w:pPr>
              <w:rPr>
                <w:sz w:val="21"/>
                <w:szCs w:val="21"/>
              </w:rPr>
            </w:pPr>
            <w:r w:rsidRPr="001308F7">
              <w:rPr>
                <w:sz w:val="21"/>
                <w:szCs w:val="21"/>
              </w:rPr>
              <w:t xml:space="preserve">Obtain and determine if the Agency made any substantial changes to the missions or usage of any building(s) or area(s) serviced by the </w:t>
            </w:r>
            <w:r w:rsidRPr="001308F7">
              <w:rPr>
                <w:sz w:val="21"/>
                <w:szCs w:val="21"/>
              </w:rPr>
              <w:lastRenderedPageBreak/>
              <w:t>equipment installed by the ESCO.</w:t>
            </w:r>
            <w:r w:rsidR="008F135E">
              <w:rPr>
                <w:sz w:val="21"/>
                <w:szCs w:val="21"/>
              </w:rPr>
              <w:t xml:space="preserve"> </w:t>
            </w:r>
            <w:r w:rsidRPr="001308F7">
              <w:rPr>
                <w:sz w:val="21"/>
                <w:szCs w:val="21"/>
              </w:rPr>
              <w:t>Especially be aware of any changes that affect the guarantees of the ESCO.</w:t>
            </w:r>
            <w:r w:rsidR="008F135E">
              <w:rPr>
                <w:sz w:val="21"/>
                <w:szCs w:val="21"/>
              </w:rPr>
              <w:t xml:space="preserve"> </w:t>
            </w:r>
            <w:r w:rsidRPr="001308F7">
              <w:rPr>
                <w:sz w:val="21"/>
                <w:szCs w:val="21"/>
              </w:rPr>
              <w:t>Make any adjustments necessary to bring all data to the same conditions of the original contract.</w:t>
            </w:r>
          </w:p>
        </w:tc>
        <w:tc>
          <w:tcPr>
            <w:tcW w:w="1818" w:type="dxa"/>
          </w:tcPr>
          <w:p w14:paraId="0087ECC0" w14:textId="77777777" w:rsidR="00A9009F" w:rsidRPr="001308F7" w:rsidRDefault="00A9009F" w:rsidP="00ED4881">
            <w:pPr>
              <w:rPr>
                <w:sz w:val="21"/>
                <w:szCs w:val="21"/>
              </w:rPr>
            </w:pPr>
          </w:p>
        </w:tc>
      </w:tr>
      <w:tr w:rsidR="007E1C85" w14:paraId="2DB7F57A" w14:textId="77777777">
        <w:tc>
          <w:tcPr>
            <w:tcW w:w="738" w:type="dxa"/>
          </w:tcPr>
          <w:p w14:paraId="6A6BFE7E" w14:textId="753FF194" w:rsidR="007E1C85" w:rsidRPr="001308F7" w:rsidRDefault="000A40B1" w:rsidP="00ED4881">
            <w:pPr>
              <w:rPr>
                <w:sz w:val="21"/>
                <w:szCs w:val="21"/>
              </w:rPr>
            </w:pPr>
            <w:r w:rsidRPr="001308F7">
              <w:rPr>
                <w:sz w:val="21"/>
                <w:szCs w:val="21"/>
              </w:rPr>
              <w:t>9</w:t>
            </w:r>
          </w:p>
        </w:tc>
        <w:tc>
          <w:tcPr>
            <w:tcW w:w="6300" w:type="dxa"/>
          </w:tcPr>
          <w:p w14:paraId="4C0F062F" w14:textId="3AE2D5F1" w:rsidR="007E1C85" w:rsidRPr="001308F7" w:rsidRDefault="007E1C85" w:rsidP="00CE5FFE">
            <w:pPr>
              <w:rPr>
                <w:sz w:val="21"/>
                <w:szCs w:val="21"/>
              </w:rPr>
            </w:pPr>
            <w:r w:rsidRPr="001308F7">
              <w:rPr>
                <w:sz w:val="21"/>
                <w:szCs w:val="21"/>
              </w:rPr>
              <w:t>Address any identified latent defects with ESCO to establish</w:t>
            </w:r>
            <w:r w:rsidR="00CE5FFE" w:rsidRPr="001308F7">
              <w:rPr>
                <w:sz w:val="21"/>
                <w:szCs w:val="21"/>
              </w:rPr>
              <w:t xml:space="preserve"> a path to resolution. (Latent defects are </w:t>
            </w:r>
            <w:r w:rsidR="00CE5FFE" w:rsidRPr="001308F7">
              <w:rPr>
                <w:color w:val="000000"/>
                <w:sz w:val="21"/>
                <w:szCs w:val="21"/>
                <w:shd w:val="clear" w:color="auto" w:fill="FFFFFF"/>
              </w:rPr>
              <w:t>faults and </w:t>
            </w:r>
            <w:hyperlink r:id="rId20" w:tooltip="Defects" w:history="1">
              <w:r w:rsidR="00CE5FFE" w:rsidRPr="001308F7">
                <w:rPr>
                  <w:rStyle w:val="Hyperlink"/>
                  <w:color w:val="1A0DAB"/>
                  <w:sz w:val="21"/>
                  <w:szCs w:val="21"/>
                  <w:shd w:val="clear" w:color="auto" w:fill="FFFFFF"/>
                </w:rPr>
                <w:t>defects</w:t>
              </w:r>
            </w:hyperlink>
            <w:r w:rsidR="00CE5FFE" w:rsidRPr="001308F7">
              <w:rPr>
                <w:color w:val="000000"/>
                <w:sz w:val="21"/>
                <w:szCs w:val="21"/>
                <w:shd w:val="clear" w:color="auto" w:fill="FFFFFF"/>
              </w:rPr>
              <w:t> caused by failures in design, </w:t>
            </w:r>
            <w:hyperlink r:id="rId21" w:tooltip="Workmanship" w:history="1">
              <w:r w:rsidR="00CE5FFE" w:rsidRPr="001308F7">
                <w:rPr>
                  <w:rStyle w:val="Hyperlink"/>
                  <w:color w:val="1A0DAB"/>
                  <w:sz w:val="21"/>
                  <w:szCs w:val="21"/>
                  <w:shd w:val="clear" w:color="auto" w:fill="FFFFFF"/>
                </w:rPr>
                <w:t>workmanship</w:t>
              </w:r>
            </w:hyperlink>
            <w:r w:rsidR="00CE5FFE" w:rsidRPr="001308F7">
              <w:rPr>
                <w:color w:val="000000"/>
                <w:sz w:val="21"/>
                <w:szCs w:val="21"/>
                <w:shd w:val="clear" w:color="auto" w:fill="FFFFFF"/>
              </w:rPr>
              <w:t> or </w:t>
            </w:r>
            <w:hyperlink r:id="rId22" w:tooltip="Materials" w:history="1">
              <w:r w:rsidR="00CE5FFE" w:rsidRPr="001308F7">
                <w:rPr>
                  <w:rStyle w:val="Hyperlink"/>
                  <w:color w:val="1A0DAB"/>
                  <w:sz w:val="21"/>
                  <w:szCs w:val="21"/>
                  <w:shd w:val="clear" w:color="auto" w:fill="FFFFFF"/>
                </w:rPr>
                <w:t>materials</w:t>
              </w:r>
            </w:hyperlink>
            <w:r w:rsidR="00CE5FFE" w:rsidRPr="001308F7">
              <w:rPr>
                <w:color w:val="000000"/>
                <w:sz w:val="21"/>
                <w:szCs w:val="21"/>
                <w:shd w:val="clear" w:color="auto" w:fill="FFFFFF"/>
              </w:rPr>
              <w:t>, that may not become apparent or readily detectable (even with the exercise of reasonable care) until after </w:t>
            </w:r>
            <w:hyperlink r:id="rId23" w:tooltip="Completion" w:history="1">
              <w:r w:rsidR="00CE5FFE" w:rsidRPr="001308F7">
                <w:rPr>
                  <w:rStyle w:val="Hyperlink"/>
                  <w:color w:val="1A0DAB"/>
                  <w:sz w:val="21"/>
                  <w:szCs w:val="21"/>
                  <w:shd w:val="clear" w:color="auto" w:fill="FFFFFF"/>
                </w:rPr>
                <w:t>completion</w:t>
              </w:r>
            </w:hyperlink>
            <w:r w:rsidR="00CE5FFE" w:rsidRPr="001308F7">
              <w:rPr>
                <w:color w:val="000000"/>
                <w:sz w:val="21"/>
                <w:szCs w:val="21"/>
                <w:shd w:val="clear" w:color="auto" w:fill="FFFFFF"/>
              </w:rPr>
              <w:t> of the project, and after the end of the </w:t>
            </w:r>
            <w:hyperlink r:id="rId24" w:tooltip="Defects liability period" w:history="1">
              <w:r w:rsidR="00CE5FFE" w:rsidRPr="001308F7">
                <w:rPr>
                  <w:rStyle w:val="Hyperlink"/>
                  <w:color w:val="1A0DAB"/>
                  <w:sz w:val="21"/>
                  <w:szCs w:val="21"/>
                  <w:shd w:val="clear" w:color="auto" w:fill="FFFFFF"/>
                </w:rPr>
                <w:t>defects liability period</w:t>
              </w:r>
            </w:hyperlink>
            <w:r w:rsidR="00CE5FFE" w:rsidRPr="001308F7">
              <w:rPr>
                <w:color w:val="000000"/>
                <w:sz w:val="21"/>
                <w:szCs w:val="21"/>
                <w:shd w:val="clear" w:color="auto" w:fill="FFFFFF"/>
              </w:rPr>
              <w:t>. </w:t>
            </w:r>
          </w:p>
        </w:tc>
        <w:tc>
          <w:tcPr>
            <w:tcW w:w="1818" w:type="dxa"/>
          </w:tcPr>
          <w:p w14:paraId="776D0DD1" w14:textId="77777777" w:rsidR="007E1C85" w:rsidRPr="001308F7" w:rsidRDefault="007E1C85" w:rsidP="00ED4881">
            <w:pPr>
              <w:rPr>
                <w:sz w:val="21"/>
                <w:szCs w:val="21"/>
              </w:rPr>
            </w:pPr>
          </w:p>
        </w:tc>
      </w:tr>
      <w:tr w:rsidR="00A9009F" w14:paraId="15E01EB2" w14:textId="77777777">
        <w:tc>
          <w:tcPr>
            <w:tcW w:w="738" w:type="dxa"/>
          </w:tcPr>
          <w:p w14:paraId="7AC2D036" w14:textId="09AEADD8" w:rsidR="00A9009F" w:rsidRPr="001308F7" w:rsidRDefault="000A40B1" w:rsidP="00ED4881">
            <w:pPr>
              <w:rPr>
                <w:sz w:val="21"/>
                <w:szCs w:val="21"/>
              </w:rPr>
            </w:pPr>
            <w:r w:rsidRPr="001308F7">
              <w:rPr>
                <w:sz w:val="21"/>
                <w:szCs w:val="21"/>
              </w:rPr>
              <w:t>10</w:t>
            </w:r>
          </w:p>
        </w:tc>
        <w:tc>
          <w:tcPr>
            <w:tcW w:w="6300" w:type="dxa"/>
          </w:tcPr>
          <w:p w14:paraId="1EBAAA85" w14:textId="7F6BC8E9" w:rsidR="00A9009F" w:rsidRPr="001308F7" w:rsidRDefault="00A9009F" w:rsidP="00ED4881">
            <w:pPr>
              <w:rPr>
                <w:sz w:val="21"/>
                <w:szCs w:val="21"/>
              </w:rPr>
            </w:pPr>
            <w:r w:rsidRPr="001308F7">
              <w:rPr>
                <w:sz w:val="21"/>
                <w:szCs w:val="21"/>
              </w:rPr>
              <w:t>Conduct an annual True-up meeting with the CO</w:t>
            </w:r>
            <w:r w:rsidR="00921DE6" w:rsidRPr="001308F7">
              <w:rPr>
                <w:sz w:val="21"/>
                <w:szCs w:val="21"/>
              </w:rPr>
              <w:t>/KO</w:t>
            </w:r>
            <w:r w:rsidRPr="001308F7">
              <w:rPr>
                <w:sz w:val="21"/>
                <w:szCs w:val="21"/>
              </w:rPr>
              <w:t xml:space="preserve"> and the ESCO to determine any adjustments required in the monthly/annual/payment stream due to savings shortfalls.</w:t>
            </w:r>
          </w:p>
        </w:tc>
        <w:tc>
          <w:tcPr>
            <w:tcW w:w="1818" w:type="dxa"/>
          </w:tcPr>
          <w:p w14:paraId="7A2C7060" w14:textId="77777777" w:rsidR="00A9009F" w:rsidRPr="001308F7" w:rsidRDefault="00A9009F" w:rsidP="00ED4881">
            <w:pPr>
              <w:rPr>
                <w:sz w:val="21"/>
                <w:szCs w:val="21"/>
              </w:rPr>
            </w:pPr>
          </w:p>
        </w:tc>
      </w:tr>
      <w:tr w:rsidR="00A9009F" w14:paraId="7A6BF49F" w14:textId="77777777">
        <w:tc>
          <w:tcPr>
            <w:tcW w:w="738" w:type="dxa"/>
          </w:tcPr>
          <w:p w14:paraId="5206440B" w14:textId="0D4FF151" w:rsidR="00A9009F" w:rsidRPr="001308F7" w:rsidRDefault="00A9009F" w:rsidP="00ED4881">
            <w:pPr>
              <w:rPr>
                <w:sz w:val="21"/>
                <w:szCs w:val="21"/>
              </w:rPr>
            </w:pPr>
            <w:r w:rsidRPr="001308F7">
              <w:rPr>
                <w:sz w:val="21"/>
                <w:szCs w:val="21"/>
              </w:rPr>
              <w:t>1</w:t>
            </w:r>
            <w:r w:rsidR="000A40B1" w:rsidRPr="001308F7">
              <w:rPr>
                <w:sz w:val="21"/>
                <w:szCs w:val="21"/>
              </w:rPr>
              <w:t>1</w:t>
            </w:r>
          </w:p>
        </w:tc>
        <w:tc>
          <w:tcPr>
            <w:tcW w:w="6300" w:type="dxa"/>
          </w:tcPr>
          <w:p w14:paraId="556D285F" w14:textId="65078AE7" w:rsidR="00A9009F" w:rsidRPr="001308F7" w:rsidRDefault="00A9009F" w:rsidP="00442CA9">
            <w:pPr>
              <w:rPr>
                <w:sz w:val="21"/>
                <w:szCs w:val="21"/>
              </w:rPr>
            </w:pPr>
            <w:r w:rsidRPr="001308F7">
              <w:rPr>
                <w:sz w:val="21"/>
                <w:szCs w:val="21"/>
              </w:rPr>
              <w:t>Ensure the CO</w:t>
            </w:r>
            <w:r w:rsidR="00921DE6" w:rsidRPr="001308F7">
              <w:rPr>
                <w:sz w:val="21"/>
                <w:szCs w:val="21"/>
              </w:rPr>
              <w:t>/KO</w:t>
            </w:r>
            <w:r w:rsidRPr="001308F7">
              <w:rPr>
                <w:sz w:val="21"/>
                <w:szCs w:val="21"/>
              </w:rPr>
              <w:t xml:space="preserve"> issues a Contract Change Order to correct the payment stream resulting from the annual true-up exercise.</w:t>
            </w:r>
          </w:p>
        </w:tc>
        <w:tc>
          <w:tcPr>
            <w:tcW w:w="1818" w:type="dxa"/>
          </w:tcPr>
          <w:p w14:paraId="57B29E33" w14:textId="77777777" w:rsidR="00A9009F" w:rsidRPr="001308F7" w:rsidRDefault="00A9009F" w:rsidP="00ED4881">
            <w:pPr>
              <w:rPr>
                <w:sz w:val="21"/>
                <w:szCs w:val="21"/>
              </w:rPr>
            </w:pPr>
          </w:p>
        </w:tc>
      </w:tr>
      <w:tr w:rsidR="0034228B" w14:paraId="3A371BB5" w14:textId="77777777">
        <w:tc>
          <w:tcPr>
            <w:tcW w:w="738" w:type="dxa"/>
          </w:tcPr>
          <w:p w14:paraId="1652C124" w14:textId="4EE96C98" w:rsidR="0034228B" w:rsidRPr="001308F7" w:rsidRDefault="0034228B" w:rsidP="00ED4881">
            <w:pPr>
              <w:rPr>
                <w:sz w:val="21"/>
                <w:szCs w:val="21"/>
              </w:rPr>
            </w:pPr>
            <w:r w:rsidRPr="001308F7">
              <w:rPr>
                <w:sz w:val="21"/>
                <w:szCs w:val="21"/>
              </w:rPr>
              <w:t>1</w:t>
            </w:r>
            <w:r w:rsidR="000A40B1" w:rsidRPr="001308F7">
              <w:rPr>
                <w:sz w:val="21"/>
                <w:szCs w:val="21"/>
              </w:rPr>
              <w:t>2</w:t>
            </w:r>
          </w:p>
        </w:tc>
        <w:tc>
          <w:tcPr>
            <w:tcW w:w="6300" w:type="dxa"/>
          </w:tcPr>
          <w:p w14:paraId="7FC83DA4" w14:textId="4CE78F2C" w:rsidR="0034228B" w:rsidRPr="001308F7" w:rsidRDefault="00D600B6" w:rsidP="0034228B">
            <w:pPr>
              <w:rPr>
                <w:sz w:val="21"/>
                <w:szCs w:val="21"/>
              </w:rPr>
            </w:pPr>
            <w:r w:rsidRPr="001308F7">
              <w:rPr>
                <w:sz w:val="21"/>
                <w:szCs w:val="21"/>
              </w:rPr>
              <w:t xml:space="preserve">COR </w:t>
            </w:r>
            <w:r w:rsidR="0034228B" w:rsidRPr="001308F7">
              <w:rPr>
                <w:sz w:val="21"/>
                <w:szCs w:val="21"/>
              </w:rPr>
              <w:t xml:space="preserve">issues </w:t>
            </w:r>
            <w:r w:rsidRPr="001308F7">
              <w:rPr>
                <w:sz w:val="21"/>
                <w:szCs w:val="21"/>
              </w:rPr>
              <w:t>memorandum to CO</w:t>
            </w:r>
            <w:r w:rsidR="0034228B" w:rsidRPr="001308F7">
              <w:rPr>
                <w:sz w:val="21"/>
                <w:szCs w:val="21"/>
              </w:rPr>
              <w:t>/KO</w:t>
            </w:r>
            <w:r w:rsidRPr="001308F7">
              <w:rPr>
                <w:sz w:val="21"/>
                <w:szCs w:val="21"/>
              </w:rPr>
              <w:t xml:space="preserve"> (for each year) documenting report review and acceptance recommendation; attesting to acceptable M&amp;V report</w:t>
            </w:r>
          </w:p>
        </w:tc>
        <w:tc>
          <w:tcPr>
            <w:tcW w:w="1818" w:type="dxa"/>
          </w:tcPr>
          <w:p w14:paraId="3FF1CC4A" w14:textId="77777777" w:rsidR="0034228B" w:rsidRPr="001308F7" w:rsidRDefault="0034228B" w:rsidP="00ED4881">
            <w:pPr>
              <w:rPr>
                <w:sz w:val="21"/>
                <w:szCs w:val="21"/>
              </w:rPr>
            </w:pPr>
          </w:p>
        </w:tc>
      </w:tr>
      <w:tr w:rsidR="00A9009F" w14:paraId="12A88A68" w14:textId="77777777">
        <w:tc>
          <w:tcPr>
            <w:tcW w:w="738" w:type="dxa"/>
          </w:tcPr>
          <w:p w14:paraId="1A947FC2" w14:textId="1E168390" w:rsidR="00A9009F" w:rsidRPr="001308F7" w:rsidRDefault="00A9009F" w:rsidP="00ED4881">
            <w:pPr>
              <w:rPr>
                <w:sz w:val="21"/>
                <w:szCs w:val="21"/>
              </w:rPr>
            </w:pPr>
            <w:r w:rsidRPr="001308F7">
              <w:rPr>
                <w:sz w:val="21"/>
                <w:szCs w:val="21"/>
              </w:rPr>
              <w:t>1</w:t>
            </w:r>
            <w:r w:rsidR="000A40B1" w:rsidRPr="001308F7">
              <w:rPr>
                <w:sz w:val="21"/>
                <w:szCs w:val="21"/>
              </w:rPr>
              <w:t>3</w:t>
            </w:r>
          </w:p>
        </w:tc>
        <w:tc>
          <w:tcPr>
            <w:tcW w:w="6300" w:type="dxa"/>
          </w:tcPr>
          <w:p w14:paraId="4DF60307" w14:textId="77777777" w:rsidR="00A9009F" w:rsidRPr="001308F7" w:rsidRDefault="00A9009F" w:rsidP="00ED4881">
            <w:pPr>
              <w:rPr>
                <w:sz w:val="21"/>
                <w:szCs w:val="21"/>
              </w:rPr>
            </w:pPr>
            <w:r w:rsidRPr="001308F7">
              <w:rPr>
                <w:sz w:val="21"/>
                <w:szCs w:val="21"/>
              </w:rPr>
              <w:t>Review O&amp;M requirements of the ESCO and make a determination of work scope accomplishment or the lack thereof.</w:t>
            </w:r>
          </w:p>
        </w:tc>
        <w:tc>
          <w:tcPr>
            <w:tcW w:w="1818" w:type="dxa"/>
          </w:tcPr>
          <w:p w14:paraId="71DEFD4E" w14:textId="77777777" w:rsidR="00A9009F" w:rsidRPr="001308F7" w:rsidRDefault="00A9009F" w:rsidP="00ED4881">
            <w:pPr>
              <w:rPr>
                <w:sz w:val="21"/>
                <w:szCs w:val="21"/>
              </w:rPr>
            </w:pPr>
          </w:p>
        </w:tc>
      </w:tr>
      <w:tr w:rsidR="00A9009F" w14:paraId="60628E07" w14:textId="77777777">
        <w:tc>
          <w:tcPr>
            <w:tcW w:w="738" w:type="dxa"/>
          </w:tcPr>
          <w:p w14:paraId="66D26F00" w14:textId="0D5545F7" w:rsidR="00A9009F" w:rsidRPr="001308F7" w:rsidRDefault="00A9009F" w:rsidP="00ED4881">
            <w:pPr>
              <w:rPr>
                <w:sz w:val="21"/>
                <w:szCs w:val="21"/>
              </w:rPr>
            </w:pPr>
            <w:r w:rsidRPr="001308F7">
              <w:rPr>
                <w:sz w:val="21"/>
                <w:szCs w:val="21"/>
              </w:rPr>
              <w:t>1</w:t>
            </w:r>
            <w:r w:rsidR="000A40B1" w:rsidRPr="001308F7">
              <w:rPr>
                <w:sz w:val="21"/>
                <w:szCs w:val="21"/>
              </w:rPr>
              <w:t>4</w:t>
            </w:r>
          </w:p>
        </w:tc>
        <w:tc>
          <w:tcPr>
            <w:tcW w:w="6300" w:type="dxa"/>
          </w:tcPr>
          <w:p w14:paraId="31F94E2F" w14:textId="77777777" w:rsidR="00A9009F" w:rsidRPr="001308F7" w:rsidRDefault="00A9009F" w:rsidP="00ED4881">
            <w:pPr>
              <w:rPr>
                <w:sz w:val="21"/>
                <w:szCs w:val="21"/>
              </w:rPr>
            </w:pPr>
            <w:r w:rsidRPr="001308F7">
              <w:rPr>
                <w:sz w:val="21"/>
                <w:szCs w:val="21"/>
              </w:rPr>
              <w:t>Review R&amp;R requirements of the ESCO and make a determination of work scope accomplishment or the lack thereof.</w:t>
            </w:r>
          </w:p>
        </w:tc>
        <w:tc>
          <w:tcPr>
            <w:tcW w:w="1818" w:type="dxa"/>
          </w:tcPr>
          <w:p w14:paraId="44392C3A" w14:textId="77777777" w:rsidR="00A9009F" w:rsidRPr="001308F7" w:rsidRDefault="00A9009F" w:rsidP="00ED4881">
            <w:pPr>
              <w:rPr>
                <w:sz w:val="21"/>
                <w:szCs w:val="21"/>
              </w:rPr>
            </w:pPr>
          </w:p>
        </w:tc>
      </w:tr>
      <w:tr w:rsidR="00A9009F" w14:paraId="145C1DFA" w14:textId="77777777">
        <w:tc>
          <w:tcPr>
            <w:tcW w:w="738" w:type="dxa"/>
          </w:tcPr>
          <w:p w14:paraId="3FEF7E08" w14:textId="457FDBED" w:rsidR="00A9009F" w:rsidRPr="001308F7" w:rsidRDefault="00A9009F" w:rsidP="00ED4881">
            <w:pPr>
              <w:rPr>
                <w:sz w:val="21"/>
                <w:szCs w:val="21"/>
              </w:rPr>
            </w:pPr>
            <w:r w:rsidRPr="001308F7">
              <w:rPr>
                <w:sz w:val="21"/>
                <w:szCs w:val="21"/>
              </w:rPr>
              <w:t>1</w:t>
            </w:r>
            <w:r w:rsidR="000A40B1" w:rsidRPr="001308F7">
              <w:rPr>
                <w:sz w:val="21"/>
                <w:szCs w:val="21"/>
              </w:rPr>
              <w:t>5</w:t>
            </w:r>
          </w:p>
        </w:tc>
        <w:tc>
          <w:tcPr>
            <w:tcW w:w="6300" w:type="dxa"/>
          </w:tcPr>
          <w:p w14:paraId="61C2CA6D" w14:textId="77777777" w:rsidR="00A9009F" w:rsidRPr="001308F7" w:rsidRDefault="00A9009F" w:rsidP="00442CA9">
            <w:pPr>
              <w:rPr>
                <w:sz w:val="21"/>
                <w:szCs w:val="21"/>
              </w:rPr>
            </w:pPr>
            <w:r w:rsidRPr="001308F7">
              <w:rPr>
                <w:sz w:val="21"/>
                <w:szCs w:val="21"/>
              </w:rPr>
              <w:t>Verify the status of employee training for those working on or with the ESPC equipment to determine if additional training is required.</w:t>
            </w:r>
          </w:p>
        </w:tc>
        <w:tc>
          <w:tcPr>
            <w:tcW w:w="1818" w:type="dxa"/>
          </w:tcPr>
          <w:p w14:paraId="08DCA96B" w14:textId="77777777" w:rsidR="00A9009F" w:rsidRPr="001308F7" w:rsidRDefault="00A9009F" w:rsidP="00ED4881">
            <w:pPr>
              <w:rPr>
                <w:sz w:val="21"/>
                <w:szCs w:val="21"/>
              </w:rPr>
            </w:pPr>
          </w:p>
        </w:tc>
      </w:tr>
      <w:tr w:rsidR="00A9009F" w14:paraId="56507BC1" w14:textId="77777777">
        <w:tc>
          <w:tcPr>
            <w:tcW w:w="738" w:type="dxa"/>
          </w:tcPr>
          <w:p w14:paraId="2CF6CAD3" w14:textId="01EAE429" w:rsidR="00A9009F" w:rsidRPr="001308F7" w:rsidRDefault="00A9009F" w:rsidP="00ED4881">
            <w:pPr>
              <w:rPr>
                <w:sz w:val="21"/>
                <w:szCs w:val="21"/>
              </w:rPr>
            </w:pPr>
            <w:r w:rsidRPr="001308F7">
              <w:rPr>
                <w:sz w:val="21"/>
                <w:szCs w:val="21"/>
              </w:rPr>
              <w:t>1</w:t>
            </w:r>
            <w:r w:rsidR="000A40B1" w:rsidRPr="001308F7">
              <w:rPr>
                <w:sz w:val="21"/>
                <w:szCs w:val="21"/>
              </w:rPr>
              <w:t>6</w:t>
            </w:r>
          </w:p>
        </w:tc>
        <w:tc>
          <w:tcPr>
            <w:tcW w:w="6300" w:type="dxa"/>
          </w:tcPr>
          <w:p w14:paraId="12CFD3AD" w14:textId="77777777" w:rsidR="00A9009F" w:rsidRPr="001308F7" w:rsidRDefault="00AE48E8" w:rsidP="00ED4881">
            <w:pPr>
              <w:rPr>
                <w:sz w:val="21"/>
                <w:szCs w:val="21"/>
              </w:rPr>
            </w:pPr>
            <w:r w:rsidRPr="001308F7">
              <w:rPr>
                <w:sz w:val="21"/>
                <w:szCs w:val="21"/>
              </w:rPr>
              <w:t>Etc.</w:t>
            </w:r>
          </w:p>
        </w:tc>
        <w:tc>
          <w:tcPr>
            <w:tcW w:w="1818" w:type="dxa"/>
          </w:tcPr>
          <w:p w14:paraId="49F85137" w14:textId="77777777" w:rsidR="00A9009F" w:rsidRPr="001308F7" w:rsidRDefault="00A9009F" w:rsidP="00ED4881">
            <w:pPr>
              <w:rPr>
                <w:sz w:val="21"/>
                <w:szCs w:val="21"/>
              </w:rPr>
            </w:pPr>
          </w:p>
        </w:tc>
      </w:tr>
      <w:tr w:rsidR="00A9009F" w14:paraId="0EBB707F" w14:textId="77777777">
        <w:tc>
          <w:tcPr>
            <w:tcW w:w="738" w:type="dxa"/>
          </w:tcPr>
          <w:p w14:paraId="68A86D9B" w14:textId="44AD8B38" w:rsidR="00A9009F" w:rsidRPr="001308F7" w:rsidRDefault="00A9009F" w:rsidP="00ED4881">
            <w:pPr>
              <w:rPr>
                <w:sz w:val="21"/>
                <w:szCs w:val="21"/>
              </w:rPr>
            </w:pPr>
            <w:r w:rsidRPr="001308F7">
              <w:rPr>
                <w:sz w:val="21"/>
                <w:szCs w:val="21"/>
              </w:rPr>
              <w:t>1</w:t>
            </w:r>
            <w:r w:rsidR="000A40B1" w:rsidRPr="001308F7">
              <w:rPr>
                <w:sz w:val="21"/>
                <w:szCs w:val="21"/>
              </w:rPr>
              <w:t>7</w:t>
            </w:r>
          </w:p>
        </w:tc>
        <w:tc>
          <w:tcPr>
            <w:tcW w:w="6300" w:type="dxa"/>
          </w:tcPr>
          <w:p w14:paraId="2081D2FD" w14:textId="77777777" w:rsidR="00A9009F" w:rsidRPr="001308F7" w:rsidRDefault="00A9009F" w:rsidP="00ED4881">
            <w:pPr>
              <w:rPr>
                <w:sz w:val="21"/>
                <w:szCs w:val="21"/>
              </w:rPr>
            </w:pPr>
          </w:p>
        </w:tc>
        <w:tc>
          <w:tcPr>
            <w:tcW w:w="1818" w:type="dxa"/>
          </w:tcPr>
          <w:p w14:paraId="2F87FB2B" w14:textId="77777777" w:rsidR="00A9009F" w:rsidRPr="001308F7" w:rsidRDefault="00A9009F" w:rsidP="00ED4881">
            <w:pPr>
              <w:rPr>
                <w:sz w:val="21"/>
                <w:szCs w:val="21"/>
              </w:rPr>
            </w:pPr>
          </w:p>
        </w:tc>
      </w:tr>
      <w:tr w:rsidR="00A9009F" w14:paraId="3DD8DEF5" w14:textId="77777777">
        <w:tc>
          <w:tcPr>
            <w:tcW w:w="738" w:type="dxa"/>
          </w:tcPr>
          <w:p w14:paraId="47D783BD" w14:textId="5C72C821" w:rsidR="00A9009F" w:rsidRPr="001308F7" w:rsidRDefault="00A9009F" w:rsidP="00ED4881">
            <w:pPr>
              <w:rPr>
                <w:sz w:val="21"/>
                <w:szCs w:val="21"/>
              </w:rPr>
            </w:pPr>
            <w:r w:rsidRPr="001308F7">
              <w:rPr>
                <w:sz w:val="21"/>
                <w:szCs w:val="21"/>
              </w:rPr>
              <w:t>1</w:t>
            </w:r>
            <w:r w:rsidR="000A40B1" w:rsidRPr="001308F7">
              <w:rPr>
                <w:sz w:val="21"/>
                <w:szCs w:val="21"/>
              </w:rPr>
              <w:t>8</w:t>
            </w:r>
          </w:p>
        </w:tc>
        <w:tc>
          <w:tcPr>
            <w:tcW w:w="6300" w:type="dxa"/>
          </w:tcPr>
          <w:p w14:paraId="31E5CE11" w14:textId="77777777" w:rsidR="00A9009F" w:rsidRPr="001308F7" w:rsidRDefault="00A9009F" w:rsidP="00ED4881">
            <w:pPr>
              <w:rPr>
                <w:sz w:val="21"/>
                <w:szCs w:val="21"/>
              </w:rPr>
            </w:pPr>
          </w:p>
        </w:tc>
        <w:tc>
          <w:tcPr>
            <w:tcW w:w="1818" w:type="dxa"/>
          </w:tcPr>
          <w:p w14:paraId="581F24F0" w14:textId="77777777" w:rsidR="00A9009F" w:rsidRPr="001308F7" w:rsidRDefault="00A9009F" w:rsidP="00ED4881">
            <w:pPr>
              <w:rPr>
                <w:sz w:val="21"/>
                <w:szCs w:val="21"/>
              </w:rPr>
            </w:pPr>
          </w:p>
        </w:tc>
      </w:tr>
      <w:tr w:rsidR="00A9009F" w14:paraId="1608F587" w14:textId="77777777">
        <w:tc>
          <w:tcPr>
            <w:tcW w:w="738" w:type="dxa"/>
          </w:tcPr>
          <w:p w14:paraId="43EE39B1" w14:textId="22C863F4" w:rsidR="00A9009F" w:rsidRPr="001308F7" w:rsidRDefault="00A9009F" w:rsidP="00ED4881">
            <w:pPr>
              <w:rPr>
                <w:sz w:val="21"/>
                <w:szCs w:val="21"/>
              </w:rPr>
            </w:pPr>
            <w:r w:rsidRPr="001308F7">
              <w:rPr>
                <w:sz w:val="21"/>
                <w:szCs w:val="21"/>
              </w:rPr>
              <w:t>1</w:t>
            </w:r>
            <w:r w:rsidR="000A40B1" w:rsidRPr="001308F7">
              <w:rPr>
                <w:sz w:val="21"/>
                <w:szCs w:val="21"/>
              </w:rPr>
              <w:t>9</w:t>
            </w:r>
          </w:p>
        </w:tc>
        <w:tc>
          <w:tcPr>
            <w:tcW w:w="6300" w:type="dxa"/>
          </w:tcPr>
          <w:p w14:paraId="2528093A" w14:textId="77777777" w:rsidR="00A9009F" w:rsidRPr="001308F7" w:rsidRDefault="00A9009F" w:rsidP="00ED4881">
            <w:pPr>
              <w:rPr>
                <w:sz w:val="21"/>
                <w:szCs w:val="21"/>
              </w:rPr>
            </w:pPr>
          </w:p>
        </w:tc>
        <w:tc>
          <w:tcPr>
            <w:tcW w:w="1818" w:type="dxa"/>
          </w:tcPr>
          <w:p w14:paraId="0BF6CC51" w14:textId="77777777" w:rsidR="00A9009F" w:rsidRPr="001308F7" w:rsidRDefault="00A9009F" w:rsidP="00ED4881">
            <w:pPr>
              <w:rPr>
                <w:sz w:val="21"/>
                <w:szCs w:val="21"/>
              </w:rPr>
            </w:pPr>
          </w:p>
        </w:tc>
      </w:tr>
      <w:tr w:rsidR="00A9009F" w14:paraId="17BB0035" w14:textId="77777777">
        <w:tc>
          <w:tcPr>
            <w:tcW w:w="738" w:type="dxa"/>
          </w:tcPr>
          <w:p w14:paraId="70BFF510" w14:textId="77777777" w:rsidR="00A9009F" w:rsidRPr="001308F7" w:rsidRDefault="00A9009F" w:rsidP="00ED4881">
            <w:pPr>
              <w:rPr>
                <w:sz w:val="21"/>
                <w:szCs w:val="21"/>
              </w:rPr>
            </w:pPr>
          </w:p>
        </w:tc>
        <w:tc>
          <w:tcPr>
            <w:tcW w:w="6300" w:type="dxa"/>
          </w:tcPr>
          <w:p w14:paraId="0F29496C" w14:textId="77777777" w:rsidR="00A9009F" w:rsidRPr="001308F7" w:rsidRDefault="00A9009F" w:rsidP="00ED4881">
            <w:pPr>
              <w:rPr>
                <w:sz w:val="21"/>
                <w:szCs w:val="21"/>
              </w:rPr>
            </w:pPr>
          </w:p>
        </w:tc>
        <w:tc>
          <w:tcPr>
            <w:tcW w:w="1818" w:type="dxa"/>
          </w:tcPr>
          <w:p w14:paraId="3DF26936" w14:textId="77777777" w:rsidR="00A9009F" w:rsidRPr="001308F7" w:rsidRDefault="00A9009F" w:rsidP="00ED4881">
            <w:pPr>
              <w:rPr>
                <w:sz w:val="21"/>
                <w:szCs w:val="21"/>
              </w:rPr>
            </w:pPr>
          </w:p>
        </w:tc>
      </w:tr>
      <w:tr w:rsidR="00A9009F" w14:paraId="16A0DAA1" w14:textId="77777777">
        <w:tc>
          <w:tcPr>
            <w:tcW w:w="738" w:type="dxa"/>
          </w:tcPr>
          <w:p w14:paraId="7C039E95" w14:textId="77777777" w:rsidR="00A9009F" w:rsidRPr="001308F7" w:rsidRDefault="00A9009F" w:rsidP="00ED4881">
            <w:pPr>
              <w:rPr>
                <w:sz w:val="21"/>
                <w:szCs w:val="21"/>
              </w:rPr>
            </w:pPr>
          </w:p>
        </w:tc>
        <w:tc>
          <w:tcPr>
            <w:tcW w:w="6300" w:type="dxa"/>
          </w:tcPr>
          <w:p w14:paraId="31E7B636" w14:textId="77777777" w:rsidR="00A9009F" w:rsidRPr="001308F7" w:rsidRDefault="00A9009F" w:rsidP="00ED4881">
            <w:pPr>
              <w:rPr>
                <w:sz w:val="21"/>
                <w:szCs w:val="21"/>
              </w:rPr>
            </w:pPr>
          </w:p>
        </w:tc>
        <w:tc>
          <w:tcPr>
            <w:tcW w:w="1818" w:type="dxa"/>
          </w:tcPr>
          <w:p w14:paraId="214607AA" w14:textId="77777777" w:rsidR="00A9009F" w:rsidRPr="001308F7" w:rsidRDefault="00A9009F" w:rsidP="00ED4881">
            <w:pPr>
              <w:rPr>
                <w:sz w:val="21"/>
                <w:szCs w:val="21"/>
              </w:rPr>
            </w:pPr>
          </w:p>
        </w:tc>
      </w:tr>
    </w:tbl>
    <w:p w14:paraId="33F00C1C" w14:textId="77777777" w:rsidR="00A9009F" w:rsidRPr="00DF6ECD" w:rsidRDefault="00A9009F" w:rsidP="00A9009F"/>
    <w:p w14:paraId="74D72D12" w14:textId="14F0669B" w:rsidR="00A9009F" w:rsidRPr="00D211B6" w:rsidRDefault="00A9009F">
      <w:pPr>
        <w:pStyle w:val="Heading2"/>
      </w:pPr>
      <w:bookmarkStart w:id="160" w:name="_Toc95977134"/>
      <w:r>
        <w:br w:type="page"/>
      </w:r>
      <w:bookmarkStart w:id="161" w:name="_Toc224353973"/>
      <w:bookmarkStart w:id="162" w:name="_Toc102548237"/>
      <w:r w:rsidR="00DB5F5D" w:rsidDel="00DB5F5D">
        <w:lastRenderedPageBreak/>
        <w:t xml:space="preserve"> </w:t>
      </w:r>
      <w:bookmarkStart w:id="163" w:name="_Toc95977136"/>
      <w:bookmarkStart w:id="164" w:name="_Toc224353975"/>
      <w:bookmarkStart w:id="165" w:name="_Toc102548239"/>
      <w:bookmarkStart w:id="166" w:name="_Toc527968951"/>
      <w:bookmarkEnd w:id="160"/>
      <w:bookmarkEnd w:id="161"/>
      <w:bookmarkEnd w:id="162"/>
      <w:r w:rsidRPr="00D211B6">
        <w:t xml:space="preserve">Appendix </w:t>
      </w:r>
      <w:r w:rsidR="005417D3" w:rsidRPr="00D211B6">
        <w:t>C</w:t>
      </w:r>
      <w:r w:rsidRPr="00D211B6">
        <w:t xml:space="preserve"> – Commissioning Report</w:t>
      </w:r>
      <w:bookmarkEnd w:id="163"/>
      <w:bookmarkEnd w:id="164"/>
      <w:bookmarkEnd w:id="165"/>
      <w:bookmarkEnd w:id="166"/>
    </w:p>
    <w:p w14:paraId="70FE438F" w14:textId="77777777" w:rsidR="00A9009F" w:rsidRPr="00D211B6" w:rsidRDefault="00A9009F" w:rsidP="00A9009F"/>
    <w:p w14:paraId="413316F6" w14:textId="26D54445" w:rsidR="001D6F30" w:rsidRPr="005C5A67" w:rsidRDefault="001D6F30" w:rsidP="001D6F30">
      <w:pPr>
        <w:rPr>
          <w:i/>
          <w:color w:val="343AFF"/>
          <w:sz w:val="21"/>
          <w:szCs w:val="21"/>
        </w:rPr>
      </w:pPr>
      <w:r w:rsidRPr="00D211B6">
        <w:rPr>
          <w:i/>
          <w:color w:val="343AFF"/>
        </w:rPr>
        <w:t>Template Note: Insert Commissioning Report or Location Reference Information Here.</w:t>
      </w:r>
      <w:r w:rsidR="008F135E">
        <w:rPr>
          <w:i/>
          <w:color w:val="343AFF"/>
        </w:rPr>
        <w:t xml:space="preserve"> </w:t>
      </w:r>
      <w:r w:rsidRPr="00D211B6">
        <w:rPr>
          <w:rFonts w:eastAsiaTheme="minorHAnsi"/>
          <w:i/>
          <w:color w:val="343AFF"/>
        </w:rPr>
        <w:t xml:space="preserve">(REMOVE THIS NOTE AFTER </w:t>
      </w:r>
      <w:r w:rsidRPr="00D211B6">
        <w:rPr>
          <w:rFonts w:eastAsiaTheme="minorHAnsi"/>
          <w:i/>
          <w:color w:val="343AFF"/>
          <w:sz w:val="21"/>
          <w:szCs w:val="21"/>
        </w:rPr>
        <w:t>COMPLETING TEMPLATE)</w:t>
      </w:r>
    </w:p>
    <w:p w14:paraId="7F1939E0" w14:textId="77777777" w:rsidR="00A9009F" w:rsidRDefault="00A9009F" w:rsidP="00A9009F"/>
    <w:p w14:paraId="05CE527F" w14:textId="03A71A09" w:rsidR="00A9009F" w:rsidRDefault="00A9009F">
      <w:pPr>
        <w:pStyle w:val="Heading2"/>
      </w:pPr>
      <w:bookmarkStart w:id="167" w:name="_Toc95977137"/>
      <w:r>
        <w:br w:type="page"/>
      </w:r>
      <w:bookmarkStart w:id="168" w:name="_Toc224353976"/>
      <w:bookmarkStart w:id="169" w:name="_Toc102548240"/>
      <w:bookmarkStart w:id="170" w:name="_Toc527968952"/>
      <w:r>
        <w:lastRenderedPageBreak/>
        <w:t xml:space="preserve">Appendix </w:t>
      </w:r>
      <w:r w:rsidR="005417D3">
        <w:t>D</w:t>
      </w:r>
      <w:r>
        <w:t xml:space="preserve"> – Escrow Account and Procedures</w:t>
      </w:r>
      <w:bookmarkEnd w:id="167"/>
      <w:bookmarkEnd w:id="168"/>
      <w:bookmarkEnd w:id="169"/>
      <w:bookmarkEnd w:id="170"/>
    </w:p>
    <w:p w14:paraId="573F7906" w14:textId="77777777" w:rsidR="00A9009F" w:rsidRDefault="00A9009F" w:rsidP="00A9009F"/>
    <w:p w14:paraId="3912BF6F" w14:textId="053D5D56" w:rsidR="00A9009F" w:rsidRPr="001308F7" w:rsidRDefault="00A9009F" w:rsidP="00A9009F">
      <w:pPr>
        <w:rPr>
          <w:sz w:val="21"/>
          <w:szCs w:val="21"/>
        </w:rPr>
      </w:pPr>
      <w:r w:rsidRPr="001308F7">
        <w:rPr>
          <w:sz w:val="21"/>
          <w:szCs w:val="21"/>
        </w:rPr>
        <w:t>The following procedure is available to the Project if it is advantageous to insert via Contract Modification.</w:t>
      </w:r>
      <w:r w:rsidR="008F135E">
        <w:rPr>
          <w:sz w:val="21"/>
          <w:szCs w:val="21"/>
        </w:rPr>
        <w:t xml:space="preserve"> </w:t>
      </w:r>
      <w:r w:rsidRPr="001308F7">
        <w:rPr>
          <w:sz w:val="21"/>
          <w:szCs w:val="21"/>
        </w:rPr>
        <w:t>Some Task Orders add this in the original document to allow for savings above the guaranteed amount to be kept available for the use of the project on any energy efforts except for payment for unrealized savings.</w:t>
      </w:r>
      <w:r w:rsidR="008F135E">
        <w:rPr>
          <w:sz w:val="21"/>
          <w:szCs w:val="21"/>
        </w:rPr>
        <w:t xml:space="preserve"> </w:t>
      </w:r>
      <w:r w:rsidRPr="001308F7">
        <w:rPr>
          <w:sz w:val="21"/>
          <w:szCs w:val="21"/>
        </w:rPr>
        <w:t>The most common use is for R&amp;R activities if the original contract did not include provision for R&amp;R by the ESCO.</w:t>
      </w:r>
      <w:r w:rsidR="008F135E">
        <w:rPr>
          <w:sz w:val="21"/>
          <w:szCs w:val="21"/>
        </w:rPr>
        <w:t xml:space="preserve"> </w:t>
      </w:r>
      <w:r w:rsidRPr="001308F7">
        <w:rPr>
          <w:sz w:val="21"/>
          <w:szCs w:val="21"/>
        </w:rPr>
        <w:t>It is recommended that discussions be held with the Project Facilitator and the DOE FEMP Financial Specialist prior to adding an escrow account contract modification.</w:t>
      </w:r>
    </w:p>
    <w:p w14:paraId="1F46E084" w14:textId="77777777" w:rsidR="00A9009F" w:rsidRPr="001308F7" w:rsidRDefault="00A9009F" w:rsidP="00A9009F">
      <w:pPr>
        <w:jc w:val="center"/>
        <w:rPr>
          <w:b/>
          <w:sz w:val="21"/>
          <w:szCs w:val="21"/>
        </w:rPr>
      </w:pPr>
    </w:p>
    <w:p w14:paraId="7D1FDD99" w14:textId="424C143A" w:rsidR="00A9009F" w:rsidRPr="001308F7" w:rsidRDefault="00A9009F" w:rsidP="00A9009F">
      <w:pPr>
        <w:rPr>
          <w:b/>
          <w:sz w:val="21"/>
          <w:szCs w:val="21"/>
        </w:rPr>
      </w:pPr>
      <w:r w:rsidRPr="001308F7">
        <w:rPr>
          <w:b/>
          <w:sz w:val="21"/>
          <w:szCs w:val="21"/>
        </w:rPr>
        <w:t xml:space="preserve">1. </w:t>
      </w:r>
      <w:r w:rsidRPr="001308F7">
        <w:rPr>
          <w:b/>
          <w:sz w:val="21"/>
          <w:szCs w:val="21"/>
        </w:rPr>
        <w:tab/>
        <w:t>Performance Period Escrow Fund</w:t>
      </w:r>
    </w:p>
    <w:p w14:paraId="4A8538E2" w14:textId="77777777" w:rsidR="00A9009F" w:rsidRPr="001308F7" w:rsidRDefault="00A9009F" w:rsidP="00A9009F">
      <w:pPr>
        <w:ind w:left="1440"/>
        <w:rPr>
          <w:sz w:val="21"/>
          <w:szCs w:val="21"/>
        </w:rPr>
      </w:pPr>
    </w:p>
    <w:p w14:paraId="73E40B24" w14:textId="34B73834" w:rsidR="00A9009F" w:rsidRPr="001308F7" w:rsidRDefault="00A9009F" w:rsidP="00A9009F">
      <w:pPr>
        <w:ind w:left="1440"/>
        <w:rPr>
          <w:sz w:val="21"/>
          <w:szCs w:val="21"/>
        </w:rPr>
      </w:pPr>
      <w:r w:rsidRPr="001308F7">
        <w:rPr>
          <w:sz w:val="21"/>
          <w:szCs w:val="21"/>
        </w:rPr>
        <w:t>The Contractor shall establish a Performance Period Escrow Fund (PPEF) for this contract.</w:t>
      </w:r>
      <w:r w:rsidR="008F135E">
        <w:rPr>
          <w:sz w:val="21"/>
          <w:szCs w:val="21"/>
        </w:rPr>
        <w:t xml:space="preserve"> </w:t>
      </w:r>
      <w:r w:rsidRPr="001308F7">
        <w:rPr>
          <w:sz w:val="21"/>
          <w:szCs w:val="21"/>
        </w:rPr>
        <w:t>The PPEF is a reserve to cover expected additional costs associated with any performance period expenses directly related to the maintenance, repairs or replacement of facilities, system or facility components or equipment related to the provisions as provided for under this Contract, except for those maintenance, repair and replacement responsibilities set forth in the Final Proposal; and/or the early termination of the contract.</w:t>
      </w:r>
      <w:r w:rsidR="008F135E">
        <w:rPr>
          <w:sz w:val="21"/>
          <w:szCs w:val="21"/>
        </w:rPr>
        <w:t xml:space="preserve"> </w:t>
      </w:r>
      <w:r w:rsidRPr="001308F7">
        <w:rPr>
          <w:sz w:val="21"/>
          <w:szCs w:val="21"/>
        </w:rPr>
        <w:t>New additional energy conservation (ECM) activities can also be funded from this account as long as they are not changes required by the contractor to accomplish meeting his guaranteed energy savings (Those changes are to be at no cost to the Government).</w:t>
      </w:r>
    </w:p>
    <w:p w14:paraId="0E8C6A81" w14:textId="77777777" w:rsidR="00A9009F" w:rsidRPr="001308F7" w:rsidRDefault="00A9009F" w:rsidP="00A9009F">
      <w:pPr>
        <w:rPr>
          <w:b/>
          <w:sz w:val="21"/>
          <w:szCs w:val="21"/>
        </w:rPr>
      </w:pPr>
    </w:p>
    <w:p w14:paraId="3BDE853F" w14:textId="72786080" w:rsidR="00A9009F" w:rsidRPr="001308F7" w:rsidRDefault="00A9009F" w:rsidP="00A9009F">
      <w:pPr>
        <w:rPr>
          <w:b/>
          <w:sz w:val="21"/>
          <w:szCs w:val="21"/>
        </w:rPr>
      </w:pPr>
      <w:r w:rsidRPr="001308F7">
        <w:rPr>
          <w:b/>
          <w:sz w:val="21"/>
          <w:szCs w:val="21"/>
        </w:rPr>
        <w:t>1.1</w:t>
      </w:r>
      <w:r w:rsidR="008F135E">
        <w:rPr>
          <w:b/>
          <w:sz w:val="21"/>
          <w:szCs w:val="21"/>
        </w:rPr>
        <w:t xml:space="preserve"> </w:t>
      </w:r>
      <w:r w:rsidRPr="001308F7">
        <w:rPr>
          <w:b/>
          <w:sz w:val="21"/>
          <w:szCs w:val="21"/>
        </w:rPr>
        <w:tab/>
        <w:t>Account Setup</w:t>
      </w:r>
    </w:p>
    <w:p w14:paraId="62AA8612" w14:textId="77777777" w:rsidR="00A9009F" w:rsidRPr="001308F7" w:rsidRDefault="00A9009F" w:rsidP="00A9009F">
      <w:pPr>
        <w:rPr>
          <w:b/>
          <w:sz w:val="21"/>
          <w:szCs w:val="21"/>
        </w:rPr>
      </w:pPr>
    </w:p>
    <w:p w14:paraId="42E6459E" w14:textId="26B45999" w:rsidR="00A9009F" w:rsidRPr="001308F7" w:rsidRDefault="00A9009F" w:rsidP="00A9009F">
      <w:pPr>
        <w:ind w:left="1440"/>
        <w:rPr>
          <w:sz w:val="21"/>
          <w:szCs w:val="21"/>
        </w:rPr>
      </w:pPr>
      <w:r w:rsidRPr="001308F7">
        <w:rPr>
          <w:sz w:val="21"/>
          <w:szCs w:val="21"/>
        </w:rPr>
        <w:t>Each year an amount of $______(TBD) of the performance period expense, or any savings in excess of the guaranteed payment to the Contractor, will be placed into an escrow account by the Contractor on behalf of the Government.</w:t>
      </w:r>
      <w:r w:rsidR="008F135E">
        <w:rPr>
          <w:sz w:val="21"/>
          <w:szCs w:val="21"/>
        </w:rPr>
        <w:t xml:space="preserve"> </w:t>
      </w:r>
      <w:r w:rsidRPr="001308F7">
        <w:rPr>
          <w:sz w:val="21"/>
          <w:szCs w:val="21"/>
        </w:rPr>
        <w:t>These funds are generated by the ESPC savings and shall not include any Contractor markup or expenses.</w:t>
      </w:r>
      <w:r w:rsidR="008F135E">
        <w:rPr>
          <w:sz w:val="21"/>
          <w:szCs w:val="21"/>
        </w:rPr>
        <w:t xml:space="preserve"> </w:t>
      </w:r>
      <w:r w:rsidRPr="001308F7">
        <w:rPr>
          <w:sz w:val="21"/>
          <w:szCs w:val="21"/>
        </w:rPr>
        <w:t>In the event that the Contractor credits the Government for (a) excess Construction Contingency; (b) Hazardous Material Allowance that was not required during construction; (c) proceeds from the transfer of Renewable Energy Certificates; and/or (d) verified energy savings beyond Guaranteed Energy Savings, a sum total to the amount of the credit will be deposited into the escrow account.</w:t>
      </w:r>
      <w:r w:rsidR="008F135E">
        <w:rPr>
          <w:sz w:val="21"/>
          <w:szCs w:val="21"/>
        </w:rPr>
        <w:t xml:space="preserve"> </w:t>
      </w:r>
      <w:r w:rsidRPr="001308F7">
        <w:rPr>
          <w:sz w:val="21"/>
          <w:szCs w:val="21"/>
        </w:rPr>
        <w:t>The PPEF shall be held by a third party financial institution (“</w:t>
      </w:r>
      <w:r w:rsidRPr="001308F7">
        <w:rPr>
          <w:sz w:val="21"/>
          <w:szCs w:val="21"/>
          <w:u w:val="single"/>
        </w:rPr>
        <w:t>Escrow Agent</w:t>
      </w:r>
      <w:r w:rsidRPr="001308F7">
        <w:rPr>
          <w:sz w:val="21"/>
          <w:szCs w:val="21"/>
        </w:rPr>
        <w:t>”) acceptable to the Contractor and Contracting Officer, and amounts on deposit in the PPEF shall be invested in Permitted Retention Accounts (defined hereafter in Section 1.6) and such amounts on deposit shall accrue any gains or losses (including interest as applicable) from such Permitted Retention Accounts.</w:t>
      </w:r>
      <w:r w:rsidR="008F135E">
        <w:rPr>
          <w:sz w:val="21"/>
          <w:szCs w:val="21"/>
        </w:rPr>
        <w:t xml:space="preserve"> </w:t>
      </w:r>
      <w:r w:rsidRPr="001308F7">
        <w:rPr>
          <w:sz w:val="21"/>
          <w:szCs w:val="21"/>
        </w:rPr>
        <w:t xml:space="preserve"> </w:t>
      </w:r>
    </w:p>
    <w:p w14:paraId="17099984" w14:textId="77777777" w:rsidR="00A9009F" w:rsidRPr="001308F7" w:rsidRDefault="00A9009F" w:rsidP="00A9009F">
      <w:pPr>
        <w:ind w:left="1440"/>
        <w:rPr>
          <w:sz w:val="21"/>
          <w:szCs w:val="21"/>
        </w:rPr>
      </w:pPr>
    </w:p>
    <w:p w14:paraId="66530BA2" w14:textId="36FAECA6" w:rsidR="00A9009F" w:rsidRPr="001308F7" w:rsidRDefault="00A9009F" w:rsidP="00A9009F">
      <w:pPr>
        <w:rPr>
          <w:b/>
          <w:sz w:val="21"/>
          <w:szCs w:val="21"/>
        </w:rPr>
      </w:pPr>
      <w:bookmarkStart w:id="171" w:name="OLE_LINK1"/>
      <w:bookmarkStart w:id="172" w:name="OLE_LINK2"/>
      <w:r w:rsidRPr="001308F7">
        <w:rPr>
          <w:b/>
          <w:sz w:val="21"/>
          <w:szCs w:val="21"/>
        </w:rPr>
        <w:t>1.2</w:t>
      </w:r>
      <w:r w:rsidR="008F135E">
        <w:rPr>
          <w:b/>
          <w:sz w:val="21"/>
          <w:szCs w:val="21"/>
        </w:rPr>
        <w:t xml:space="preserve"> </w:t>
      </w:r>
      <w:r w:rsidRPr="001308F7">
        <w:rPr>
          <w:b/>
          <w:sz w:val="21"/>
          <w:szCs w:val="21"/>
        </w:rPr>
        <w:tab/>
        <w:t>Authorized Withdrawals</w:t>
      </w:r>
    </w:p>
    <w:bookmarkEnd w:id="171"/>
    <w:bookmarkEnd w:id="172"/>
    <w:p w14:paraId="1AF225EA" w14:textId="77777777" w:rsidR="00A9009F" w:rsidRPr="001308F7" w:rsidRDefault="00A9009F" w:rsidP="00A9009F">
      <w:pPr>
        <w:rPr>
          <w:b/>
          <w:sz w:val="21"/>
          <w:szCs w:val="21"/>
        </w:rPr>
      </w:pPr>
    </w:p>
    <w:p w14:paraId="56A5303D" w14:textId="69B2BA6C" w:rsidR="00A9009F" w:rsidRPr="001308F7" w:rsidRDefault="00A9009F" w:rsidP="00A9009F">
      <w:pPr>
        <w:ind w:left="1440"/>
        <w:rPr>
          <w:sz w:val="21"/>
          <w:szCs w:val="21"/>
        </w:rPr>
      </w:pPr>
      <w:r w:rsidRPr="001308F7">
        <w:rPr>
          <w:sz w:val="21"/>
          <w:szCs w:val="21"/>
        </w:rPr>
        <w:t>a. In the event that additional services and/or equipment are required for the proper performance of this Contract, the Contractor will provide a detailed written estimate for the required service and/or equipment to the Contracting Officer.</w:t>
      </w:r>
      <w:r w:rsidR="008F135E">
        <w:rPr>
          <w:sz w:val="21"/>
          <w:szCs w:val="21"/>
        </w:rPr>
        <w:t xml:space="preserve"> </w:t>
      </w:r>
      <w:r w:rsidRPr="001308F7">
        <w:rPr>
          <w:sz w:val="21"/>
          <w:szCs w:val="21"/>
        </w:rPr>
        <w:t>The Contracting Officer, at his/her sole discretion, will determine whether the request is consistent with the establishment of the PPEF and the estimate is deemed fair and reasonable.</w:t>
      </w:r>
      <w:r w:rsidR="008F135E">
        <w:rPr>
          <w:sz w:val="21"/>
          <w:szCs w:val="21"/>
        </w:rPr>
        <w:t xml:space="preserve"> </w:t>
      </w:r>
      <w:r w:rsidRPr="001308F7">
        <w:rPr>
          <w:sz w:val="21"/>
          <w:szCs w:val="21"/>
        </w:rPr>
        <w:t>Only upon the written approval of the Contracting Officer will the Contractor be authorized to make withdrawals from the PPEF for that particular service and/or equipment up to a specified monetary limitation.</w:t>
      </w:r>
      <w:r w:rsidR="008F135E">
        <w:rPr>
          <w:sz w:val="21"/>
          <w:szCs w:val="21"/>
        </w:rPr>
        <w:t xml:space="preserve"> </w:t>
      </w:r>
      <w:r w:rsidRPr="001308F7">
        <w:rPr>
          <w:sz w:val="21"/>
          <w:szCs w:val="21"/>
        </w:rPr>
        <w:t>In addition to the actual direct costs for these services and/or equipment, the Contractor will be allowed to include a mark-up not to exceed TBD%.</w:t>
      </w:r>
      <w:r w:rsidR="008F135E">
        <w:rPr>
          <w:sz w:val="21"/>
          <w:szCs w:val="21"/>
        </w:rPr>
        <w:t xml:space="preserve"> </w:t>
      </w:r>
      <w:r w:rsidRPr="001308F7">
        <w:rPr>
          <w:sz w:val="21"/>
          <w:szCs w:val="21"/>
        </w:rPr>
        <w:t xml:space="preserve">For work requested by the Government, that is consistent with the intent of this PPEF, from any person or entity other than the </w:t>
      </w:r>
      <w:r w:rsidRPr="001308F7">
        <w:rPr>
          <w:sz w:val="21"/>
          <w:szCs w:val="21"/>
        </w:rPr>
        <w:lastRenderedPageBreak/>
        <w:t>Contractor, the USCG shall not be required to pay a mark-up to the Contractor and the Contractor shall have no responsibility or liability with respect to such work.</w:t>
      </w:r>
      <w:r w:rsidR="008F135E">
        <w:rPr>
          <w:sz w:val="21"/>
          <w:szCs w:val="21"/>
        </w:rPr>
        <w:t xml:space="preserve"> </w:t>
      </w:r>
      <w:r w:rsidRPr="001308F7">
        <w:rPr>
          <w:sz w:val="21"/>
          <w:szCs w:val="21"/>
        </w:rPr>
        <w:t>IN NO EVENT is any withdrawal authorized without the prior written approval of the Contracting Officer.</w:t>
      </w:r>
      <w:r w:rsidR="008F135E">
        <w:rPr>
          <w:sz w:val="21"/>
          <w:szCs w:val="21"/>
        </w:rPr>
        <w:t xml:space="preserve"> </w:t>
      </w:r>
      <w:r w:rsidRPr="001308F7">
        <w:rPr>
          <w:sz w:val="21"/>
          <w:szCs w:val="21"/>
        </w:rPr>
        <w:t xml:space="preserve"> </w:t>
      </w:r>
    </w:p>
    <w:p w14:paraId="1A3870C6" w14:textId="77777777" w:rsidR="00A9009F" w:rsidRPr="001308F7" w:rsidRDefault="00A9009F" w:rsidP="00A9009F">
      <w:pPr>
        <w:ind w:left="1440"/>
        <w:rPr>
          <w:sz w:val="21"/>
          <w:szCs w:val="21"/>
        </w:rPr>
      </w:pPr>
    </w:p>
    <w:p w14:paraId="024B22E4" w14:textId="7BC2EC1F" w:rsidR="00A9009F" w:rsidRPr="001308F7" w:rsidRDefault="00A9009F" w:rsidP="00A9009F">
      <w:pPr>
        <w:ind w:left="1440"/>
        <w:rPr>
          <w:sz w:val="21"/>
          <w:szCs w:val="21"/>
        </w:rPr>
      </w:pPr>
      <w:r w:rsidRPr="001308F7">
        <w:rPr>
          <w:sz w:val="21"/>
          <w:szCs w:val="21"/>
        </w:rPr>
        <w:t>b. The Contractor, on behalf of the Escrow Agent, may submit written requests to the Contracting Officer for approval of reasonable administrative charges and expenses resulting from the establishment and management of the PPEF.</w:t>
      </w:r>
      <w:r w:rsidR="008F135E">
        <w:rPr>
          <w:sz w:val="21"/>
          <w:szCs w:val="21"/>
        </w:rPr>
        <w:t xml:space="preserve"> </w:t>
      </w:r>
      <w:r w:rsidRPr="001308F7">
        <w:rPr>
          <w:sz w:val="21"/>
          <w:szCs w:val="21"/>
        </w:rPr>
        <w:t>The Escrow Agent shall submit an annual statement to the Contracting Officer for all such fees and expenses for payment with supporting documentation substantiating the cost.</w:t>
      </w:r>
    </w:p>
    <w:p w14:paraId="178638D5" w14:textId="77777777" w:rsidR="00A9009F" w:rsidRPr="001308F7" w:rsidRDefault="00A9009F" w:rsidP="00A9009F">
      <w:pPr>
        <w:rPr>
          <w:b/>
          <w:sz w:val="21"/>
          <w:szCs w:val="21"/>
        </w:rPr>
      </w:pPr>
    </w:p>
    <w:p w14:paraId="133EF91C" w14:textId="363EB023" w:rsidR="00A9009F" w:rsidRPr="001308F7" w:rsidRDefault="00A9009F" w:rsidP="00A9009F">
      <w:pPr>
        <w:rPr>
          <w:b/>
          <w:sz w:val="21"/>
          <w:szCs w:val="21"/>
        </w:rPr>
      </w:pPr>
      <w:r w:rsidRPr="001308F7">
        <w:rPr>
          <w:b/>
          <w:sz w:val="21"/>
          <w:szCs w:val="21"/>
        </w:rPr>
        <w:t>1.3</w:t>
      </w:r>
      <w:r w:rsidR="008F135E">
        <w:rPr>
          <w:b/>
          <w:sz w:val="21"/>
          <w:szCs w:val="21"/>
        </w:rPr>
        <w:t xml:space="preserve"> </w:t>
      </w:r>
      <w:r w:rsidRPr="001308F7">
        <w:rPr>
          <w:b/>
          <w:sz w:val="21"/>
          <w:szCs w:val="21"/>
        </w:rPr>
        <w:tab/>
        <w:t>PPEF Limitations</w:t>
      </w:r>
    </w:p>
    <w:p w14:paraId="71E7545A" w14:textId="77777777" w:rsidR="00A9009F" w:rsidRPr="001308F7" w:rsidRDefault="00A9009F" w:rsidP="00A9009F">
      <w:pPr>
        <w:ind w:left="1440"/>
        <w:rPr>
          <w:sz w:val="21"/>
          <w:szCs w:val="21"/>
        </w:rPr>
      </w:pPr>
    </w:p>
    <w:p w14:paraId="529BEED7" w14:textId="16412A8B" w:rsidR="00A9009F" w:rsidRPr="001308F7" w:rsidRDefault="00A9009F" w:rsidP="00A9009F">
      <w:pPr>
        <w:ind w:left="1440"/>
        <w:rPr>
          <w:sz w:val="21"/>
          <w:szCs w:val="21"/>
        </w:rPr>
      </w:pPr>
      <w:r w:rsidRPr="001308F7">
        <w:rPr>
          <w:sz w:val="21"/>
          <w:szCs w:val="21"/>
        </w:rPr>
        <w:t>In the unexpected event that authorized costs during any single year exceed the balance of available funds in the PPEF, the Contractor shall provide the Government with any available options to finance the additional charges including, but not limited to, the following:</w:t>
      </w:r>
      <w:r w:rsidR="008F135E">
        <w:rPr>
          <w:sz w:val="21"/>
          <w:szCs w:val="21"/>
        </w:rPr>
        <w:t xml:space="preserve"> </w:t>
      </w:r>
      <w:r w:rsidRPr="001308F7">
        <w:rPr>
          <w:sz w:val="21"/>
          <w:szCs w:val="21"/>
        </w:rPr>
        <w:t>finance the cost for the remainder of the Contract term; modify the Contract to extend the term; or, pay the excess directly.</w:t>
      </w:r>
      <w:r w:rsidR="008F135E">
        <w:rPr>
          <w:sz w:val="21"/>
          <w:szCs w:val="21"/>
        </w:rPr>
        <w:t xml:space="preserve"> </w:t>
      </w:r>
      <w:r w:rsidRPr="001308F7">
        <w:rPr>
          <w:sz w:val="21"/>
          <w:szCs w:val="21"/>
        </w:rPr>
        <w:t>In no event will the Contractor be expected to not recover the cost of an authorized charge.</w:t>
      </w:r>
    </w:p>
    <w:p w14:paraId="4326888B" w14:textId="77777777" w:rsidR="00A9009F" w:rsidRPr="001308F7" w:rsidRDefault="00A9009F" w:rsidP="00A9009F">
      <w:pPr>
        <w:ind w:left="1440"/>
        <w:rPr>
          <w:sz w:val="21"/>
          <w:szCs w:val="21"/>
        </w:rPr>
      </w:pPr>
    </w:p>
    <w:p w14:paraId="38511F8D" w14:textId="5B626975" w:rsidR="00A9009F" w:rsidRPr="001308F7" w:rsidRDefault="00A9009F" w:rsidP="00A9009F">
      <w:pPr>
        <w:rPr>
          <w:b/>
          <w:sz w:val="21"/>
          <w:szCs w:val="21"/>
        </w:rPr>
      </w:pPr>
      <w:r w:rsidRPr="001308F7">
        <w:rPr>
          <w:b/>
          <w:sz w:val="21"/>
          <w:szCs w:val="21"/>
        </w:rPr>
        <w:t>1.4</w:t>
      </w:r>
      <w:r w:rsidR="008F135E">
        <w:rPr>
          <w:b/>
          <w:sz w:val="21"/>
          <w:szCs w:val="21"/>
        </w:rPr>
        <w:t xml:space="preserve"> </w:t>
      </w:r>
      <w:r w:rsidRPr="001308F7">
        <w:rPr>
          <w:b/>
          <w:sz w:val="21"/>
          <w:szCs w:val="21"/>
        </w:rPr>
        <w:tab/>
        <w:t>Annual Reporting</w:t>
      </w:r>
    </w:p>
    <w:p w14:paraId="1B344302" w14:textId="77777777" w:rsidR="00A9009F" w:rsidRPr="001308F7" w:rsidRDefault="00A9009F" w:rsidP="00A9009F">
      <w:pPr>
        <w:rPr>
          <w:sz w:val="21"/>
          <w:szCs w:val="21"/>
        </w:rPr>
      </w:pPr>
    </w:p>
    <w:p w14:paraId="3EFB74F3" w14:textId="360611D1" w:rsidR="00A9009F" w:rsidRPr="001308F7" w:rsidRDefault="00A9009F" w:rsidP="00A9009F">
      <w:pPr>
        <w:pStyle w:val="default"/>
        <w:ind w:left="1440"/>
        <w:rPr>
          <w:color w:val="auto"/>
          <w:sz w:val="21"/>
          <w:szCs w:val="21"/>
        </w:rPr>
      </w:pPr>
      <w:r w:rsidRPr="001308F7">
        <w:rPr>
          <w:color w:val="auto"/>
          <w:sz w:val="21"/>
          <w:szCs w:val="21"/>
        </w:rPr>
        <w:t>The Escrow Agent will track the escrow balance and issue quarterly and annual statements to the Contracting Officer showing the payments made into the PPEF, accrued interest, and any withdrawals.</w:t>
      </w:r>
      <w:r w:rsidR="008F135E">
        <w:rPr>
          <w:color w:val="auto"/>
          <w:sz w:val="21"/>
          <w:szCs w:val="21"/>
        </w:rPr>
        <w:t xml:space="preserve"> </w:t>
      </w:r>
      <w:r w:rsidRPr="001308F7">
        <w:rPr>
          <w:color w:val="auto"/>
          <w:sz w:val="21"/>
          <w:szCs w:val="21"/>
        </w:rPr>
        <w:t xml:space="preserve">The Contractor will include the prior year’s statements with each M&amp;V report. </w:t>
      </w:r>
    </w:p>
    <w:p w14:paraId="4FC26438" w14:textId="77777777" w:rsidR="00A9009F" w:rsidRPr="001308F7" w:rsidRDefault="00A9009F" w:rsidP="00A9009F">
      <w:pPr>
        <w:pStyle w:val="default"/>
        <w:jc w:val="both"/>
        <w:rPr>
          <w:color w:val="auto"/>
          <w:sz w:val="21"/>
          <w:szCs w:val="21"/>
        </w:rPr>
      </w:pPr>
    </w:p>
    <w:p w14:paraId="6F8B9F4B" w14:textId="18CC1836" w:rsidR="00A9009F" w:rsidRPr="001308F7" w:rsidRDefault="00A9009F" w:rsidP="00A9009F">
      <w:pPr>
        <w:rPr>
          <w:b/>
          <w:sz w:val="21"/>
          <w:szCs w:val="21"/>
        </w:rPr>
      </w:pPr>
      <w:r w:rsidRPr="001308F7">
        <w:rPr>
          <w:b/>
          <w:sz w:val="21"/>
          <w:szCs w:val="21"/>
        </w:rPr>
        <w:t>1.5</w:t>
      </w:r>
      <w:r w:rsidR="008F135E">
        <w:rPr>
          <w:b/>
          <w:sz w:val="21"/>
          <w:szCs w:val="21"/>
        </w:rPr>
        <w:t xml:space="preserve"> </w:t>
      </w:r>
      <w:r w:rsidRPr="001308F7">
        <w:rPr>
          <w:b/>
          <w:sz w:val="21"/>
          <w:szCs w:val="21"/>
        </w:rPr>
        <w:tab/>
        <w:t>Account Closeout</w:t>
      </w:r>
    </w:p>
    <w:p w14:paraId="5A6AF01D" w14:textId="77777777" w:rsidR="00A9009F" w:rsidRPr="001308F7" w:rsidRDefault="00A9009F" w:rsidP="00A9009F">
      <w:pPr>
        <w:pStyle w:val="default"/>
        <w:jc w:val="both"/>
        <w:rPr>
          <w:color w:val="auto"/>
          <w:sz w:val="21"/>
          <w:szCs w:val="21"/>
        </w:rPr>
      </w:pPr>
    </w:p>
    <w:p w14:paraId="538A69B7" w14:textId="7FD06AB2" w:rsidR="00A9009F" w:rsidRPr="001308F7" w:rsidRDefault="00A9009F" w:rsidP="00A9009F">
      <w:pPr>
        <w:pStyle w:val="default"/>
        <w:ind w:left="1440"/>
        <w:jc w:val="both"/>
        <w:rPr>
          <w:color w:val="auto"/>
          <w:sz w:val="21"/>
          <w:szCs w:val="21"/>
        </w:rPr>
      </w:pPr>
      <w:r w:rsidRPr="001308F7">
        <w:rPr>
          <w:color w:val="auto"/>
          <w:sz w:val="21"/>
          <w:szCs w:val="21"/>
        </w:rPr>
        <w:t>The Contractor is required to provide notice to the Contracting Officer once the PPEF balance is expected to reach the amount necessary for termination of the Contract in accordance with Schedule ESPC-5, Annual Cancellation Ceiling Schedule.</w:t>
      </w:r>
      <w:r w:rsidR="008F135E">
        <w:rPr>
          <w:color w:val="auto"/>
          <w:sz w:val="21"/>
          <w:szCs w:val="21"/>
        </w:rPr>
        <w:t xml:space="preserve"> </w:t>
      </w:r>
      <w:r w:rsidRPr="001308F7">
        <w:rPr>
          <w:color w:val="auto"/>
          <w:sz w:val="21"/>
          <w:szCs w:val="21"/>
        </w:rPr>
        <w:t>The Contracting Officer may, at his/her sole discretion (a) instruct the Contractor whether to apply the balance of the PPEF toward termination of the Contract, (b) authorize the Contractor to make additional withdrawals in accordance with 1.2, (c) apply the remaining balance to an additional ECM, or (d) combination of above as applicable.</w:t>
      </w:r>
      <w:r w:rsidR="008F135E">
        <w:rPr>
          <w:color w:val="auto"/>
          <w:sz w:val="21"/>
          <w:szCs w:val="21"/>
        </w:rPr>
        <w:t xml:space="preserve"> </w:t>
      </w:r>
      <w:r w:rsidRPr="001308F7">
        <w:rPr>
          <w:color w:val="auto"/>
          <w:sz w:val="21"/>
          <w:szCs w:val="21"/>
        </w:rPr>
        <w:t>The Contractor is required to bring the PPEF to a zero balance at the end of the Contract.</w:t>
      </w:r>
    </w:p>
    <w:p w14:paraId="000681E1" w14:textId="77777777" w:rsidR="00A9009F" w:rsidRPr="001308F7" w:rsidRDefault="00A9009F" w:rsidP="00A9009F">
      <w:pPr>
        <w:pStyle w:val="default"/>
        <w:ind w:left="1440"/>
        <w:jc w:val="both"/>
        <w:rPr>
          <w:color w:val="auto"/>
          <w:sz w:val="21"/>
          <w:szCs w:val="21"/>
        </w:rPr>
      </w:pPr>
    </w:p>
    <w:p w14:paraId="14B13389" w14:textId="31C30024" w:rsidR="00A9009F" w:rsidRPr="001308F7" w:rsidRDefault="00A9009F" w:rsidP="00A9009F">
      <w:pPr>
        <w:rPr>
          <w:sz w:val="21"/>
          <w:szCs w:val="21"/>
        </w:rPr>
      </w:pPr>
      <w:r w:rsidRPr="001308F7">
        <w:rPr>
          <w:b/>
          <w:sz w:val="21"/>
          <w:szCs w:val="21"/>
        </w:rPr>
        <w:t>1.6</w:t>
      </w:r>
      <w:r w:rsidR="008F135E">
        <w:rPr>
          <w:b/>
          <w:sz w:val="21"/>
          <w:szCs w:val="21"/>
        </w:rPr>
        <w:t xml:space="preserve"> </w:t>
      </w:r>
      <w:r w:rsidRPr="001308F7">
        <w:rPr>
          <w:b/>
          <w:sz w:val="21"/>
          <w:szCs w:val="21"/>
        </w:rPr>
        <w:tab/>
        <w:t>Permitted Retention Accounts</w:t>
      </w:r>
      <w:r w:rsidR="008F135E">
        <w:rPr>
          <w:b/>
          <w:sz w:val="21"/>
          <w:szCs w:val="21"/>
        </w:rPr>
        <w:t xml:space="preserve"> </w:t>
      </w:r>
    </w:p>
    <w:p w14:paraId="6D12DB58" w14:textId="77777777" w:rsidR="00A9009F" w:rsidRPr="001308F7" w:rsidRDefault="00A9009F" w:rsidP="00A9009F">
      <w:pPr>
        <w:ind w:left="1440"/>
        <w:rPr>
          <w:sz w:val="21"/>
          <w:szCs w:val="21"/>
        </w:rPr>
      </w:pPr>
    </w:p>
    <w:p w14:paraId="0775BEE5" w14:textId="77777777" w:rsidR="00A9009F" w:rsidRPr="001308F7" w:rsidRDefault="00A9009F" w:rsidP="00A9009F">
      <w:pPr>
        <w:ind w:left="1440"/>
        <w:rPr>
          <w:sz w:val="21"/>
          <w:szCs w:val="21"/>
        </w:rPr>
      </w:pPr>
      <w:r w:rsidRPr="001308F7">
        <w:rPr>
          <w:sz w:val="21"/>
          <w:szCs w:val="21"/>
        </w:rPr>
        <w:t>“Permitted Retention Accounts” means the following in the order indicated:</w:t>
      </w:r>
    </w:p>
    <w:p w14:paraId="4B290546" w14:textId="2E3F5922" w:rsidR="00A9009F" w:rsidRPr="001308F7" w:rsidRDefault="00A9009F" w:rsidP="00A9009F">
      <w:pPr>
        <w:pStyle w:val="subparalevel1"/>
        <w:spacing w:before="0" w:beforeAutospacing="0" w:after="0" w:afterAutospacing="0"/>
        <w:ind w:left="1440"/>
        <w:rPr>
          <w:sz w:val="21"/>
          <w:szCs w:val="21"/>
        </w:rPr>
      </w:pPr>
      <w:r w:rsidRPr="001308F7">
        <w:rPr>
          <w:sz w:val="21"/>
          <w:szCs w:val="21"/>
        </w:rPr>
        <w:t>(a)</w:t>
      </w:r>
      <w:r w:rsidRPr="001308F7">
        <w:rPr>
          <w:sz w:val="21"/>
          <w:szCs w:val="21"/>
        </w:rPr>
        <w:tab/>
        <w:t>Money market funds which at the date of acquisition have a rating by Standard and Poor’s Ratings Services of either “AAAm-G”, “AAAm” or “AAm”.</w:t>
      </w:r>
      <w:r w:rsidR="008F135E">
        <w:rPr>
          <w:sz w:val="21"/>
          <w:szCs w:val="21"/>
        </w:rPr>
        <w:t xml:space="preserve"> </w:t>
      </w:r>
      <w:r w:rsidRPr="001308F7">
        <w:rPr>
          <w:sz w:val="21"/>
          <w:szCs w:val="21"/>
        </w:rPr>
        <w:t>If such are not available, then:</w:t>
      </w:r>
    </w:p>
    <w:p w14:paraId="7FBC1D1A" w14:textId="77777777" w:rsidR="00A9009F" w:rsidRPr="001308F7" w:rsidRDefault="00A9009F" w:rsidP="00A9009F">
      <w:pPr>
        <w:pStyle w:val="subparalevel1"/>
        <w:spacing w:before="0" w:beforeAutospacing="0" w:after="0" w:afterAutospacing="0"/>
        <w:ind w:left="1440"/>
        <w:rPr>
          <w:sz w:val="21"/>
          <w:szCs w:val="21"/>
        </w:rPr>
      </w:pPr>
      <w:r w:rsidRPr="001308F7">
        <w:rPr>
          <w:sz w:val="21"/>
          <w:szCs w:val="21"/>
        </w:rPr>
        <w:t>(b)</w:t>
      </w:r>
      <w:r w:rsidRPr="001308F7">
        <w:rPr>
          <w:sz w:val="21"/>
          <w:szCs w:val="21"/>
        </w:rPr>
        <w:tab/>
        <w:t>Bills, notes, bonds or other obligations which as to principal and interest constitute direct obligations of the United States of America.</w:t>
      </w:r>
    </w:p>
    <w:p w14:paraId="6EB56401" w14:textId="77777777" w:rsidR="00A9009F" w:rsidRPr="001308F7" w:rsidRDefault="00A9009F" w:rsidP="00A9009F">
      <w:pPr>
        <w:rPr>
          <w:sz w:val="21"/>
          <w:szCs w:val="21"/>
        </w:rPr>
      </w:pPr>
    </w:p>
    <w:p w14:paraId="3FCA7A6B" w14:textId="73781FD1" w:rsidR="00A9009F" w:rsidRDefault="00A9009F">
      <w:pPr>
        <w:pStyle w:val="Heading2"/>
      </w:pPr>
      <w:bookmarkStart w:id="173" w:name="_Toc95977138"/>
      <w:bookmarkStart w:id="174" w:name="_Toc224353977"/>
      <w:r w:rsidRPr="001308F7">
        <w:rPr>
          <w:sz w:val="21"/>
          <w:szCs w:val="21"/>
        </w:rPr>
        <w:br w:type="page"/>
      </w:r>
      <w:bookmarkStart w:id="175" w:name="_Toc102548241"/>
      <w:bookmarkStart w:id="176" w:name="_Toc527968953"/>
      <w:r>
        <w:lastRenderedPageBreak/>
        <w:t xml:space="preserve">Appendix </w:t>
      </w:r>
      <w:r w:rsidR="005417D3">
        <w:t>E</w:t>
      </w:r>
      <w:r>
        <w:t xml:space="preserve"> – Glossary of Terms</w:t>
      </w:r>
      <w:bookmarkEnd w:id="173"/>
      <w:bookmarkEnd w:id="174"/>
      <w:bookmarkEnd w:id="175"/>
      <w:bookmarkEnd w:id="176"/>
    </w:p>
    <w:p w14:paraId="66E8E207" w14:textId="77777777" w:rsidR="00B50E9F" w:rsidRPr="003D5C5A" w:rsidRDefault="00B50E9F" w:rsidP="00B50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F341A76" w14:textId="7604B23A"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Added Premium</w:t>
      </w:r>
      <w:r w:rsidRPr="001308F7">
        <w:rPr>
          <w:color w:val="000000"/>
          <w:sz w:val="21"/>
          <w:szCs w:val="21"/>
        </w:rPr>
        <w:t xml:space="preserve"> - The added premium is the number of basis points (basis point=1/100 of a percentage point) that, when added to the index rate for a TO project, equals the total Project Interest Rate (a fixed annual percentage).</w:t>
      </w:r>
      <w:r w:rsidR="008F135E">
        <w:rPr>
          <w:color w:val="000000"/>
          <w:sz w:val="21"/>
          <w:szCs w:val="21"/>
        </w:rPr>
        <w:t xml:space="preserve"> </w:t>
      </w:r>
      <w:r w:rsidRPr="001308F7">
        <w:rPr>
          <w:color w:val="000000"/>
          <w:sz w:val="21"/>
          <w:szCs w:val="21"/>
        </w:rPr>
        <w:t>The entity providing the capital to finance a project, which may be the contractor or a third party, can recover financing expenses either in the added premium or as a separate Financing Procurement Price.</w:t>
      </w:r>
      <w:r w:rsidR="008F135E">
        <w:rPr>
          <w:color w:val="000000"/>
          <w:sz w:val="21"/>
          <w:szCs w:val="21"/>
        </w:rPr>
        <w:t xml:space="preserve"> </w:t>
      </w:r>
      <w:r w:rsidRPr="001308F7">
        <w:rPr>
          <w:color w:val="000000"/>
          <w:sz w:val="21"/>
          <w:szCs w:val="21"/>
        </w:rPr>
        <w:t>In most cases, contractors use project financing capital from third party financiers, and the added premium is a pass-through expense from the third party financier.</w:t>
      </w:r>
      <w:r w:rsidR="008F135E">
        <w:rPr>
          <w:color w:val="000000"/>
          <w:sz w:val="21"/>
          <w:szCs w:val="21"/>
        </w:rPr>
        <w:t xml:space="preserve"> </w:t>
      </w:r>
      <w:r w:rsidRPr="001308F7">
        <w:rPr>
          <w:color w:val="000000"/>
          <w:sz w:val="21"/>
          <w:szCs w:val="21"/>
        </w:rPr>
        <w:t>In such cases, the contractor may recover the cost of arranging third-party financing through the Financing Procurement Price.</w:t>
      </w:r>
      <w:r w:rsidR="008F135E">
        <w:rPr>
          <w:color w:val="000000"/>
          <w:sz w:val="21"/>
          <w:szCs w:val="21"/>
        </w:rPr>
        <w:t xml:space="preserve"> </w:t>
      </w:r>
    </w:p>
    <w:p w14:paraId="5CE7D444"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1"/>
          <w:szCs w:val="21"/>
        </w:rPr>
      </w:pPr>
    </w:p>
    <w:p w14:paraId="44C725C5" w14:textId="19723CF1"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Adjusted Energy Baseline</w:t>
      </w:r>
      <w:r w:rsidRPr="001308F7">
        <w:rPr>
          <w:bCs/>
          <w:color w:val="000000"/>
          <w:sz w:val="21"/>
          <w:szCs w:val="21"/>
        </w:rPr>
        <w:t xml:space="preserve"> -</w:t>
      </w:r>
      <w:r w:rsidRPr="001308F7">
        <w:rPr>
          <w:color w:val="000000"/>
          <w:sz w:val="21"/>
          <w:szCs w:val="21"/>
        </w:rPr>
        <w:t xml:space="preserve"> An energy baseline that has been adjusted to compensate for factors that would have changed energy consumption in the absence of any ECMs (i.e., factors affecting baseline energy use beyond the contractor’s control).</w:t>
      </w:r>
      <w:r w:rsidR="008F135E">
        <w:rPr>
          <w:color w:val="000000"/>
          <w:sz w:val="21"/>
          <w:szCs w:val="21"/>
        </w:rPr>
        <w:t xml:space="preserve"> </w:t>
      </w:r>
      <w:r w:rsidRPr="001308F7">
        <w:rPr>
          <w:color w:val="000000"/>
          <w:sz w:val="21"/>
          <w:szCs w:val="21"/>
        </w:rPr>
        <w:t>Examples of such factors include increases or decreases in conditioned or illuminated space, changes in occupancy or building use, facility renovation, or extremes in weather.</w:t>
      </w:r>
    </w:p>
    <w:p w14:paraId="2700D414"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65D4D11D" w14:textId="4FEC85CB"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Annual Measurement and Verification (M&amp;V)</w:t>
      </w:r>
      <w:r w:rsidRPr="001308F7">
        <w:rPr>
          <w:b/>
          <w:color w:val="000000"/>
          <w:sz w:val="21"/>
          <w:szCs w:val="21"/>
        </w:rPr>
        <w:t xml:space="preserve"> - </w:t>
      </w:r>
      <w:r w:rsidRPr="001308F7">
        <w:rPr>
          <w:color w:val="000000"/>
          <w:sz w:val="21"/>
          <w:szCs w:val="21"/>
        </w:rPr>
        <w:t>The term annual M&amp;V means a procedure including, but not limited to, verification of the achievement of guaranteed energy, water, and related cost savings and energy unit savings, resulting from implementation of ECMs and a determination of whether an adjustment to the energy baseline is justified by conditions beyond the contractor's control.</w:t>
      </w:r>
      <w:r w:rsidR="008F135E">
        <w:rPr>
          <w:color w:val="000000"/>
          <w:sz w:val="21"/>
          <w:szCs w:val="21"/>
        </w:rPr>
        <w:t xml:space="preserve"> </w:t>
      </w:r>
    </w:p>
    <w:p w14:paraId="30673B2D"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0355E792" w14:textId="7EE236F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Applicable Financial Index</w:t>
      </w:r>
      <w:r w:rsidRPr="001308F7">
        <w:rPr>
          <w:bCs/>
          <w:color w:val="000000"/>
          <w:sz w:val="21"/>
          <w:szCs w:val="21"/>
        </w:rPr>
        <w:t xml:space="preserve"> - </w:t>
      </w:r>
      <w:r w:rsidRPr="001308F7">
        <w:rPr>
          <w:color w:val="000000"/>
          <w:sz w:val="21"/>
          <w:szCs w:val="21"/>
        </w:rPr>
        <w:t>The financial index, upon which the index rate, the first component of the project interest rate is based, namely the 10-year Treasury Security.</w:t>
      </w:r>
      <w:r w:rsidR="008F135E">
        <w:rPr>
          <w:color w:val="000000"/>
          <w:sz w:val="21"/>
          <w:szCs w:val="21"/>
        </w:rPr>
        <w:t xml:space="preserve"> </w:t>
      </w:r>
      <w:r w:rsidRPr="001308F7">
        <w:rPr>
          <w:color w:val="000000"/>
          <w:sz w:val="21"/>
          <w:szCs w:val="21"/>
        </w:rPr>
        <w:t>No other index is authorized at this time.</w:t>
      </w:r>
    </w:p>
    <w:p w14:paraId="11A184B0"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1"/>
          <w:szCs w:val="21"/>
        </w:rPr>
      </w:pPr>
    </w:p>
    <w:p w14:paraId="7C6C13B3" w14:textId="521D589B"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1"/>
          <w:szCs w:val="21"/>
        </w:rPr>
      </w:pPr>
      <w:r w:rsidRPr="001308F7">
        <w:rPr>
          <w:b/>
          <w:bCs/>
          <w:color w:val="000000"/>
          <w:sz w:val="21"/>
          <w:szCs w:val="21"/>
          <w:u w:val="single"/>
        </w:rPr>
        <w:t>Commissioning</w:t>
      </w:r>
      <w:r w:rsidRPr="001308F7">
        <w:rPr>
          <w:b/>
          <w:bCs/>
          <w:color w:val="000000"/>
          <w:sz w:val="21"/>
          <w:szCs w:val="21"/>
        </w:rPr>
        <w:t xml:space="preserve"> – </w:t>
      </w:r>
      <w:r w:rsidRPr="001308F7">
        <w:rPr>
          <w:bCs/>
          <w:color w:val="000000"/>
          <w:sz w:val="21"/>
          <w:szCs w:val="21"/>
        </w:rPr>
        <w:t>Procedures undertaken, generally by the contractor, to assure that ECMs and building systems perform interactively in accordance with design documentation and intent.</w:t>
      </w:r>
      <w:r w:rsidR="008F135E">
        <w:rPr>
          <w:bCs/>
          <w:color w:val="000000"/>
          <w:sz w:val="21"/>
          <w:szCs w:val="21"/>
        </w:rPr>
        <w:t xml:space="preserve"> </w:t>
      </w:r>
      <w:r w:rsidRPr="001308F7">
        <w:rPr>
          <w:bCs/>
          <w:color w:val="000000"/>
          <w:sz w:val="21"/>
          <w:szCs w:val="21"/>
        </w:rPr>
        <w:t xml:space="preserve">See “FEMPs Commissioning Guide for ESPCs” at http://www1.eere.energy.gov/femp/pdfs/comm_guide_espc.pdf. </w:t>
      </w:r>
    </w:p>
    <w:p w14:paraId="593CA9F8"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1"/>
          <w:szCs w:val="21"/>
        </w:rPr>
      </w:pPr>
    </w:p>
    <w:p w14:paraId="07517753" w14:textId="11ED592A"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Construction Finance Charges</w:t>
      </w:r>
      <w:r w:rsidRPr="001308F7">
        <w:rPr>
          <w:color w:val="000000"/>
          <w:sz w:val="21"/>
          <w:szCs w:val="21"/>
        </w:rPr>
        <w:t xml:space="preserve"> - The contractor's costs of financing the price of construction or ECM installation.</w:t>
      </w:r>
      <w:r w:rsidR="008F135E">
        <w:rPr>
          <w:color w:val="000000"/>
          <w:sz w:val="21"/>
          <w:szCs w:val="21"/>
        </w:rPr>
        <w:t xml:space="preserve"> </w:t>
      </w:r>
      <w:r w:rsidRPr="001308F7">
        <w:rPr>
          <w:color w:val="000000"/>
          <w:sz w:val="21"/>
          <w:szCs w:val="21"/>
        </w:rPr>
        <w:t>A contractor may not require construction financing for a specific TO.</w:t>
      </w:r>
      <w:r w:rsidR="008F135E">
        <w:rPr>
          <w:color w:val="000000"/>
          <w:sz w:val="21"/>
          <w:szCs w:val="21"/>
        </w:rPr>
        <w:t xml:space="preserve"> </w:t>
      </w:r>
      <w:r w:rsidRPr="001308F7">
        <w:rPr>
          <w:color w:val="000000"/>
          <w:sz w:val="21"/>
          <w:szCs w:val="21"/>
        </w:rPr>
        <w:t>If a contractor does not require construction financing for a specific TO, this cost element would be zero.</w:t>
      </w:r>
      <w:r w:rsidR="008F135E">
        <w:rPr>
          <w:color w:val="000000"/>
          <w:sz w:val="21"/>
          <w:szCs w:val="21"/>
        </w:rPr>
        <w:t xml:space="preserve"> </w:t>
      </w:r>
      <w:r w:rsidRPr="001308F7">
        <w:rPr>
          <w:color w:val="000000"/>
          <w:sz w:val="21"/>
          <w:szCs w:val="21"/>
        </w:rPr>
        <w:t>This cost element shall be included in Financing Procurement Price (not as a direct cost or implementation expense).</w:t>
      </w:r>
    </w:p>
    <w:p w14:paraId="5B5B51AA"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958CE88"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Contracting Officer (CO) and Contracting Officer's Representative (COR)</w:t>
      </w:r>
      <w:r w:rsidRPr="001308F7">
        <w:rPr>
          <w:color w:val="000000"/>
          <w:sz w:val="21"/>
          <w:szCs w:val="21"/>
        </w:rPr>
        <w:t xml:space="preserve"> - The following four definitions are provided to distinguish among the DOE and ordering agency CO and COR:</w:t>
      </w:r>
    </w:p>
    <w:p w14:paraId="3EF82733"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104A9AA"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color w:val="000000"/>
          <w:sz w:val="21"/>
          <w:szCs w:val="21"/>
        </w:rPr>
      </w:pPr>
      <w:r w:rsidRPr="001308F7">
        <w:rPr>
          <w:b/>
          <w:bCs/>
          <w:color w:val="000000"/>
          <w:sz w:val="21"/>
          <w:szCs w:val="21"/>
        </w:rPr>
        <w:t xml:space="preserve">Ordering Agency Contracting Officer </w:t>
      </w:r>
      <w:r w:rsidRPr="001308F7">
        <w:rPr>
          <w:color w:val="000000"/>
          <w:sz w:val="21"/>
          <w:szCs w:val="21"/>
        </w:rPr>
        <w:t>refers to the ordering agency CO, responsible for award and administration of TOs.</w:t>
      </w:r>
    </w:p>
    <w:p w14:paraId="3AEDCC4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1"/>
          <w:szCs w:val="21"/>
        </w:rPr>
      </w:pPr>
      <w:r w:rsidRPr="001308F7">
        <w:rPr>
          <w:b/>
          <w:bCs/>
          <w:color w:val="000000"/>
          <w:sz w:val="21"/>
          <w:szCs w:val="21"/>
        </w:rPr>
        <w:t xml:space="preserve">Ordering Agency Contracting Officer's Representative </w:t>
      </w:r>
      <w:r w:rsidRPr="001308F7">
        <w:rPr>
          <w:color w:val="000000"/>
          <w:sz w:val="21"/>
          <w:szCs w:val="21"/>
        </w:rPr>
        <w:t>refers to the ordering agency COR, responsible for technical direction and administration of the TOs.</w:t>
      </w:r>
    </w:p>
    <w:p w14:paraId="4FC3953E"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color w:val="000000"/>
          <w:sz w:val="21"/>
          <w:szCs w:val="21"/>
        </w:rPr>
      </w:pPr>
    </w:p>
    <w:p w14:paraId="1D413B40"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1"/>
          <w:szCs w:val="21"/>
        </w:rPr>
      </w:pPr>
      <w:r w:rsidRPr="001308F7">
        <w:rPr>
          <w:b/>
          <w:bCs/>
          <w:color w:val="000000"/>
          <w:sz w:val="21"/>
          <w:szCs w:val="21"/>
        </w:rPr>
        <w:t xml:space="preserve">DOE Contracting Officer </w:t>
      </w:r>
      <w:r w:rsidRPr="001308F7">
        <w:rPr>
          <w:color w:val="000000"/>
          <w:sz w:val="21"/>
          <w:szCs w:val="21"/>
        </w:rPr>
        <w:t>refers to the DOE CO responsible for award and administration of the ESPC IDIQ contracts.</w:t>
      </w:r>
    </w:p>
    <w:p w14:paraId="6A8AC3EA"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1"/>
          <w:szCs w:val="21"/>
        </w:rPr>
      </w:pPr>
    </w:p>
    <w:p w14:paraId="688AD4A7"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1"/>
          <w:szCs w:val="21"/>
        </w:rPr>
      </w:pPr>
      <w:r w:rsidRPr="001308F7">
        <w:rPr>
          <w:b/>
          <w:bCs/>
          <w:color w:val="000000"/>
          <w:sz w:val="21"/>
          <w:szCs w:val="21"/>
        </w:rPr>
        <w:t xml:space="preserve">DOE Contracting Officer's Representative </w:t>
      </w:r>
      <w:r w:rsidRPr="001308F7">
        <w:rPr>
          <w:color w:val="000000"/>
          <w:sz w:val="21"/>
          <w:szCs w:val="21"/>
        </w:rPr>
        <w:t>refers to the DOE COR, responsible for providing technical direction and administration of the IDIQ contracts.</w:t>
      </w:r>
    </w:p>
    <w:p w14:paraId="310CF30B"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8D4C7CF"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Delivery Percentage</w:t>
      </w:r>
      <w:r w:rsidRPr="001308F7">
        <w:rPr>
          <w:color w:val="000000"/>
          <w:sz w:val="21"/>
          <w:szCs w:val="21"/>
        </w:rPr>
        <w:t xml:space="preserve"> – See Implementation Delivery Percentage or Post-Acceptance Performance Period Delivery Percentage.</w:t>
      </w:r>
    </w:p>
    <w:p w14:paraId="76022FBB"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4CEE097A"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Direct Costs</w:t>
      </w:r>
      <w:r w:rsidRPr="001308F7">
        <w:rPr>
          <w:color w:val="000000"/>
          <w:sz w:val="21"/>
          <w:szCs w:val="21"/>
        </w:rPr>
        <w:t xml:space="preserve"> - Any allowable cost that can be specifically identified to a particular final cost objective.</w:t>
      </w:r>
    </w:p>
    <w:p w14:paraId="62EE6090"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 w:val="21"/>
          <w:szCs w:val="21"/>
        </w:rPr>
      </w:pPr>
    </w:p>
    <w:p w14:paraId="6DFB6CF2"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Energy Baseline</w:t>
      </w:r>
      <w:r w:rsidRPr="001308F7">
        <w:rPr>
          <w:color w:val="000000"/>
          <w:sz w:val="21"/>
          <w:szCs w:val="21"/>
        </w:rPr>
        <w:t xml:space="preserve"> - The amount of energy that would have been consumed annually without implementation of ECMs based on historical metered data, engineering calculations, sub-metering of buildings or energy consuming systems, building load simulation models, statistical regression analysis, or some combination of these methods.</w:t>
      </w:r>
    </w:p>
    <w:p w14:paraId="618F6AAF"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5FCB5A2" w14:textId="1C9D7BF4"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1"/>
          <w:szCs w:val="21"/>
        </w:rPr>
      </w:pPr>
      <w:r w:rsidRPr="001308F7">
        <w:rPr>
          <w:b/>
          <w:bCs/>
          <w:sz w:val="21"/>
          <w:szCs w:val="21"/>
          <w:u w:val="single"/>
        </w:rPr>
        <w:t>Energy Conservation Measure (ECM)</w:t>
      </w:r>
      <w:r w:rsidRPr="001308F7">
        <w:rPr>
          <w:sz w:val="21"/>
          <w:szCs w:val="21"/>
        </w:rPr>
        <w:t xml:space="preserve"> - A measure that is applied to an existing federal building or facility that improves energy efficiency, is life cycle cost effective under 10 CFR Part 436, Subpart A, and involves energy conservation, cogeneration facilities, renewable energy sources, improvements in operation and maintenance efficiencies, or retrofit activities, which result in energy, water, or related cost savings.</w:t>
      </w:r>
      <w:r w:rsidR="008F135E">
        <w:rPr>
          <w:sz w:val="21"/>
          <w:szCs w:val="21"/>
        </w:rPr>
        <w:t xml:space="preserve"> </w:t>
      </w:r>
      <w:r w:rsidRPr="001308F7">
        <w:rPr>
          <w:sz w:val="21"/>
          <w:szCs w:val="21"/>
        </w:rPr>
        <w:t>For purposes of this definition, “improves energy efficiency” is not limited to a more efficient conversion of energy; rather when renewable energy is substituted for conventional energy fuels, resulting in the Government’s reduced usage of conventional energy sources; such a substitution constitutes “improved energy efficiency.”</w:t>
      </w:r>
      <w:r w:rsidR="008F135E">
        <w:rPr>
          <w:sz w:val="21"/>
          <w:szCs w:val="21"/>
        </w:rPr>
        <w:t xml:space="preserve"> </w:t>
      </w:r>
      <w:r w:rsidRPr="001308F7">
        <w:rPr>
          <w:sz w:val="21"/>
          <w:szCs w:val="21"/>
        </w:rPr>
        <w:t>Operation and maintenance efficiency improvements are also realized when O&amp;M costs for a facility are reduced as a result of the energy efficiency improvement(s).</w:t>
      </w:r>
    </w:p>
    <w:p w14:paraId="5AD0DD91" w14:textId="77777777" w:rsidR="00B50E9F" w:rsidRPr="001308F7" w:rsidRDefault="00B50E9F" w:rsidP="00B50E9F">
      <w:pPr>
        <w:rPr>
          <w:b/>
          <w:bCs/>
          <w:color w:val="000000"/>
          <w:sz w:val="21"/>
          <w:szCs w:val="21"/>
          <w:u w:val="single"/>
        </w:rPr>
      </w:pPr>
    </w:p>
    <w:p w14:paraId="19D0FC17" w14:textId="390985F8"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Energy Cost Savings</w:t>
      </w:r>
      <w:r w:rsidRPr="001308F7">
        <w:rPr>
          <w:color w:val="000000"/>
          <w:sz w:val="21"/>
          <w:szCs w:val="21"/>
        </w:rPr>
        <w:t xml:space="preserve"> - A reduction in the cost of energy, water, and related operation and maintenance expenses from a base cost established through a methodology set forth in an ESPC project, utilized in federal buildings or facilities as a result of:</w:t>
      </w:r>
      <w:r w:rsidR="008F135E">
        <w:rPr>
          <w:color w:val="000000"/>
          <w:sz w:val="21"/>
          <w:szCs w:val="21"/>
        </w:rPr>
        <w:t xml:space="preserve"> </w:t>
      </w:r>
      <w:r w:rsidRPr="001308F7">
        <w:rPr>
          <w:color w:val="000000"/>
          <w:sz w:val="21"/>
          <w:szCs w:val="21"/>
        </w:rPr>
        <w:t>(1) installation of ECM(s); (2) the lease or purchase of operating equipment, improvements, altered O&amp;M, or technical services; or (3) the increased efficient use of existing energy sources by cogeneration or heat recovery.</w:t>
      </w:r>
      <w:r w:rsidR="008F135E">
        <w:rPr>
          <w:color w:val="000000"/>
          <w:sz w:val="21"/>
          <w:szCs w:val="21"/>
        </w:rPr>
        <w:t xml:space="preserve"> </w:t>
      </w:r>
      <w:r w:rsidRPr="001308F7">
        <w:rPr>
          <w:color w:val="000000"/>
          <w:sz w:val="21"/>
          <w:szCs w:val="21"/>
        </w:rPr>
        <w:t>Energy cost savings are generally recurring savings - savings that occur year after year; however, one-time energy cost savings may come from energy savings in excess of guaranteed savings, either during the post-acceptance performance period or during the implementation period.</w:t>
      </w:r>
    </w:p>
    <w:p w14:paraId="0163ADDD"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6811B0E7" w14:textId="25BDE7A5"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Energy-Related Cost Savings</w:t>
      </w:r>
      <w:r w:rsidRPr="001308F7">
        <w:rPr>
          <w:b/>
          <w:bCs/>
          <w:color w:val="000000"/>
          <w:sz w:val="21"/>
          <w:szCs w:val="21"/>
        </w:rPr>
        <w:t xml:space="preserve"> -</w:t>
      </w:r>
      <w:r w:rsidRPr="001308F7">
        <w:rPr>
          <w:color w:val="000000"/>
          <w:sz w:val="21"/>
          <w:szCs w:val="21"/>
        </w:rPr>
        <w:t xml:space="preserve"> Energy-related cost savings are generally recurring reductions in expenses (other than energy costs) related to energy-consuming equipment, generally affecting operations, maintenance, renewal, or repair expenses of equipment.</w:t>
      </w:r>
      <w:r w:rsidR="008F135E">
        <w:rPr>
          <w:color w:val="000000"/>
          <w:sz w:val="21"/>
          <w:szCs w:val="21"/>
        </w:rPr>
        <w:t xml:space="preserve"> </w:t>
      </w:r>
      <w:r w:rsidRPr="001308F7">
        <w:rPr>
          <w:color w:val="000000"/>
          <w:sz w:val="21"/>
          <w:szCs w:val="21"/>
        </w:rPr>
        <w:t>One-time energy-related cost savings can result from avoided expenditures of O&amp;M, repair and replacement, or capital expenditures funds for projects (e.g., equipment replacement) that, because of the ESPC project, will not be necessary.</w:t>
      </w:r>
      <w:r w:rsidR="008F135E">
        <w:rPr>
          <w:color w:val="000000"/>
          <w:sz w:val="21"/>
          <w:szCs w:val="21"/>
        </w:rPr>
        <w:t xml:space="preserve"> </w:t>
      </w:r>
      <w:r w:rsidRPr="001308F7">
        <w:rPr>
          <w:color w:val="000000"/>
          <w:sz w:val="21"/>
          <w:szCs w:val="21"/>
        </w:rPr>
        <w:t>The contractor shall comply with the latest version of “How to Determine and Verify Operating and Maintenance (O&amp;M) Savings in Energy Savings Performance Contracts”.</w:t>
      </w:r>
    </w:p>
    <w:p w14:paraId="09BC81E9"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FD08D7B" w14:textId="35EA62A3"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 xml:space="preserve">eProject Builder </w:t>
      </w:r>
      <w:r w:rsidRPr="001308F7">
        <w:rPr>
          <w:b/>
          <w:color w:val="000000"/>
          <w:sz w:val="21"/>
          <w:szCs w:val="21"/>
        </w:rPr>
        <w:t xml:space="preserve">– </w:t>
      </w:r>
      <w:r w:rsidRPr="001308F7">
        <w:rPr>
          <w:color w:val="000000"/>
          <w:sz w:val="21"/>
          <w:szCs w:val="21"/>
        </w:rPr>
        <w:t>eProject Builder (“ePB”) is a web-based tool managed on behalf of DOE by the University of California/Lawrence Berkeley National Laboratory (LBNL).</w:t>
      </w:r>
      <w:r w:rsidR="008F135E">
        <w:rPr>
          <w:color w:val="000000"/>
          <w:sz w:val="21"/>
          <w:szCs w:val="21"/>
        </w:rPr>
        <w:t xml:space="preserve"> </w:t>
      </w:r>
      <w:r w:rsidRPr="001308F7">
        <w:rPr>
          <w:color w:val="000000"/>
          <w:sz w:val="21"/>
          <w:szCs w:val="21"/>
        </w:rPr>
        <w:t>ePB enables contractors and their contracting agencies or other entities to:</w:t>
      </w:r>
    </w:p>
    <w:p w14:paraId="1ED06640" w14:textId="77777777" w:rsidR="00B50E9F" w:rsidRPr="001308F7" w:rsidRDefault="00B50E9F" w:rsidP="00B50E9F">
      <w:pPr>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1"/>
          <w:szCs w:val="21"/>
        </w:rPr>
      </w:pPr>
      <w:r w:rsidRPr="001308F7">
        <w:rPr>
          <w:color w:val="000000"/>
          <w:sz w:val="21"/>
          <w:szCs w:val="21"/>
        </w:rPr>
        <w:t>Upload and track project-level information;</w:t>
      </w:r>
    </w:p>
    <w:p w14:paraId="3BEF726D" w14:textId="77777777" w:rsidR="00B50E9F" w:rsidRPr="001308F7" w:rsidRDefault="00B50E9F" w:rsidP="00B50E9F">
      <w:pPr>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1"/>
          <w:szCs w:val="21"/>
        </w:rPr>
      </w:pPr>
      <w:r w:rsidRPr="001308F7">
        <w:rPr>
          <w:color w:val="000000"/>
          <w:sz w:val="21"/>
          <w:szCs w:val="21"/>
        </w:rPr>
        <w:t>Generate basic project reporting materials (e.g. project schedules) that may be mandated by local, State, and/or federal agency requirements; and</w:t>
      </w:r>
    </w:p>
    <w:p w14:paraId="6C059CE2" w14:textId="77777777" w:rsidR="00B50E9F" w:rsidRPr="001308F7" w:rsidRDefault="00B50E9F" w:rsidP="00B50E9F">
      <w:pPr>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1"/>
          <w:szCs w:val="21"/>
        </w:rPr>
      </w:pPr>
      <w:r w:rsidRPr="001308F7">
        <w:rPr>
          <w:color w:val="000000"/>
          <w:sz w:val="21"/>
          <w:szCs w:val="21"/>
        </w:rPr>
        <w:t>Benchmark proposed ESPC projects against historical project data.</w:t>
      </w:r>
    </w:p>
    <w:p w14:paraId="2E606969" w14:textId="348BAA13" w:rsidR="00B50E9F" w:rsidRPr="001308F7" w:rsidRDefault="00B50E9F" w:rsidP="00B50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1"/>
          <w:szCs w:val="21"/>
        </w:rPr>
      </w:pPr>
      <w:r w:rsidRPr="001308F7">
        <w:rPr>
          <w:color w:val="000000"/>
          <w:sz w:val="21"/>
          <w:szCs w:val="21"/>
        </w:rPr>
        <w:t>ePB is a secure, web-based ESPC project data entry and tracking system that standardizes the collection, calculation, and reporting of performance data for ESPCs across all levels of government.</w:t>
      </w:r>
      <w:r w:rsidR="008F135E">
        <w:rPr>
          <w:color w:val="000000"/>
          <w:sz w:val="21"/>
          <w:szCs w:val="21"/>
        </w:rPr>
        <w:t xml:space="preserve"> </w:t>
      </w:r>
      <w:r w:rsidRPr="001308F7">
        <w:rPr>
          <w:color w:val="000000"/>
          <w:sz w:val="21"/>
          <w:szCs w:val="21"/>
        </w:rPr>
        <w:t>Contractors shall submit project level financial and energy-savings information into this secure online system, which will then generate the full set of financial schedules.</w:t>
      </w:r>
      <w:r w:rsidR="008F135E">
        <w:rPr>
          <w:color w:val="000000"/>
          <w:sz w:val="21"/>
          <w:szCs w:val="21"/>
        </w:rPr>
        <w:t xml:space="preserve"> </w:t>
      </w:r>
      <w:r w:rsidRPr="001308F7">
        <w:rPr>
          <w:color w:val="000000"/>
          <w:sz w:val="21"/>
          <w:szCs w:val="21"/>
        </w:rPr>
        <w:t>The data requirements are specified on the ePB website and amended from time-to-time.</w:t>
      </w:r>
      <w:r w:rsidR="008F135E">
        <w:rPr>
          <w:color w:val="000000"/>
          <w:sz w:val="21"/>
          <w:szCs w:val="21"/>
        </w:rPr>
        <w:t xml:space="preserve"> </w:t>
      </w:r>
      <w:r w:rsidRPr="001308F7">
        <w:rPr>
          <w:color w:val="000000"/>
          <w:sz w:val="21"/>
          <w:szCs w:val="21"/>
        </w:rPr>
        <w:t xml:space="preserve">See </w:t>
      </w:r>
      <w:hyperlink r:id="rId25" w:history="1">
        <w:r w:rsidRPr="001308F7">
          <w:rPr>
            <w:rStyle w:val="Hyperlink"/>
            <w:sz w:val="21"/>
            <w:szCs w:val="21"/>
          </w:rPr>
          <w:t>https://eprojectbuilder.lbl.gov</w:t>
        </w:r>
      </w:hyperlink>
      <w:r w:rsidRPr="001308F7">
        <w:rPr>
          <w:color w:val="000000"/>
          <w:sz w:val="21"/>
          <w:szCs w:val="21"/>
        </w:rPr>
        <w:t>.</w:t>
      </w:r>
    </w:p>
    <w:p w14:paraId="43B8BCC8"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1"/>
          <w:szCs w:val="21"/>
          <w:u w:val="single"/>
        </w:rPr>
      </w:pPr>
    </w:p>
    <w:p w14:paraId="212F241E" w14:textId="7500F665"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Escalation Rate</w:t>
      </w:r>
      <w:r w:rsidRPr="001308F7">
        <w:rPr>
          <w:color w:val="000000"/>
          <w:sz w:val="21"/>
          <w:szCs w:val="21"/>
        </w:rPr>
        <w:t xml:space="preserve"> - The escalation rate is the rate of change in price for a particular good or service (as contrasted with the inflation rate, which is for all goods and services).</w:t>
      </w:r>
      <w:r w:rsidR="008F135E">
        <w:rPr>
          <w:color w:val="000000"/>
          <w:sz w:val="21"/>
          <w:szCs w:val="21"/>
        </w:rPr>
        <w:t xml:space="preserve"> </w:t>
      </w:r>
      <w:r w:rsidRPr="001308F7">
        <w:rPr>
          <w:color w:val="000000"/>
          <w:sz w:val="21"/>
          <w:szCs w:val="21"/>
        </w:rPr>
        <w:t xml:space="preserve">In determining escalation rates </w:t>
      </w:r>
      <w:r w:rsidRPr="001308F7">
        <w:rPr>
          <w:color w:val="000000"/>
          <w:sz w:val="21"/>
          <w:szCs w:val="21"/>
        </w:rPr>
        <w:lastRenderedPageBreak/>
        <w:t>the contractor shall comply with the latest version of FEMPs “Guidance on Utility Rate Estimations and Weather Normalization in an ESPC”.</w:t>
      </w:r>
    </w:p>
    <w:p w14:paraId="2889561C"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37B94764" w14:textId="3A000EB8"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Estimated Energy Cost Savings</w:t>
      </w:r>
      <w:r w:rsidRPr="001308F7">
        <w:rPr>
          <w:color w:val="000000"/>
          <w:sz w:val="21"/>
          <w:szCs w:val="21"/>
        </w:rPr>
        <w:t xml:space="preserve"> - Estimated energy cost savings are the contractor-estimated energy cost savings in dollars per year for each ECM, and equal the estimated energy savings multiplied by the established energy prices in appropriate units.</w:t>
      </w:r>
      <w:r w:rsidR="008F135E">
        <w:rPr>
          <w:color w:val="000000"/>
          <w:sz w:val="21"/>
          <w:szCs w:val="21"/>
        </w:rPr>
        <w:t xml:space="preserve"> </w:t>
      </w:r>
      <w:r w:rsidRPr="001308F7">
        <w:rPr>
          <w:color w:val="000000"/>
          <w:sz w:val="21"/>
          <w:szCs w:val="21"/>
        </w:rPr>
        <w:t>For ECMs with multiple energy type impacts, energy cost savings equals the sum of the products of the energy savings by energy type and established energy prices. The established energy prices are based on the energy tariffs or rate schedules in effect at the time the project is being developed.</w:t>
      </w:r>
      <w:r w:rsidR="008F135E">
        <w:rPr>
          <w:color w:val="000000"/>
          <w:sz w:val="21"/>
          <w:szCs w:val="21"/>
        </w:rPr>
        <w:t xml:space="preserve"> </w:t>
      </w:r>
      <w:r w:rsidRPr="001308F7">
        <w:rPr>
          <w:color w:val="000000"/>
          <w:sz w:val="21"/>
          <w:szCs w:val="21"/>
        </w:rPr>
        <w:t>Since energy cost savings occur each year after ECMs are implemented, they are a recurring cost savings.</w:t>
      </w:r>
    </w:p>
    <w:p w14:paraId="59F48B49"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590660F"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Estimated Project Size</w:t>
      </w:r>
      <w:r w:rsidRPr="001308F7">
        <w:rPr>
          <w:color w:val="000000"/>
          <w:sz w:val="21"/>
          <w:szCs w:val="21"/>
        </w:rPr>
        <w:t xml:space="preserve"> – The estimated implementation price of an ESPC TO project.</w:t>
      </w:r>
    </w:p>
    <w:p w14:paraId="5FA80E8F"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4D437E3B"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Financing Procurement Price</w:t>
      </w:r>
      <w:r w:rsidRPr="001308F7">
        <w:rPr>
          <w:color w:val="000000"/>
          <w:sz w:val="21"/>
          <w:szCs w:val="21"/>
        </w:rPr>
        <w:t xml:space="preserve"> - The financing procurement price </w:t>
      </w:r>
      <w:r w:rsidRPr="001308F7">
        <w:rPr>
          <w:sz w:val="21"/>
          <w:szCs w:val="21"/>
        </w:rPr>
        <w:t>consists primarily of capitalized construction period interest, and also includes any cost for the service of arranging the project financing.</w:t>
      </w:r>
    </w:p>
    <w:p w14:paraId="314E880F"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2CC66D22" w14:textId="30921389"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Guaranteed Annual Cost Savings</w:t>
      </w:r>
      <w:r w:rsidRPr="001308F7">
        <w:rPr>
          <w:color w:val="000000"/>
          <w:sz w:val="21"/>
          <w:szCs w:val="21"/>
        </w:rPr>
        <w:t xml:space="preserve"> - The guaranteed annual cost savings are the levels of annual cost savings the contractor is willing to guarantee for an ESPC TO project.</w:t>
      </w:r>
      <w:r w:rsidR="008F135E">
        <w:rPr>
          <w:color w:val="000000"/>
          <w:sz w:val="21"/>
          <w:szCs w:val="21"/>
        </w:rPr>
        <w:t xml:space="preserve"> </w:t>
      </w:r>
      <w:r w:rsidRPr="001308F7">
        <w:rPr>
          <w:color w:val="000000"/>
          <w:sz w:val="21"/>
          <w:szCs w:val="21"/>
        </w:rPr>
        <w:t>The proposed values for these savings are initially provided in the Preliminary Assessment (PA) on the ePB-generated TO Schedule 1.</w:t>
      </w:r>
      <w:r w:rsidR="008F135E">
        <w:rPr>
          <w:color w:val="000000"/>
          <w:sz w:val="21"/>
          <w:szCs w:val="21"/>
        </w:rPr>
        <w:t xml:space="preserve"> </w:t>
      </w:r>
      <w:r w:rsidRPr="001308F7">
        <w:rPr>
          <w:color w:val="000000"/>
          <w:sz w:val="21"/>
          <w:szCs w:val="21"/>
        </w:rPr>
        <w:t>After conducting an Investment Grade Audit, the contractor revises the values from the PA and offers the final values within its Proposal on the ePB-generated TO Schedule 1.</w:t>
      </w:r>
      <w:r w:rsidR="008F135E">
        <w:rPr>
          <w:color w:val="000000"/>
          <w:sz w:val="21"/>
          <w:szCs w:val="21"/>
        </w:rPr>
        <w:t xml:space="preserve"> </w:t>
      </w:r>
      <w:r w:rsidRPr="001308F7">
        <w:rPr>
          <w:color w:val="000000"/>
          <w:sz w:val="21"/>
          <w:szCs w:val="21"/>
        </w:rPr>
        <w:t>The guaranteed annual cost savings must exceed the annual contractor payments in each year of the TO post-acceptance performance period.</w:t>
      </w:r>
      <w:r w:rsidR="008F135E">
        <w:rPr>
          <w:color w:val="000000"/>
          <w:sz w:val="21"/>
          <w:szCs w:val="21"/>
        </w:rPr>
        <w:t xml:space="preserve"> </w:t>
      </w:r>
      <w:r w:rsidRPr="001308F7">
        <w:rPr>
          <w:color w:val="000000"/>
          <w:sz w:val="21"/>
          <w:szCs w:val="21"/>
        </w:rPr>
        <w:t>For the first interval (generally 12 months) after Government acceptance of construction, the contractor is paid as if the savings guarantee is being met.</w:t>
      </w:r>
      <w:r w:rsidR="008F135E">
        <w:rPr>
          <w:color w:val="000000"/>
          <w:sz w:val="21"/>
          <w:szCs w:val="21"/>
        </w:rPr>
        <w:t xml:space="preserve"> </w:t>
      </w:r>
      <w:r w:rsidRPr="001308F7">
        <w:rPr>
          <w:color w:val="000000"/>
          <w:sz w:val="21"/>
          <w:szCs w:val="21"/>
        </w:rPr>
        <w:t>The annual M&amp;V report establishes savings. If savings fall short of the guarantee, the contractor will pay back the shortfall over the next interval by accepting lower payments.</w:t>
      </w:r>
    </w:p>
    <w:p w14:paraId="53558858"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35C6D64" w14:textId="0E37EA54"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Implementation Delivery Percentage</w:t>
      </w:r>
      <w:r w:rsidRPr="001308F7">
        <w:rPr>
          <w:bCs/>
          <w:color w:val="000000"/>
          <w:sz w:val="21"/>
          <w:szCs w:val="21"/>
        </w:rPr>
        <w:t xml:space="preserve"> – A </w:t>
      </w:r>
      <w:r w:rsidRPr="001308F7">
        <w:rPr>
          <w:sz w:val="21"/>
          <w:szCs w:val="21"/>
        </w:rPr>
        <w:t>portion of the total implementation price, expressed as a percentage, which includes the project costs for design, project management, performance bonds, commissioning and training, measurement and verification services, implementation overhead, and implementation profit.</w:t>
      </w:r>
      <w:r w:rsidR="008F135E">
        <w:rPr>
          <w:sz w:val="21"/>
          <w:szCs w:val="21"/>
        </w:rPr>
        <w:t xml:space="preserve"> </w:t>
      </w:r>
      <w:r w:rsidRPr="001308F7">
        <w:rPr>
          <w:sz w:val="21"/>
          <w:szCs w:val="21"/>
        </w:rPr>
        <w:t xml:space="preserve">This percentage is calculated using TO Schedule 6, Project Implementation Pricing Worksheet, and applied to the sum of the ECM direct costs identified on </w:t>
      </w:r>
      <w:r w:rsidRPr="001308F7">
        <w:rPr>
          <w:color w:val="000000"/>
          <w:sz w:val="21"/>
          <w:szCs w:val="21"/>
        </w:rPr>
        <w:t xml:space="preserve">the ePB-generated </w:t>
      </w:r>
      <w:r w:rsidRPr="001308F7">
        <w:rPr>
          <w:sz w:val="21"/>
          <w:szCs w:val="21"/>
        </w:rPr>
        <w:t>TO Schedule 2, Implementation Price by ECM.</w:t>
      </w:r>
    </w:p>
    <w:p w14:paraId="5BDD4B80"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3A653DA" w14:textId="3AFB2B4B"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Implementation Expense</w:t>
      </w:r>
      <w:r w:rsidRPr="001308F7">
        <w:rPr>
          <w:color w:val="000000"/>
          <w:sz w:val="21"/>
          <w:szCs w:val="21"/>
        </w:rPr>
        <w:t xml:space="preserve"> - Implementation expenses are typically the sum of the direct and indirect costs of all tasks required to install ECMs.</w:t>
      </w:r>
      <w:r w:rsidR="008F135E">
        <w:rPr>
          <w:color w:val="000000"/>
          <w:sz w:val="21"/>
          <w:szCs w:val="21"/>
        </w:rPr>
        <w:t xml:space="preserve"> </w:t>
      </w:r>
      <w:r w:rsidRPr="001308F7">
        <w:rPr>
          <w:color w:val="000000"/>
          <w:sz w:val="21"/>
          <w:szCs w:val="21"/>
        </w:rPr>
        <w:t>Implementation expenses do not include financing costs, profit or any expenses incurred during the performance period.</w:t>
      </w:r>
    </w:p>
    <w:p w14:paraId="2EEBB0A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1"/>
          <w:szCs w:val="21"/>
          <w:u w:val="single"/>
        </w:rPr>
      </w:pPr>
    </w:p>
    <w:p w14:paraId="22E5DEED" w14:textId="56C7175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Implementation Period</w:t>
      </w:r>
      <w:r w:rsidRPr="001308F7">
        <w:rPr>
          <w:color w:val="000000"/>
          <w:sz w:val="21"/>
          <w:szCs w:val="21"/>
        </w:rPr>
        <w:t xml:space="preserve"> - The implementation period is the period between the date of TO award and the date that all ECMs are operational and accepted by the Government.</w:t>
      </w:r>
      <w:r w:rsidR="008F135E">
        <w:rPr>
          <w:color w:val="000000"/>
          <w:sz w:val="21"/>
          <w:szCs w:val="21"/>
        </w:rPr>
        <w:t xml:space="preserve"> </w:t>
      </w:r>
      <w:r w:rsidRPr="001308F7">
        <w:rPr>
          <w:color w:val="000000"/>
          <w:sz w:val="21"/>
          <w:szCs w:val="21"/>
        </w:rPr>
        <w:t>If additional ECMs are added to the TO by modification, the implementation period for such additional ECMs shall be from date of TO modification incorporating the additional ECMs to the date all additional ECMs are operational and accepted by the Government.</w:t>
      </w:r>
    </w:p>
    <w:p w14:paraId="67A5EA29"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63150C58"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Implementation Profit</w:t>
      </w:r>
      <w:r w:rsidRPr="001308F7">
        <w:rPr>
          <w:color w:val="000000"/>
          <w:sz w:val="21"/>
          <w:szCs w:val="21"/>
        </w:rPr>
        <w:t xml:space="preserve"> - Implementation profit is typically applied to total direct and indirect expenses for project development and all ECMs in TO Schedule 2.</w:t>
      </w:r>
    </w:p>
    <w:p w14:paraId="398789ED"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FC3098A" w14:textId="1260EEA4"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Implementation Price</w:t>
      </w:r>
      <w:r w:rsidRPr="001308F7">
        <w:rPr>
          <w:color w:val="000000"/>
          <w:sz w:val="21"/>
          <w:szCs w:val="21"/>
        </w:rPr>
        <w:t xml:space="preserve"> - Implementation price is typically comprised of:</w:t>
      </w:r>
      <w:r w:rsidR="008F135E">
        <w:rPr>
          <w:color w:val="000000"/>
          <w:sz w:val="21"/>
          <w:szCs w:val="21"/>
        </w:rPr>
        <w:t xml:space="preserve"> </w:t>
      </w:r>
      <w:r w:rsidRPr="001308F7">
        <w:rPr>
          <w:color w:val="000000"/>
          <w:sz w:val="21"/>
          <w:szCs w:val="21"/>
        </w:rPr>
        <w:t>the sum of project development and all proposed ECMs direct expenses; indirect expense applied to sum of direct expenses, and profit applied to the sum of total project direct and indirect expenses.</w:t>
      </w:r>
    </w:p>
    <w:p w14:paraId="1851AEB4"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0A7F261"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lastRenderedPageBreak/>
        <w:t>Indefinite Delivery/Indefinite Quantity (IDIQ) Contract</w:t>
      </w:r>
      <w:r w:rsidRPr="001308F7">
        <w:rPr>
          <w:b/>
          <w:bCs/>
          <w:color w:val="000000"/>
          <w:sz w:val="21"/>
          <w:szCs w:val="21"/>
        </w:rPr>
        <w:t xml:space="preserve"> -</w:t>
      </w:r>
      <w:r w:rsidRPr="001308F7">
        <w:rPr>
          <w:color w:val="000000"/>
          <w:sz w:val="21"/>
          <w:szCs w:val="21"/>
        </w:rPr>
        <w:t xml:space="preserve"> A contract for property or services that does not procure or specify a firm quantity of property or services (other than a minimum and possibly a maximum quantity) and that provides for the issuance of TO’s for the delivery of the property and services during the specified ordering period of the contract.</w:t>
      </w:r>
    </w:p>
    <w:p w14:paraId="160A358D"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20B5328C" w14:textId="118CC166"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Index Rate</w:t>
      </w:r>
      <w:r w:rsidRPr="001308F7">
        <w:rPr>
          <w:color w:val="000000"/>
          <w:sz w:val="21"/>
          <w:szCs w:val="21"/>
        </w:rPr>
        <w:t xml:space="preserve"> - The index rate is the interest rate for the financing period of a specific task order (TO) project, based on the contractor's proposed applicable financial index.</w:t>
      </w:r>
      <w:r w:rsidR="008F135E">
        <w:rPr>
          <w:color w:val="000000"/>
          <w:sz w:val="21"/>
          <w:szCs w:val="21"/>
        </w:rPr>
        <w:t xml:space="preserve"> </w:t>
      </w:r>
      <w:r w:rsidRPr="001308F7">
        <w:rPr>
          <w:color w:val="000000"/>
          <w:sz w:val="21"/>
          <w:szCs w:val="21"/>
        </w:rPr>
        <w:t>The added premium negotiated for a TO project is added to this figure.</w:t>
      </w:r>
    </w:p>
    <w:p w14:paraId="6260F3E8"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3C79FD53"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Indirect Cost</w:t>
      </w:r>
      <w:r w:rsidRPr="001308F7">
        <w:rPr>
          <w:color w:val="000000"/>
          <w:sz w:val="21"/>
          <w:szCs w:val="21"/>
        </w:rPr>
        <w:t xml:space="preserve"> - Any allowable expense not directly identified with a single, final cost objective, but can be identified to two or more cost objectives or the company as a whole.</w:t>
      </w:r>
    </w:p>
    <w:p w14:paraId="2EF81E2A"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7FA9EFE5" w14:textId="1263ECA3"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Interest Rate Spread (Above Treasury Rate)</w:t>
      </w:r>
      <w:r w:rsidRPr="001308F7">
        <w:rPr>
          <w:color w:val="000000"/>
          <w:sz w:val="21"/>
          <w:szCs w:val="21"/>
        </w:rPr>
        <w:t xml:space="preserve"> – The </w:t>
      </w:r>
      <w:r w:rsidRPr="001308F7">
        <w:rPr>
          <w:sz w:val="21"/>
          <w:szCs w:val="21"/>
        </w:rPr>
        <w:t>fixed annual percentage rate that, when added to the applicable financial index (i.e., 10-year U.S. Treasury Bill), constitutes the total annual percentage finance charge, or project interest rate, that the contractor will charge the Government on the borrowed amount.</w:t>
      </w:r>
      <w:r w:rsidR="008F135E">
        <w:rPr>
          <w:sz w:val="21"/>
          <w:szCs w:val="21"/>
        </w:rPr>
        <w:t xml:space="preserve"> </w:t>
      </w:r>
      <w:r w:rsidRPr="001308F7">
        <w:rPr>
          <w:sz w:val="21"/>
          <w:szCs w:val="21"/>
        </w:rPr>
        <w:t>This spread usually incorporates factors for investment risk, expected inflation, liquidity and maturity.</w:t>
      </w:r>
      <w:r w:rsidR="008F135E">
        <w:rPr>
          <w:sz w:val="21"/>
          <w:szCs w:val="21"/>
        </w:rPr>
        <w:t xml:space="preserve"> </w:t>
      </w:r>
      <w:r w:rsidRPr="001308F7">
        <w:rPr>
          <w:sz w:val="21"/>
          <w:szCs w:val="21"/>
        </w:rPr>
        <w:t>It does not include finance processing fees.</w:t>
      </w:r>
      <w:r w:rsidR="008F135E">
        <w:rPr>
          <w:sz w:val="21"/>
          <w:szCs w:val="21"/>
        </w:rPr>
        <w:t xml:space="preserve"> </w:t>
      </w:r>
      <w:r w:rsidRPr="001308F7">
        <w:rPr>
          <w:sz w:val="21"/>
          <w:szCs w:val="21"/>
        </w:rPr>
        <w:t>An interest rate spread can also be referred to as an added premium.</w:t>
      </w:r>
    </w:p>
    <w:p w14:paraId="35651EB3"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03579245"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Investment Grade Audit (IGA)</w:t>
      </w:r>
      <w:r w:rsidRPr="001308F7">
        <w:rPr>
          <w:color w:val="000000"/>
          <w:sz w:val="21"/>
          <w:szCs w:val="21"/>
        </w:rPr>
        <w:t xml:space="preserve"> - A site survey which may include, but is not limited to, a detailed analysis of the energy cost savings and energy unit savings potential, building conditions, energy consumption, and hours of use or occupancy for a facility, for the purpose of preparing technical and price proposals.</w:t>
      </w:r>
    </w:p>
    <w:p w14:paraId="5193215B"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473740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Key Subcontractor</w:t>
      </w:r>
      <w:r w:rsidRPr="001308F7">
        <w:rPr>
          <w:color w:val="000000"/>
          <w:sz w:val="21"/>
          <w:szCs w:val="21"/>
        </w:rPr>
        <w:t xml:space="preserve"> – A subcontractor that has unequivocally committed to provide services to the prime contractor in support of any awarded TOs for the period of performance of the contract. </w:t>
      </w:r>
    </w:p>
    <w:p w14:paraId="2C380851"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7CA3CCFC"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1"/>
          <w:szCs w:val="21"/>
        </w:rPr>
      </w:pPr>
      <w:r w:rsidRPr="001308F7">
        <w:rPr>
          <w:b/>
          <w:color w:val="000000"/>
          <w:sz w:val="21"/>
          <w:szCs w:val="21"/>
          <w:u w:val="single"/>
        </w:rPr>
        <w:t>Measurement and Verification (M&amp;V)</w:t>
      </w:r>
      <w:r w:rsidRPr="001308F7">
        <w:rPr>
          <w:b/>
          <w:color w:val="000000"/>
          <w:sz w:val="21"/>
          <w:szCs w:val="21"/>
        </w:rPr>
        <w:t xml:space="preserve"> </w:t>
      </w:r>
      <w:r w:rsidRPr="001308F7">
        <w:rPr>
          <w:color w:val="000000"/>
          <w:sz w:val="21"/>
          <w:szCs w:val="21"/>
        </w:rPr>
        <w:t>- The process of measuring and verifying energy, water and related cost savings.</w:t>
      </w:r>
    </w:p>
    <w:p w14:paraId="32FBDD47"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0364BED8" w14:textId="47336005"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Notice of Opportunity (NOO)</w:t>
      </w:r>
      <w:r w:rsidRPr="001308F7">
        <w:rPr>
          <w:color w:val="000000"/>
          <w:sz w:val="21"/>
          <w:szCs w:val="21"/>
        </w:rPr>
        <w:t xml:space="preserve"> - A request for expression of interest issued by the </w:t>
      </w:r>
      <w:r w:rsidRPr="001308F7">
        <w:rPr>
          <w:sz w:val="21"/>
          <w:szCs w:val="21"/>
        </w:rPr>
        <w:t>ordering</w:t>
      </w:r>
      <w:r w:rsidRPr="001308F7">
        <w:rPr>
          <w:color w:val="000000"/>
          <w:sz w:val="21"/>
          <w:szCs w:val="21"/>
        </w:rPr>
        <w:t xml:space="preserve"> agency to notify the IDIQ contract holders of its desire to pursue an ESPC project, its ESPC-related objectives and mission, the facilities that may be included, and the energy usage for its facilities.</w:t>
      </w:r>
      <w:r w:rsidR="008F135E">
        <w:rPr>
          <w:color w:val="000000"/>
          <w:sz w:val="21"/>
          <w:szCs w:val="21"/>
        </w:rPr>
        <w:t xml:space="preserve"> </w:t>
      </w:r>
      <w:r w:rsidRPr="001308F7">
        <w:rPr>
          <w:color w:val="000000"/>
          <w:sz w:val="21"/>
          <w:szCs w:val="21"/>
        </w:rPr>
        <w:t>The NOO also includes significant evaluation factors and their relative importance, and a submittal deadline for responses to the notice.</w:t>
      </w:r>
    </w:p>
    <w:p w14:paraId="4AFA13F9"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76DD1770"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Notice of Intent to Award (NOITA)</w:t>
      </w:r>
      <w:r w:rsidRPr="001308F7">
        <w:rPr>
          <w:color w:val="000000"/>
          <w:sz w:val="21"/>
          <w:szCs w:val="21"/>
        </w:rPr>
        <w:t xml:space="preserve"> - A written notice issued by the </w:t>
      </w:r>
      <w:r w:rsidRPr="001308F7">
        <w:rPr>
          <w:sz w:val="21"/>
          <w:szCs w:val="21"/>
        </w:rPr>
        <w:t>ordering</w:t>
      </w:r>
      <w:r w:rsidRPr="001308F7">
        <w:rPr>
          <w:color w:val="000000"/>
          <w:sz w:val="21"/>
          <w:szCs w:val="21"/>
        </w:rPr>
        <w:t xml:space="preserve"> agency to notify the contractor that the </w:t>
      </w:r>
      <w:r w:rsidRPr="001308F7">
        <w:rPr>
          <w:sz w:val="21"/>
          <w:szCs w:val="21"/>
        </w:rPr>
        <w:t>ordering</w:t>
      </w:r>
      <w:r w:rsidRPr="001308F7">
        <w:rPr>
          <w:color w:val="000000"/>
          <w:sz w:val="21"/>
          <w:szCs w:val="21"/>
        </w:rPr>
        <w:t xml:space="preserve"> agency intends to award a TO for an ESPC project.</w:t>
      </w:r>
    </w:p>
    <w:p w14:paraId="1AD917A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56E2895"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Post-Acceptance Performance Period</w:t>
      </w:r>
      <w:r w:rsidRPr="001308F7">
        <w:rPr>
          <w:color w:val="000000"/>
          <w:sz w:val="21"/>
          <w:szCs w:val="21"/>
        </w:rPr>
        <w:t xml:space="preserve"> - The period (typically in years) from the date an ESPC TO project is operational and accepted by the Government, to the end of the TO's contract term.</w:t>
      </w:r>
    </w:p>
    <w:p w14:paraId="3E17A2B6" w14:textId="77777777" w:rsidR="00B50E9F" w:rsidRPr="001308F7" w:rsidRDefault="00B50E9F" w:rsidP="00B50E9F">
      <w:pPr>
        <w:rPr>
          <w:b/>
          <w:sz w:val="21"/>
          <w:szCs w:val="21"/>
          <w:u w:val="single"/>
        </w:rPr>
      </w:pPr>
    </w:p>
    <w:p w14:paraId="2BC9FE01" w14:textId="69BAEB6D" w:rsidR="00B50E9F" w:rsidRPr="001308F7" w:rsidRDefault="00B50E9F" w:rsidP="00B50E9F">
      <w:pPr>
        <w:rPr>
          <w:sz w:val="21"/>
          <w:szCs w:val="21"/>
        </w:rPr>
      </w:pPr>
      <w:r w:rsidRPr="001308F7">
        <w:rPr>
          <w:b/>
          <w:sz w:val="21"/>
          <w:szCs w:val="21"/>
          <w:u w:val="single"/>
        </w:rPr>
        <w:t>Post-Acceptance Performance Period Annual (or Regular Interval) M&amp;V</w:t>
      </w:r>
      <w:r w:rsidRPr="001308F7">
        <w:rPr>
          <w:sz w:val="21"/>
          <w:szCs w:val="21"/>
        </w:rPr>
        <w:t xml:space="preserve"> - At least annually, the contractor and the ordering agency shall verify that the installed equipment/systems have been properly maintained, continue to operate correctly, and continue to have the potential to generate the predicted savings.</w:t>
      </w:r>
      <w:r w:rsidR="008F135E">
        <w:rPr>
          <w:sz w:val="21"/>
          <w:szCs w:val="21"/>
        </w:rPr>
        <w:t xml:space="preserve"> </w:t>
      </w:r>
      <w:r w:rsidRPr="001308F7">
        <w:rPr>
          <w:sz w:val="21"/>
          <w:szCs w:val="21"/>
        </w:rPr>
        <w:t>This ensures that the M&amp;V monitoring and reporting systems are working properly, and it allows fine-tuning of measures throughout the year based on operational feedback.</w:t>
      </w:r>
    </w:p>
    <w:p w14:paraId="7F2236B0"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E990555" w14:textId="2299E8DC" w:rsidR="00B50E9F" w:rsidRPr="001308F7" w:rsidRDefault="00B50E9F" w:rsidP="00B50E9F">
      <w:pPr>
        <w:rPr>
          <w:sz w:val="21"/>
          <w:szCs w:val="21"/>
        </w:rPr>
      </w:pPr>
      <w:r w:rsidRPr="001308F7">
        <w:rPr>
          <w:b/>
          <w:sz w:val="21"/>
          <w:szCs w:val="21"/>
          <w:u w:val="single"/>
        </w:rPr>
        <w:t>Post-Acceptance Performance Period Delivery Percentage</w:t>
      </w:r>
      <w:r w:rsidRPr="001308F7">
        <w:rPr>
          <w:sz w:val="21"/>
          <w:szCs w:val="21"/>
        </w:rPr>
        <w:t xml:space="preserve"> – A portion of the total post-acceptance performance period price, expressed as a percentage, which includes overhead costs and profit for the post-acceptance performance period only.</w:t>
      </w:r>
      <w:r w:rsidR="008F135E">
        <w:rPr>
          <w:sz w:val="21"/>
          <w:szCs w:val="21"/>
        </w:rPr>
        <w:t xml:space="preserve"> </w:t>
      </w:r>
      <w:r w:rsidRPr="001308F7">
        <w:rPr>
          <w:sz w:val="21"/>
          <w:szCs w:val="21"/>
        </w:rPr>
        <w:t>This percentage is applied to the sum of the annual post-acceptance performance period expenses.</w:t>
      </w:r>
    </w:p>
    <w:p w14:paraId="2F6E7069"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3ADB4084" w14:textId="298FAF8D"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lastRenderedPageBreak/>
        <w:t>Post-Acceptance Performance Period Expenses</w:t>
      </w:r>
      <w:r w:rsidRPr="001308F7">
        <w:rPr>
          <w:color w:val="000000"/>
          <w:sz w:val="21"/>
          <w:szCs w:val="21"/>
        </w:rPr>
        <w:t xml:space="preserve"> - Direct costs (without contractor delivery percentages) of all tasks required to maintain energy savings performance after Government acceptance of installed ECMs.</w:t>
      </w:r>
      <w:r w:rsidR="008F135E">
        <w:rPr>
          <w:color w:val="000000"/>
          <w:sz w:val="21"/>
          <w:szCs w:val="21"/>
        </w:rPr>
        <w:t xml:space="preserve"> </w:t>
      </w:r>
      <w:r w:rsidRPr="001308F7">
        <w:rPr>
          <w:color w:val="000000"/>
          <w:sz w:val="21"/>
          <w:szCs w:val="21"/>
        </w:rPr>
        <w:t>These expenses shall not include any indirect costs, financing costs, profit nor any expenses incurred during the implementation period.</w:t>
      </w:r>
    </w:p>
    <w:p w14:paraId="0846CFAA" w14:textId="77777777" w:rsidR="00B50E9F" w:rsidRPr="001308F7" w:rsidRDefault="00B50E9F" w:rsidP="00B50E9F">
      <w:pPr>
        <w:rPr>
          <w:b/>
          <w:color w:val="000000"/>
          <w:sz w:val="21"/>
          <w:szCs w:val="21"/>
          <w:u w:val="single"/>
        </w:rPr>
      </w:pPr>
    </w:p>
    <w:p w14:paraId="1F9959B8" w14:textId="77777777" w:rsidR="00B50E9F" w:rsidRPr="001308F7" w:rsidRDefault="00B50E9F" w:rsidP="00B50E9F">
      <w:pPr>
        <w:rPr>
          <w:sz w:val="21"/>
          <w:szCs w:val="21"/>
        </w:rPr>
      </w:pPr>
      <w:r w:rsidRPr="001308F7">
        <w:rPr>
          <w:b/>
          <w:color w:val="000000"/>
          <w:sz w:val="21"/>
          <w:szCs w:val="21"/>
          <w:u w:val="single"/>
        </w:rPr>
        <w:t>Post-Installation M&amp;V Activities</w:t>
      </w:r>
      <w:r w:rsidRPr="001308F7">
        <w:rPr>
          <w:color w:val="000000"/>
          <w:sz w:val="21"/>
          <w:szCs w:val="21"/>
        </w:rPr>
        <w:t xml:space="preserve"> - </w:t>
      </w:r>
      <w:r w:rsidRPr="001308F7">
        <w:rPr>
          <w:sz w:val="21"/>
          <w:szCs w:val="21"/>
        </w:rPr>
        <w:t>Post-installation M&amp;V consists of measurements, inspections and other activities designed to verify the achievement of annual energy cost savings performance guarantees provided by the contractor.</w:t>
      </w:r>
    </w:p>
    <w:p w14:paraId="59139AB8"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60236B7E" w14:textId="265B9A23"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Preliminary Assessment (PA)</w:t>
      </w:r>
      <w:r w:rsidRPr="001308F7">
        <w:rPr>
          <w:color w:val="000000"/>
          <w:sz w:val="21"/>
          <w:szCs w:val="21"/>
        </w:rPr>
        <w:t xml:space="preserve"> - A feasibility study which may include, but is not limited to, an evaluation of energy cost savings and energy unit savings potential, building conditions, energy consuming equipment, and hours of use or occupancy, for the purpose of developing preliminary technical and price proposals prior to issuance of a notice of intent to award a TO project in accordance with the IDIQ contract procedures.</w:t>
      </w:r>
      <w:r w:rsidR="008F135E">
        <w:rPr>
          <w:color w:val="000000"/>
          <w:sz w:val="21"/>
          <w:szCs w:val="21"/>
        </w:rPr>
        <w:t xml:space="preserve"> </w:t>
      </w:r>
      <w:r w:rsidRPr="001308F7">
        <w:rPr>
          <w:color w:val="000000"/>
          <w:sz w:val="21"/>
          <w:szCs w:val="21"/>
        </w:rPr>
        <w:t>Although a PA may include a technical concept and price assessment, it is not a binding offer and does not include the text of a financing agreement.</w:t>
      </w:r>
      <w:r w:rsidR="008F135E">
        <w:rPr>
          <w:color w:val="000000"/>
          <w:sz w:val="21"/>
          <w:szCs w:val="21"/>
        </w:rPr>
        <w:t xml:space="preserve"> </w:t>
      </w:r>
      <w:r w:rsidRPr="001308F7">
        <w:rPr>
          <w:color w:val="000000"/>
          <w:sz w:val="21"/>
          <w:szCs w:val="21"/>
        </w:rPr>
        <w:t>The accuracy of the costs and savings estimates will be further refined in the proposal after the IGA.</w:t>
      </w:r>
    </w:p>
    <w:p w14:paraId="49DFBB22" w14:textId="77777777" w:rsidR="00B50E9F" w:rsidRPr="001308F7" w:rsidRDefault="00B50E9F" w:rsidP="00B50E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271AD295" w14:textId="3FE0B4F0" w:rsidR="00B50E9F" w:rsidRPr="001308F7" w:rsidRDefault="00B50E9F" w:rsidP="00B50E9F">
      <w:pPr>
        <w:tabs>
          <w:tab w:val="left" w:pos="-912"/>
          <w:tab w:val="left" w:pos="-720"/>
          <w:tab w:val="left" w:pos="0"/>
          <w:tab w:val="left" w:pos="1050"/>
          <w:tab w:val="left" w:pos="2160"/>
        </w:tabs>
        <w:rPr>
          <w:sz w:val="21"/>
          <w:szCs w:val="21"/>
        </w:rPr>
      </w:pPr>
      <w:r w:rsidRPr="001308F7">
        <w:rPr>
          <w:b/>
          <w:sz w:val="21"/>
          <w:szCs w:val="21"/>
          <w:u w:val="single"/>
        </w:rPr>
        <w:t>Project Development</w:t>
      </w:r>
      <w:r w:rsidRPr="001308F7">
        <w:rPr>
          <w:sz w:val="21"/>
          <w:szCs w:val="21"/>
        </w:rPr>
        <w:t xml:space="preserve"> - Includes all work activities that occur after the ordering agency issues a NOITA.</w:t>
      </w:r>
      <w:r w:rsidR="008F135E">
        <w:rPr>
          <w:sz w:val="21"/>
          <w:szCs w:val="21"/>
        </w:rPr>
        <w:t xml:space="preserve"> </w:t>
      </w:r>
      <w:r w:rsidRPr="001308F7">
        <w:rPr>
          <w:sz w:val="21"/>
          <w:szCs w:val="21"/>
        </w:rPr>
        <w:t>Work activities may include all direct costs associated with the development of an IGA, including but not limited to site visits and inspections, meetings, calculations, project costing, baselines and M&amp;V development.</w:t>
      </w:r>
    </w:p>
    <w:p w14:paraId="4B0D5FB1" w14:textId="77777777" w:rsidR="00B50E9F" w:rsidRPr="001308F7" w:rsidRDefault="00B50E9F" w:rsidP="00B50E9F">
      <w:pPr>
        <w:tabs>
          <w:tab w:val="left" w:pos="-912"/>
          <w:tab w:val="left" w:pos="-720"/>
          <w:tab w:val="left" w:pos="0"/>
          <w:tab w:val="left" w:pos="1050"/>
          <w:tab w:val="left" w:pos="2160"/>
        </w:tabs>
        <w:rPr>
          <w:color w:val="000000"/>
          <w:sz w:val="21"/>
          <w:szCs w:val="21"/>
        </w:rPr>
      </w:pPr>
    </w:p>
    <w:p w14:paraId="5B1CE0AA"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 xml:space="preserve">Project Square Footage </w:t>
      </w:r>
      <w:r w:rsidRPr="001308F7">
        <w:rPr>
          <w:color w:val="000000"/>
          <w:sz w:val="21"/>
          <w:szCs w:val="21"/>
        </w:rPr>
        <w:t>- Project square footage is the total square footage of a building in which ECMs are installed by a contractor, or of buildings where energy usage and sources are affected by installed ECMs.</w:t>
      </w:r>
    </w:p>
    <w:p w14:paraId="7DE3D204"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27FCD1C0"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Project Interest Rate</w:t>
      </w:r>
      <w:r w:rsidRPr="001308F7">
        <w:rPr>
          <w:color w:val="000000"/>
          <w:sz w:val="21"/>
          <w:szCs w:val="21"/>
        </w:rPr>
        <w:t xml:space="preserve"> - The project interest rate is the sum of the index rate and added premium for a specific TO project.</w:t>
      </w:r>
    </w:p>
    <w:p w14:paraId="2907749D"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E1177EA"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 xml:space="preserve">Proposal </w:t>
      </w:r>
      <w:r w:rsidRPr="001308F7">
        <w:rPr>
          <w:color w:val="000000"/>
          <w:sz w:val="21"/>
          <w:szCs w:val="21"/>
        </w:rPr>
        <w:t>- A proposal is a written, binding offer from a contractor that includes technical and price proposals and the text of any financing agreement (including a lease-acquisition).</w:t>
      </w:r>
    </w:p>
    <w:p w14:paraId="1F320D6C"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E39B1AA" w14:textId="01927232"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Recurring Energy-Related Cost Savings</w:t>
      </w:r>
      <w:r w:rsidRPr="001308F7">
        <w:rPr>
          <w:color w:val="000000"/>
          <w:sz w:val="21"/>
          <w:szCs w:val="21"/>
        </w:rPr>
        <w:t xml:space="preserve"> - Recurring energy-related cost savings are ongoing or annually recurring reductions in energy-related expenses that are budgeted and allocated annually, such as lowered costs for ongoing O&amp;M, repair, or reduction in demand and/or energy rates.</w:t>
      </w:r>
      <w:r w:rsidR="008F135E">
        <w:rPr>
          <w:color w:val="000000"/>
          <w:sz w:val="21"/>
          <w:szCs w:val="21"/>
        </w:rPr>
        <w:t xml:space="preserve"> </w:t>
      </w:r>
      <w:r w:rsidRPr="001308F7">
        <w:rPr>
          <w:color w:val="000000"/>
          <w:sz w:val="21"/>
          <w:szCs w:val="21"/>
        </w:rPr>
        <w:t>These must be actual savings, i.e., there must be an associated reduction in money that the Government was currently spending or planning to spend.</w:t>
      </w:r>
      <w:r w:rsidR="008F135E">
        <w:rPr>
          <w:color w:val="000000"/>
          <w:sz w:val="21"/>
          <w:szCs w:val="21"/>
        </w:rPr>
        <w:t xml:space="preserve"> </w:t>
      </w:r>
      <w:r w:rsidRPr="001308F7">
        <w:rPr>
          <w:color w:val="000000"/>
          <w:sz w:val="21"/>
          <w:szCs w:val="21"/>
        </w:rPr>
        <w:t>O&amp;M and repair costs for tasks currently being performed by the Government or by a contractor hired by the Government are energy-related cost savings if the ESPC contractor assumes the task, reduces the task, or eliminates the task. The Government will determine whether an ESPC contractor-proposed task assumption, reduction, or elimination will be considered recurring energy-related cost savings.</w:t>
      </w:r>
    </w:p>
    <w:p w14:paraId="6661A0E5" w14:textId="77777777" w:rsidR="00B50E9F" w:rsidRPr="001308F7" w:rsidRDefault="00B50E9F" w:rsidP="00B50E9F">
      <w:pPr>
        <w:rPr>
          <w:rFonts w:eastAsia="Arial Unicode MS"/>
          <w:b/>
          <w:bCs/>
          <w:sz w:val="21"/>
          <w:szCs w:val="21"/>
          <w:u w:val="single"/>
        </w:rPr>
      </w:pPr>
    </w:p>
    <w:p w14:paraId="4A665EBC" w14:textId="5B3C995A" w:rsidR="00B50E9F" w:rsidRPr="001308F7" w:rsidRDefault="00B50E9F" w:rsidP="00B50E9F">
      <w:pPr>
        <w:pStyle w:val="NormalWeb"/>
        <w:spacing w:before="0" w:after="0"/>
        <w:rPr>
          <w:rFonts w:ascii="Times New Roman"/>
          <w:sz w:val="21"/>
          <w:szCs w:val="21"/>
        </w:rPr>
      </w:pPr>
      <w:r w:rsidRPr="001308F7">
        <w:rPr>
          <w:rFonts w:ascii="Times New Roman"/>
          <w:b/>
          <w:bCs/>
          <w:sz w:val="21"/>
          <w:szCs w:val="21"/>
          <w:u w:val="single"/>
        </w:rPr>
        <w:t>Renewable Energy Credits</w:t>
      </w:r>
      <w:r w:rsidRPr="001308F7">
        <w:rPr>
          <w:rFonts w:ascii="Times New Roman"/>
          <w:b/>
          <w:sz w:val="21"/>
          <w:szCs w:val="21"/>
          <w:u w:val="single"/>
        </w:rPr>
        <w:t xml:space="preserve"> (</w:t>
      </w:r>
      <w:r w:rsidRPr="001308F7">
        <w:rPr>
          <w:rFonts w:ascii="Times New Roman"/>
          <w:b/>
          <w:bCs/>
          <w:sz w:val="21"/>
          <w:szCs w:val="21"/>
          <w:u w:val="single"/>
        </w:rPr>
        <w:t>REC</w:t>
      </w:r>
      <w:r w:rsidRPr="001308F7">
        <w:rPr>
          <w:rFonts w:ascii="Times New Roman"/>
          <w:b/>
          <w:sz w:val="21"/>
          <w:szCs w:val="21"/>
          <w:u w:val="single"/>
        </w:rPr>
        <w:t xml:space="preserve">s) </w:t>
      </w:r>
      <w:r w:rsidRPr="001308F7">
        <w:rPr>
          <w:rFonts w:ascii="Times New Roman"/>
          <w:b/>
          <w:color w:val="000000"/>
          <w:sz w:val="21"/>
          <w:szCs w:val="21"/>
          <w:u w:val="single"/>
        </w:rPr>
        <w:t xml:space="preserve">- </w:t>
      </w:r>
      <w:r w:rsidRPr="001308F7">
        <w:rPr>
          <w:rFonts w:ascii="Times New Roman"/>
          <w:b/>
          <w:sz w:val="21"/>
          <w:szCs w:val="21"/>
          <w:u w:val="single"/>
        </w:rPr>
        <w:t xml:space="preserve">also known as </w:t>
      </w:r>
      <w:r w:rsidRPr="001308F7">
        <w:rPr>
          <w:rFonts w:ascii="Times New Roman"/>
          <w:b/>
          <w:bCs/>
          <w:sz w:val="21"/>
          <w:szCs w:val="21"/>
          <w:u w:val="single"/>
        </w:rPr>
        <w:t>Tradable Renewable Certificates</w:t>
      </w:r>
      <w:r w:rsidRPr="001308F7">
        <w:rPr>
          <w:rFonts w:ascii="Times New Roman"/>
          <w:b/>
          <w:sz w:val="21"/>
          <w:szCs w:val="21"/>
          <w:u w:val="single"/>
        </w:rPr>
        <w:t xml:space="preserve"> (</w:t>
      </w:r>
      <w:r w:rsidRPr="001308F7">
        <w:rPr>
          <w:rFonts w:ascii="Times New Roman"/>
          <w:b/>
          <w:bCs/>
          <w:sz w:val="21"/>
          <w:szCs w:val="21"/>
          <w:u w:val="single"/>
        </w:rPr>
        <w:t>TRC</w:t>
      </w:r>
      <w:r w:rsidRPr="001308F7">
        <w:rPr>
          <w:rFonts w:ascii="Times New Roman"/>
          <w:b/>
          <w:sz w:val="21"/>
          <w:szCs w:val="21"/>
          <w:u w:val="single"/>
        </w:rPr>
        <w:t xml:space="preserve">s) or </w:t>
      </w:r>
      <w:r w:rsidRPr="001308F7">
        <w:rPr>
          <w:rFonts w:ascii="Times New Roman"/>
          <w:b/>
          <w:color w:val="000000"/>
          <w:sz w:val="21"/>
          <w:szCs w:val="21"/>
          <w:u w:val="single"/>
        </w:rPr>
        <w:t>Green Tags</w:t>
      </w:r>
      <w:r w:rsidRPr="001308F7">
        <w:rPr>
          <w:rFonts w:ascii="Times New Roman"/>
          <w:b/>
          <w:color w:val="000000"/>
          <w:sz w:val="21"/>
          <w:szCs w:val="21"/>
          <w:u w:val="single"/>
          <w:vertAlign w:val="superscript"/>
        </w:rPr>
        <w:t>TM</w:t>
      </w:r>
      <w:r w:rsidRPr="001308F7">
        <w:rPr>
          <w:rFonts w:ascii="Times New Roman"/>
          <w:b/>
          <w:sz w:val="21"/>
          <w:szCs w:val="21"/>
        </w:rPr>
        <w:t xml:space="preserve"> -</w:t>
      </w:r>
      <w:r w:rsidRPr="001308F7">
        <w:rPr>
          <w:rFonts w:ascii="Times New Roman"/>
          <w:sz w:val="21"/>
          <w:szCs w:val="21"/>
        </w:rPr>
        <w:t xml:space="preserve"> A market mechanism that represents the environmental benefits associated with generating electricity from renewable energy sources.</w:t>
      </w:r>
      <w:r w:rsidR="008F135E">
        <w:rPr>
          <w:rFonts w:ascii="Times New Roman"/>
          <w:sz w:val="21"/>
          <w:szCs w:val="21"/>
        </w:rPr>
        <w:t xml:space="preserve"> </w:t>
      </w:r>
      <w:r w:rsidRPr="001308F7">
        <w:rPr>
          <w:rFonts w:ascii="Times New Roman"/>
          <w:sz w:val="21"/>
          <w:szCs w:val="21"/>
        </w:rPr>
        <w:t>Rather than functioning as a tax on pollution-causing electricity generators, as traditional carbon emissions trading programs do, RECs function as a nongovernmental subsidy on pollution-free electricity generators.</w:t>
      </w:r>
    </w:p>
    <w:p w14:paraId="544D4191"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32D92767"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1"/>
          <w:szCs w:val="21"/>
        </w:rPr>
      </w:pPr>
      <w:r w:rsidRPr="001308F7">
        <w:rPr>
          <w:b/>
          <w:sz w:val="21"/>
          <w:szCs w:val="21"/>
          <w:u w:val="single"/>
        </w:rPr>
        <w:t>Response to a Notice of Opportunity (NOO)</w:t>
      </w:r>
      <w:r w:rsidRPr="001308F7">
        <w:rPr>
          <w:sz w:val="21"/>
          <w:szCs w:val="21"/>
        </w:rPr>
        <w:t xml:space="preserve"> – An IDIQ contract holder’s written response providing an expression of interest to an ordering agency CO’s NOO for an ESPC project.</w:t>
      </w:r>
    </w:p>
    <w:p w14:paraId="4FC95815"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1"/>
          <w:szCs w:val="21"/>
        </w:rPr>
      </w:pPr>
    </w:p>
    <w:p w14:paraId="7A450A46" w14:textId="62AC5C31"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Responsible Prospective Contractor</w:t>
      </w:r>
      <w:r w:rsidRPr="001308F7">
        <w:rPr>
          <w:color w:val="000000"/>
          <w:sz w:val="21"/>
          <w:szCs w:val="21"/>
        </w:rPr>
        <w:t xml:space="preserve"> - A contractor that meets the standards in FAR 9.104.</w:t>
      </w:r>
      <w:r w:rsidR="008F135E">
        <w:rPr>
          <w:color w:val="000000"/>
          <w:sz w:val="21"/>
          <w:szCs w:val="21"/>
        </w:rPr>
        <w:t xml:space="preserve"> </w:t>
      </w:r>
      <w:r w:rsidRPr="001308F7">
        <w:rPr>
          <w:color w:val="000000"/>
          <w:sz w:val="21"/>
          <w:szCs w:val="21"/>
        </w:rPr>
        <w:t xml:space="preserve">An award can only be made to contractors that are determined to be responsible. </w:t>
      </w:r>
    </w:p>
    <w:p w14:paraId="45A807C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5A4044B9"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Selection Based on Qualifications Method (SBQ)</w:t>
      </w:r>
      <w:r w:rsidRPr="001308F7">
        <w:rPr>
          <w:color w:val="000000"/>
          <w:sz w:val="21"/>
          <w:szCs w:val="21"/>
        </w:rPr>
        <w:t xml:space="preserve"> – Method of selecting a TO contractor.</w:t>
      </w:r>
    </w:p>
    <w:p w14:paraId="6E9953B5"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0B2D332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color w:val="000000"/>
          <w:sz w:val="21"/>
          <w:szCs w:val="21"/>
          <w:u w:val="single"/>
        </w:rPr>
        <w:t>Selection Based on PA’s Method (SBPA)</w:t>
      </w:r>
      <w:r w:rsidRPr="001308F7">
        <w:rPr>
          <w:color w:val="000000"/>
          <w:sz w:val="21"/>
          <w:szCs w:val="21"/>
        </w:rPr>
        <w:t xml:space="preserve"> – Method of selecting a TO contractor.</w:t>
      </w:r>
    </w:p>
    <w:p w14:paraId="601118E4"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0AF4D0FA" w14:textId="77777777" w:rsidR="00B50E9F" w:rsidRPr="001308F7" w:rsidRDefault="00B50E9F" w:rsidP="00B50E9F">
      <w:pPr>
        <w:rPr>
          <w:color w:val="000000"/>
          <w:sz w:val="21"/>
          <w:szCs w:val="21"/>
        </w:rPr>
      </w:pPr>
      <w:r w:rsidRPr="001308F7">
        <w:rPr>
          <w:b/>
          <w:bCs/>
          <w:color w:val="000000"/>
          <w:sz w:val="21"/>
          <w:szCs w:val="21"/>
          <w:u w:val="single"/>
        </w:rPr>
        <w:t>Task Order</w:t>
      </w:r>
      <w:r w:rsidRPr="001308F7">
        <w:rPr>
          <w:b/>
          <w:color w:val="000000"/>
          <w:sz w:val="21"/>
          <w:szCs w:val="21"/>
          <w:u w:val="single"/>
        </w:rPr>
        <w:t xml:space="preserve"> (TO)</w:t>
      </w:r>
      <w:r w:rsidRPr="001308F7">
        <w:rPr>
          <w:color w:val="000000"/>
          <w:sz w:val="21"/>
          <w:szCs w:val="21"/>
        </w:rPr>
        <w:t xml:space="preserve"> - </w:t>
      </w:r>
      <w:r w:rsidRPr="001308F7">
        <w:rPr>
          <w:sz w:val="21"/>
          <w:szCs w:val="21"/>
        </w:rPr>
        <w:t>The obligating document that provides the details and requirements for the order of an ESPC project, placed against an established IDIQ contract.</w:t>
      </w:r>
    </w:p>
    <w:p w14:paraId="6D01BAB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76660681" w14:textId="4E99C765" w:rsidR="00B50E9F" w:rsidRPr="001308F7" w:rsidRDefault="00B50E9F" w:rsidP="00B50E9F">
      <w:pPr>
        <w:rPr>
          <w:color w:val="000000"/>
          <w:sz w:val="21"/>
          <w:szCs w:val="21"/>
        </w:rPr>
      </w:pPr>
      <w:r w:rsidRPr="001308F7">
        <w:rPr>
          <w:b/>
          <w:bCs/>
          <w:color w:val="000000"/>
          <w:sz w:val="21"/>
          <w:szCs w:val="21"/>
          <w:u w:val="single"/>
        </w:rPr>
        <w:t>Task Order (TO) Project</w:t>
      </w:r>
      <w:r w:rsidRPr="001308F7">
        <w:rPr>
          <w:color w:val="000000"/>
          <w:sz w:val="21"/>
          <w:szCs w:val="21"/>
        </w:rPr>
        <w:t xml:space="preserve"> - The complete package of ECMs included in a TO for a building, facility, site or agency.</w:t>
      </w:r>
      <w:r w:rsidR="008F135E">
        <w:rPr>
          <w:color w:val="000000"/>
          <w:sz w:val="21"/>
          <w:szCs w:val="21"/>
        </w:rPr>
        <w:t xml:space="preserve"> </w:t>
      </w:r>
      <w:r w:rsidRPr="001308F7">
        <w:rPr>
          <w:color w:val="000000"/>
          <w:sz w:val="21"/>
          <w:szCs w:val="21"/>
        </w:rPr>
        <w:t xml:space="preserve">Investment and project financing is provided by the contractor to implement an ECM Project, which includes aggregation or bundling of individual ECMs, resulting in </w:t>
      </w:r>
      <w:r w:rsidRPr="001308F7">
        <w:rPr>
          <w:sz w:val="21"/>
          <w:szCs w:val="21"/>
        </w:rPr>
        <w:t xml:space="preserve">energy, water, and related cost savings </w:t>
      </w:r>
      <w:r w:rsidRPr="001308F7">
        <w:rPr>
          <w:color w:val="000000"/>
          <w:sz w:val="21"/>
          <w:szCs w:val="21"/>
        </w:rPr>
        <w:t>to the facility.</w:t>
      </w:r>
    </w:p>
    <w:p w14:paraId="431469E4" w14:textId="77777777" w:rsidR="00B50E9F" w:rsidRPr="001308F7" w:rsidRDefault="00B50E9F" w:rsidP="00B50E9F">
      <w:pPr>
        <w:rPr>
          <w:color w:val="000000"/>
          <w:sz w:val="21"/>
          <w:szCs w:val="21"/>
        </w:rPr>
      </w:pPr>
    </w:p>
    <w:p w14:paraId="012F2061" w14:textId="550E0A8D" w:rsidR="00B50E9F" w:rsidRPr="001308F7" w:rsidRDefault="00B50E9F" w:rsidP="00B50E9F">
      <w:pPr>
        <w:rPr>
          <w:sz w:val="21"/>
          <w:szCs w:val="21"/>
        </w:rPr>
      </w:pPr>
      <w:r w:rsidRPr="001308F7">
        <w:rPr>
          <w:b/>
          <w:sz w:val="21"/>
          <w:szCs w:val="21"/>
          <w:u w:val="single"/>
        </w:rPr>
        <w:t>Task Order Request for Proposal (TO RFP)</w:t>
      </w:r>
      <w:r w:rsidRPr="001308F7">
        <w:rPr>
          <w:sz w:val="21"/>
          <w:szCs w:val="21"/>
        </w:rPr>
        <w:t xml:space="preserve"> - A document prepared by the ordering agency to communicate the ordering agency’s requirements to the contractor and to solicit proposals.</w:t>
      </w:r>
      <w:r w:rsidR="008F135E">
        <w:rPr>
          <w:sz w:val="21"/>
          <w:szCs w:val="21"/>
        </w:rPr>
        <w:t xml:space="preserve"> </w:t>
      </w:r>
      <w:r w:rsidRPr="001308F7">
        <w:rPr>
          <w:sz w:val="21"/>
          <w:szCs w:val="21"/>
        </w:rPr>
        <w:t>The document will incorporate all agency, site, and project specific standards procedures, functional requirements, terms, and conditions (not already addressed in the IDIQ contract).</w:t>
      </w:r>
    </w:p>
    <w:p w14:paraId="07F9E6D5"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191938B2" w14:textId="1BBE0FBF"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Task Order Term</w:t>
      </w:r>
      <w:r w:rsidRPr="001308F7">
        <w:rPr>
          <w:color w:val="000000"/>
          <w:sz w:val="21"/>
          <w:szCs w:val="21"/>
        </w:rPr>
        <w:t xml:space="preserve"> - The term of a TO issued against this IDIQ contract is defined as the sum of the implementation and post acceptance performance periods negotiated with the ordering agency.</w:t>
      </w:r>
      <w:r w:rsidR="008F135E">
        <w:rPr>
          <w:color w:val="000000"/>
          <w:sz w:val="21"/>
          <w:szCs w:val="21"/>
        </w:rPr>
        <w:t xml:space="preserve"> </w:t>
      </w:r>
      <w:r w:rsidRPr="001308F7">
        <w:rPr>
          <w:color w:val="000000"/>
          <w:sz w:val="21"/>
          <w:szCs w:val="21"/>
        </w:rPr>
        <w:t>The maximum TO term is 25 years from TO award.</w:t>
      </w:r>
    </w:p>
    <w:p w14:paraId="77A0D64C"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704A0AB2" w14:textId="2E6D45DC"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Technology Category</w:t>
      </w:r>
      <w:r w:rsidRPr="001308F7">
        <w:rPr>
          <w:b/>
          <w:color w:val="000000"/>
          <w:sz w:val="21"/>
          <w:szCs w:val="21"/>
          <w:u w:val="single"/>
        </w:rPr>
        <w:t xml:space="preserve"> (TC)</w:t>
      </w:r>
      <w:r w:rsidRPr="001308F7">
        <w:rPr>
          <w:color w:val="000000"/>
          <w:sz w:val="21"/>
          <w:szCs w:val="21"/>
        </w:rPr>
        <w:t xml:space="preserve"> - ECMs shall be categorized based on the type of system and equipment involved in the project.</w:t>
      </w:r>
      <w:r w:rsidR="008F135E">
        <w:rPr>
          <w:color w:val="000000"/>
          <w:sz w:val="21"/>
          <w:szCs w:val="21"/>
        </w:rPr>
        <w:t xml:space="preserve"> </w:t>
      </w:r>
      <w:r w:rsidRPr="001308F7">
        <w:rPr>
          <w:color w:val="000000"/>
          <w:sz w:val="21"/>
          <w:szCs w:val="21"/>
        </w:rPr>
        <w:t>The TCs are indicated in Attachment J-3.</w:t>
      </w:r>
      <w:r w:rsidR="008F135E">
        <w:rPr>
          <w:color w:val="000000"/>
          <w:sz w:val="21"/>
          <w:szCs w:val="21"/>
        </w:rPr>
        <w:t xml:space="preserve"> </w:t>
      </w:r>
      <w:r w:rsidRPr="001308F7">
        <w:rPr>
          <w:color w:val="000000"/>
          <w:sz w:val="21"/>
          <w:szCs w:val="21"/>
        </w:rPr>
        <w:t>The miscellaneous category shall be used for applications where the ECMs are not identified by the other categories.</w:t>
      </w:r>
    </w:p>
    <w:p w14:paraId="6389323E"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p>
    <w:p w14:paraId="21595DCD" w14:textId="77777777" w:rsidR="00B50E9F" w:rsidRPr="001308F7" w:rsidRDefault="00B50E9F" w:rsidP="00B50E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1"/>
          <w:szCs w:val="21"/>
        </w:rPr>
      </w:pPr>
      <w:r w:rsidRPr="001308F7">
        <w:rPr>
          <w:b/>
          <w:bCs/>
          <w:color w:val="000000"/>
          <w:sz w:val="21"/>
          <w:szCs w:val="21"/>
          <w:u w:val="single"/>
        </w:rPr>
        <w:t>Total Post-Acceptance Performance Period Expenses</w:t>
      </w:r>
      <w:r w:rsidRPr="001308F7">
        <w:rPr>
          <w:color w:val="000000"/>
          <w:sz w:val="21"/>
          <w:szCs w:val="21"/>
        </w:rPr>
        <w:t xml:space="preserve"> - The sum of all expenses incurred during the post-acceptance performance period.</w:t>
      </w:r>
    </w:p>
    <w:p w14:paraId="7C703CD0" w14:textId="77777777" w:rsidR="00B50E9F" w:rsidRPr="001308F7" w:rsidRDefault="00B50E9F" w:rsidP="00B50E9F">
      <w:pPr>
        <w:rPr>
          <w:b/>
          <w:sz w:val="21"/>
          <w:szCs w:val="21"/>
        </w:rPr>
      </w:pPr>
    </w:p>
    <w:p w14:paraId="78D9F25E" w14:textId="5F674563" w:rsidR="00B50E9F" w:rsidRPr="001308F7" w:rsidRDefault="00B50E9F" w:rsidP="00B50E9F">
      <w:pPr>
        <w:rPr>
          <w:sz w:val="21"/>
          <w:szCs w:val="21"/>
        </w:rPr>
      </w:pPr>
      <w:r w:rsidRPr="001308F7">
        <w:rPr>
          <w:b/>
          <w:color w:val="000000"/>
          <w:sz w:val="21"/>
          <w:szCs w:val="21"/>
          <w:u w:val="single"/>
        </w:rPr>
        <w:t>White Tags</w:t>
      </w:r>
      <w:r w:rsidRPr="001308F7">
        <w:rPr>
          <w:b/>
          <w:color w:val="000000"/>
          <w:sz w:val="21"/>
          <w:szCs w:val="21"/>
          <w:u w:val="single"/>
          <w:vertAlign w:val="superscript"/>
        </w:rPr>
        <w:t>TM</w:t>
      </w:r>
      <w:r w:rsidRPr="001308F7">
        <w:rPr>
          <w:b/>
          <w:color w:val="000000"/>
          <w:sz w:val="21"/>
          <w:szCs w:val="21"/>
          <w:u w:val="single"/>
        </w:rPr>
        <w:t xml:space="preserve"> – Also known as Energy Efficiency Certificates</w:t>
      </w:r>
      <w:r w:rsidRPr="001308F7">
        <w:rPr>
          <w:color w:val="000000"/>
          <w:sz w:val="21"/>
          <w:szCs w:val="21"/>
        </w:rPr>
        <w:t xml:space="preserve"> – T</w:t>
      </w:r>
      <w:r w:rsidRPr="001308F7">
        <w:rPr>
          <w:sz w:val="21"/>
          <w:szCs w:val="21"/>
        </w:rPr>
        <w:t>radable attributes similar to Renewable Energy Credits or Green Tags</w:t>
      </w:r>
      <w:r w:rsidRPr="001308F7">
        <w:rPr>
          <w:b/>
          <w:color w:val="000000"/>
          <w:sz w:val="21"/>
          <w:szCs w:val="21"/>
          <w:u w:val="single"/>
          <w:vertAlign w:val="superscript"/>
        </w:rPr>
        <w:t>TM</w:t>
      </w:r>
      <w:r w:rsidRPr="001308F7">
        <w:rPr>
          <w:sz w:val="21"/>
          <w:szCs w:val="21"/>
        </w:rPr>
        <w:t xml:space="preserve"> that represent the value of energy not used (conserved) at facilities.</w:t>
      </w:r>
      <w:r w:rsidR="008F135E">
        <w:rPr>
          <w:sz w:val="21"/>
          <w:szCs w:val="21"/>
        </w:rPr>
        <w:t xml:space="preserve"> </w:t>
      </w:r>
      <w:r w:rsidRPr="001308F7">
        <w:rPr>
          <w:sz w:val="21"/>
          <w:szCs w:val="21"/>
        </w:rPr>
        <w:t>White Tags</w:t>
      </w:r>
      <w:r w:rsidRPr="001308F7">
        <w:rPr>
          <w:sz w:val="21"/>
          <w:szCs w:val="21"/>
          <w:vertAlign w:val="superscript"/>
        </w:rPr>
        <w:t>TM</w:t>
      </w:r>
      <w:r w:rsidRPr="001308F7">
        <w:rPr>
          <w:sz w:val="21"/>
          <w:szCs w:val="21"/>
        </w:rPr>
        <w:t xml:space="preserve"> represent the contractual right to claim the environmental and other attributes associated with electricity generated from a renewable energy facility.</w:t>
      </w:r>
      <w:r w:rsidR="008F135E">
        <w:rPr>
          <w:sz w:val="21"/>
          <w:szCs w:val="21"/>
        </w:rPr>
        <w:t xml:space="preserve"> </w:t>
      </w:r>
      <w:r w:rsidRPr="001308F7">
        <w:rPr>
          <w:sz w:val="21"/>
          <w:szCs w:val="21"/>
        </w:rPr>
        <w:t>They may be traded independently of the energy.</w:t>
      </w:r>
    </w:p>
    <w:p w14:paraId="5C33F543" w14:textId="77777777" w:rsidR="00B50E9F" w:rsidRPr="001308F7" w:rsidRDefault="00B50E9F" w:rsidP="00B50E9F">
      <w:pPr>
        <w:rPr>
          <w:sz w:val="21"/>
          <w:szCs w:val="21"/>
        </w:rPr>
      </w:pPr>
    </w:p>
    <w:p w14:paraId="6A36A502" w14:textId="725C4670" w:rsidR="00A9009F" w:rsidRPr="003D5C5A" w:rsidRDefault="00A9009F" w:rsidP="001308F7">
      <w:pPr>
        <w:pStyle w:val="Heading2"/>
      </w:pPr>
      <w:r w:rsidRPr="001308F7">
        <w:rPr>
          <w:sz w:val="21"/>
          <w:szCs w:val="21"/>
        </w:rPr>
        <w:br w:type="page"/>
      </w:r>
      <w:bookmarkStart w:id="177" w:name="_Toc95977139"/>
      <w:bookmarkStart w:id="178" w:name="_Toc224353978"/>
      <w:bookmarkStart w:id="179" w:name="_Toc102548242"/>
      <w:bookmarkStart w:id="180" w:name="_Toc527968954"/>
      <w:r>
        <w:lastRenderedPageBreak/>
        <w:t xml:space="preserve">Appendix </w:t>
      </w:r>
      <w:r w:rsidR="005417D3">
        <w:t>F</w:t>
      </w:r>
      <w:r>
        <w:t xml:space="preserve"> – </w:t>
      </w:r>
      <w:r w:rsidRPr="003D5C5A">
        <w:t>A</w:t>
      </w:r>
      <w:r>
        <w:t>cronym List</w:t>
      </w:r>
      <w:bookmarkEnd w:id="177"/>
      <w:bookmarkEnd w:id="178"/>
      <w:bookmarkEnd w:id="179"/>
      <w:bookmarkEnd w:id="180"/>
    </w:p>
    <w:p w14:paraId="4D651CE3" w14:textId="77777777" w:rsidR="00A9009F" w:rsidRPr="0003208B" w:rsidRDefault="00A9009F" w:rsidP="00A9009F">
      <w:pPr>
        <w:rPr>
          <w:sz w:val="21"/>
          <w:szCs w:val="21"/>
        </w:rPr>
      </w:pPr>
    </w:p>
    <w:p w14:paraId="3B11FE2B" w14:textId="77777777" w:rsidR="00A9009F" w:rsidRPr="0003208B" w:rsidRDefault="00A9009F" w:rsidP="00A9009F">
      <w:pPr>
        <w:rPr>
          <w:sz w:val="21"/>
          <w:szCs w:val="21"/>
        </w:rPr>
      </w:pPr>
      <w:r w:rsidRPr="0003208B">
        <w:rPr>
          <w:sz w:val="21"/>
          <w:szCs w:val="21"/>
        </w:rPr>
        <w:t>AFV</w:t>
      </w:r>
      <w:r w:rsidRPr="0003208B">
        <w:rPr>
          <w:sz w:val="21"/>
          <w:szCs w:val="21"/>
        </w:rPr>
        <w:tab/>
      </w:r>
      <w:r w:rsidRPr="0003208B">
        <w:rPr>
          <w:sz w:val="21"/>
          <w:szCs w:val="21"/>
        </w:rPr>
        <w:tab/>
        <w:t>Alternative Fueled Vehicle</w:t>
      </w:r>
    </w:p>
    <w:p w14:paraId="3C5078F6" w14:textId="77777777" w:rsidR="00A9009F" w:rsidRPr="0003208B" w:rsidRDefault="00A9009F" w:rsidP="00A9009F">
      <w:pPr>
        <w:rPr>
          <w:sz w:val="21"/>
          <w:szCs w:val="21"/>
        </w:rPr>
      </w:pPr>
      <w:r w:rsidRPr="0003208B">
        <w:rPr>
          <w:sz w:val="21"/>
          <w:szCs w:val="21"/>
        </w:rPr>
        <w:t>AIA</w:t>
      </w:r>
      <w:r w:rsidRPr="0003208B">
        <w:rPr>
          <w:sz w:val="21"/>
          <w:szCs w:val="21"/>
        </w:rPr>
        <w:tab/>
      </w:r>
      <w:r w:rsidRPr="0003208B">
        <w:rPr>
          <w:sz w:val="21"/>
          <w:szCs w:val="21"/>
        </w:rPr>
        <w:tab/>
        <w:t>American Institute of Architects</w:t>
      </w:r>
    </w:p>
    <w:p w14:paraId="763D37D3" w14:textId="77777777" w:rsidR="00A9009F" w:rsidRPr="0003208B" w:rsidRDefault="00A9009F" w:rsidP="00A9009F">
      <w:pPr>
        <w:rPr>
          <w:sz w:val="21"/>
          <w:szCs w:val="21"/>
        </w:rPr>
      </w:pPr>
      <w:r w:rsidRPr="0003208B">
        <w:rPr>
          <w:sz w:val="21"/>
          <w:szCs w:val="21"/>
        </w:rPr>
        <w:t>ANSI</w:t>
      </w:r>
      <w:r w:rsidRPr="0003208B">
        <w:rPr>
          <w:sz w:val="21"/>
          <w:szCs w:val="21"/>
        </w:rPr>
        <w:tab/>
      </w:r>
      <w:r w:rsidRPr="0003208B">
        <w:rPr>
          <w:sz w:val="21"/>
          <w:szCs w:val="21"/>
        </w:rPr>
        <w:tab/>
        <w:t>American National Standards Institute</w:t>
      </w:r>
    </w:p>
    <w:p w14:paraId="25939E47" w14:textId="77777777" w:rsidR="00A9009F" w:rsidRPr="0003208B" w:rsidRDefault="00A9009F" w:rsidP="00A9009F">
      <w:pPr>
        <w:rPr>
          <w:sz w:val="21"/>
          <w:szCs w:val="21"/>
        </w:rPr>
      </w:pPr>
      <w:r w:rsidRPr="0003208B">
        <w:rPr>
          <w:sz w:val="21"/>
          <w:szCs w:val="21"/>
        </w:rPr>
        <w:t>ARI</w:t>
      </w:r>
      <w:r w:rsidRPr="0003208B">
        <w:rPr>
          <w:sz w:val="21"/>
          <w:szCs w:val="21"/>
        </w:rPr>
        <w:tab/>
      </w:r>
      <w:r w:rsidRPr="0003208B">
        <w:rPr>
          <w:sz w:val="21"/>
          <w:szCs w:val="21"/>
        </w:rPr>
        <w:tab/>
        <w:t>Air Conditioning and Refrigeration Institute</w:t>
      </w:r>
    </w:p>
    <w:p w14:paraId="2B2BD0C0" w14:textId="77777777" w:rsidR="00A9009F" w:rsidRPr="0003208B" w:rsidRDefault="00A9009F" w:rsidP="00A9009F">
      <w:pPr>
        <w:rPr>
          <w:b/>
          <w:sz w:val="21"/>
          <w:szCs w:val="21"/>
        </w:rPr>
      </w:pPr>
      <w:r w:rsidRPr="0003208B">
        <w:rPr>
          <w:sz w:val="21"/>
          <w:szCs w:val="21"/>
        </w:rPr>
        <w:t>ASHRAE</w:t>
      </w:r>
      <w:r w:rsidRPr="0003208B">
        <w:rPr>
          <w:sz w:val="21"/>
          <w:szCs w:val="21"/>
        </w:rPr>
        <w:tab/>
        <w:t>American Society of Heating, Refrigerating and Air-Conditioning Engineers</w:t>
      </w:r>
      <w:r w:rsidRPr="0003208B">
        <w:rPr>
          <w:b/>
          <w:sz w:val="21"/>
          <w:szCs w:val="21"/>
        </w:rPr>
        <w:t xml:space="preserve"> </w:t>
      </w:r>
    </w:p>
    <w:p w14:paraId="4AF4301D" w14:textId="77777777" w:rsidR="00A9009F" w:rsidRPr="0003208B" w:rsidRDefault="00A9009F" w:rsidP="00A9009F">
      <w:pPr>
        <w:rPr>
          <w:sz w:val="21"/>
          <w:szCs w:val="21"/>
        </w:rPr>
      </w:pPr>
      <w:r w:rsidRPr="0003208B">
        <w:rPr>
          <w:sz w:val="21"/>
          <w:szCs w:val="21"/>
        </w:rPr>
        <w:t>BAS</w:t>
      </w:r>
      <w:r w:rsidRPr="0003208B">
        <w:rPr>
          <w:sz w:val="21"/>
          <w:szCs w:val="21"/>
        </w:rPr>
        <w:tab/>
      </w:r>
      <w:r w:rsidRPr="0003208B">
        <w:rPr>
          <w:sz w:val="21"/>
          <w:szCs w:val="21"/>
        </w:rPr>
        <w:tab/>
        <w:t>Building Automation System</w:t>
      </w:r>
    </w:p>
    <w:p w14:paraId="14E6A4A0" w14:textId="77777777" w:rsidR="00A9009F" w:rsidRPr="0003208B" w:rsidRDefault="00A9009F" w:rsidP="00A9009F">
      <w:pPr>
        <w:rPr>
          <w:sz w:val="21"/>
          <w:szCs w:val="21"/>
        </w:rPr>
      </w:pPr>
      <w:r w:rsidRPr="0003208B">
        <w:rPr>
          <w:sz w:val="21"/>
          <w:szCs w:val="21"/>
        </w:rPr>
        <w:t>CFM</w:t>
      </w:r>
      <w:r w:rsidRPr="0003208B">
        <w:rPr>
          <w:sz w:val="21"/>
          <w:szCs w:val="21"/>
        </w:rPr>
        <w:tab/>
      </w:r>
      <w:r w:rsidRPr="0003208B">
        <w:rPr>
          <w:sz w:val="21"/>
          <w:szCs w:val="21"/>
        </w:rPr>
        <w:tab/>
        <w:t>Cubic feet per minute</w:t>
      </w:r>
    </w:p>
    <w:p w14:paraId="6F464AAA" w14:textId="77777777" w:rsidR="00A9009F" w:rsidRPr="0003208B" w:rsidRDefault="00A9009F" w:rsidP="00A9009F">
      <w:pPr>
        <w:rPr>
          <w:sz w:val="21"/>
          <w:szCs w:val="21"/>
        </w:rPr>
      </w:pPr>
      <w:r w:rsidRPr="0003208B">
        <w:rPr>
          <w:sz w:val="21"/>
          <w:szCs w:val="21"/>
        </w:rPr>
        <w:t>CFR</w:t>
      </w:r>
      <w:r w:rsidRPr="0003208B">
        <w:rPr>
          <w:sz w:val="21"/>
          <w:szCs w:val="21"/>
        </w:rPr>
        <w:tab/>
      </w:r>
      <w:r w:rsidRPr="0003208B">
        <w:rPr>
          <w:sz w:val="21"/>
          <w:szCs w:val="21"/>
        </w:rPr>
        <w:tab/>
        <w:t>Code of Federal Regulations</w:t>
      </w:r>
    </w:p>
    <w:p w14:paraId="76AB52F7" w14:textId="6B575DA7" w:rsidR="00A9009F" w:rsidRPr="0003208B" w:rsidRDefault="00A9009F" w:rsidP="00A9009F">
      <w:pPr>
        <w:rPr>
          <w:sz w:val="21"/>
          <w:szCs w:val="21"/>
        </w:rPr>
      </w:pPr>
      <w:r w:rsidRPr="0003208B">
        <w:rPr>
          <w:sz w:val="21"/>
          <w:szCs w:val="21"/>
        </w:rPr>
        <w:t>CO</w:t>
      </w:r>
      <w:r w:rsidRPr="0003208B">
        <w:rPr>
          <w:sz w:val="21"/>
          <w:szCs w:val="21"/>
        </w:rPr>
        <w:tab/>
      </w:r>
      <w:r w:rsidRPr="0003208B">
        <w:rPr>
          <w:sz w:val="21"/>
          <w:szCs w:val="21"/>
        </w:rPr>
        <w:tab/>
        <w:t>Contracting Officer</w:t>
      </w:r>
    </w:p>
    <w:p w14:paraId="259ACDA3" w14:textId="77777777" w:rsidR="00A9009F" w:rsidRPr="0003208B" w:rsidRDefault="00A9009F" w:rsidP="00A9009F">
      <w:pPr>
        <w:rPr>
          <w:sz w:val="21"/>
          <w:szCs w:val="21"/>
        </w:rPr>
      </w:pPr>
      <w:r w:rsidRPr="0003208B">
        <w:rPr>
          <w:sz w:val="21"/>
          <w:szCs w:val="21"/>
        </w:rPr>
        <w:t>COR</w:t>
      </w:r>
      <w:r w:rsidRPr="0003208B">
        <w:rPr>
          <w:sz w:val="21"/>
          <w:szCs w:val="21"/>
        </w:rPr>
        <w:tab/>
      </w:r>
      <w:r w:rsidRPr="0003208B">
        <w:rPr>
          <w:sz w:val="21"/>
          <w:szCs w:val="21"/>
        </w:rPr>
        <w:tab/>
        <w:t>Contracting Officer’s Representative</w:t>
      </w:r>
    </w:p>
    <w:p w14:paraId="3ECF9C17" w14:textId="77777777" w:rsidR="00A9009F" w:rsidRPr="0003208B" w:rsidRDefault="00A9009F" w:rsidP="00A9009F">
      <w:pPr>
        <w:rPr>
          <w:sz w:val="21"/>
          <w:szCs w:val="21"/>
        </w:rPr>
      </w:pPr>
      <w:r w:rsidRPr="0003208B">
        <w:rPr>
          <w:sz w:val="21"/>
          <w:szCs w:val="21"/>
        </w:rPr>
        <w:t>DEAR</w:t>
      </w:r>
      <w:r w:rsidRPr="0003208B">
        <w:rPr>
          <w:sz w:val="21"/>
          <w:szCs w:val="21"/>
        </w:rPr>
        <w:tab/>
      </w:r>
      <w:r w:rsidRPr="0003208B">
        <w:rPr>
          <w:sz w:val="21"/>
          <w:szCs w:val="21"/>
        </w:rPr>
        <w:tab/>
        <w:t>Department of Energy Acquisition Regulation</w:t>
      </w:r>
    </w:p>
    <w:p w14:paraId="3DA3E8D6" w14:textId="77777777" w:rsidR="00A9009F" w:rsidRPr="0003208B" w:rsidRDefault="00A9009F" w:rsidP="00A9009F">
      <w:pPr>
        <w:rPr>
          <w:sz w:val="21"/>
          <w:szCs w:val="21"/>
        </w:rPr>
      </w:pPr>
      <w:r w:rsidRPr="0003208B">
        <w:rPr>
          <w:sz w:val="21"/>
          <w:szCs w:val="21"/>
        </w:rPr>
        <w:t>DOE</w:t>
      </w:r>
      <w:r w:rsidRPr="0003208B">
        <w:rPr>
          <w:sz w:val="21"/>
          <w:szCs w:val="21"/>
        </w:rPr>
        <w:tab/>
      </w:r>
      <w:r w:rsidRPr="0003208B">
        <w:rPr>
          <w:sz w:val="21"/>
          <w:szCs w:val="21"/>
        </w:rPr>
        <w:tab/>
        <w:t>Department of Energy</w:t>
      </w:r>
    </w:p>
    <w:p w14:paraId="54282259" w14:textId="77777777" w:rsidR="00A9009F" w:rsidRPr="0003208B" w:rsidRDefault="00A9009F" w:rsidP="00A9009F">
      <w:pPr>
        <w:rPr>
          <w:sz w:val="21"/>
          <w:szCs w:val="21"/>
        </w:rPr>
      </w:pPr>
      <w:r w:rsidRPr="0003208B">
        <w:rPr>
          <w:sz w:val="21"/>
          <w:szCs w:val="21"/>
        </w:rPr>
        <w:t>ECM</w:t>
      </w:r>
      <w:r w:rsidRPr="0003208B">
        <w:rPr>
          <w:sz w:val="21"/>
          <w:szCs w:val="21"/>
        </w:rPr>
        <w:tab/>
      </w:r>
      <w:r w:rsidRPr="0003208B">
        <w:rPr>
          <w:sz w:val="21"/>
          <w:szCs w:val="21"/>
        </w:rPr>
        <w:tab/>
        <w:t>Energy Conservation Measure</w:t>
      </w:r>
    </w:p>
    <w:p w14:paraId="22BA8A8C" w14:textId="77777777" w:rsidR="00A9009F" w:rsidRPr="0003208B" w:rsidRDefault="00A9009F" w:rsidP="00A9009F">
      <w:pPr>
        <w:rPr>
          <w:sz w:val="21"/>
          <w:szCs w:val="21"/>
        </w:rPr>
      </w:pPr>
      <w:r w:rsidRPr="0003208B">
        <w:rPr>
          <w:sz w:val="21"/>
          <w:szCs w:val="21"/>
        </w:rPr>
        <w:t>EMCS</w:t>
      </w:r>
      <w:r w:rsidRPr="0003208B">
        <w:rPr>
          <w:sz w:val="21"/>
          <w:szCs w:val="21"/>
        </w:rPr>
        <w:tab/>
      </w:r>
      <w:r w:rsidRPr="0003208B">
        <w:rPr>
          <w:sz w:val="21"/>
          <w:szCs w:val="21"/>
        </w:rPr>
        <w:tab/>
        <w:t>Energy Monitoring/Management Control System</w:t>
      </w:r>
    </w:p>
    <w:p w14:paraId="6961EB02" w14:textId="77777777" w:rsidR="00A9009F" w:rsidRPr="0003208B" w:rsidRDefault="00A9009F" w:rsidP="00A9009F">
      <w:pPr>
        <w:rPr>
          <w:sz w:val="21"/>
          <w:szCs w:val="21"/>
        </w:rPr>
      </w:pPr>
      <w:r w:rsidRPr="0003208B">
        <w:rPr>
          <w:sz w:val="21"/>
          <w:szCs w:val="21"/>
        </w:rPr>
        <w:t>ESCO</w:t>
      </w:r>
      <w:r w:rsidRPr="0003208B">
        <w:rPr>
          <w:sz w:val="21"/>
          <w:szCs w:val="21"/>
        </w:rPr>
        <w:tab/>
      </w:r>
      <w:r w:rsidRPr="0003208B">
        <w:rPr>
          <w:sz w:val="21"/>
          <w:szCs w:val="21"/>
        </w:rPr>
        <w:tab/>
        <w:t>Energy Services Company</w:t>
      </w:r>
    </w:p>
    <w:p w14:paraId="6C8196DF" w14:textId="77777777" w:rsidR="00A9009F" w:rsidRPr="0003208B" w:rsidRDefault="00A9009F" w:rsidP="00A9009F">
      <w:pPr>
        <w:rPr>
          <w:sz w:val="21"/>
          <w:szCs w:val="21"/>
        </w:rPr>
      </w:pPr>
      <w:r w:rsidRPr="0003208B">
        <w:rPr>
          <w:sz w:val="21"/>
          <w:szCs w:val="21"/>
        </w:rPr>
        <w:t>ESPC</w:t>
      </w:r>
      <w:r w:rsidRPr="0003208B">
        <w:rPr>
          <w:sz w:val="21"/>
          <w:szCs w:val="21"/>
        </w:rPr>
        <w:tab/>
      </w:r>
      <w:r w:rsidRPr="0003208B">
        <w:rPr>
          <w:sz w:val="21"/>
          <w:szCs w:val="21"/>
        </w:rPr>
        <w:tab/>
        <w:t>Energy Savings Performance Contract</w:t>
      </w:r>
    </w:p>
    <w:p w14:paraId="4285DF79" w14:textId="77777777" w:rsidR="00A9009F" w:rsidRPr="0003208B" w:rsidRDefault="00A9009F" w:rsidP="00A9009F">
      <w:pPr>
        <w:rPr>
          <w:sz w:val="21"/>
          <w:szCs w:val="21"/>
        </w:rPr>
      </w:pPr>
      <w:r w:rsidRPr="0003208B">
        <w:rPr>
          <w:sz w:val="21"/>
          <w:szCs w:val="21"/>
        </w:rPr>
        <w:t>FAR</w:t>
      </w:r>
      <w:r w:rsidRPr="0003208B">
        <w:rPr>
          <w:sz w:val="21"/>
          <w:szCs w:val="21"/>
        </w:rPr>
        <w:tab/>
      </w:r>
      <w:r w:rsidRPr="0003208B">
        <w:rPr>
          <w:sz w:val="21"/>
          <w:szCs w:val="21"/>
        </w:rPr>
        <w:tab/>
        <w:t>Federal Acquisition Regulation</w:t>
      </w:r>
    </w:p>
    <w:p w14:paraId="24DB058B" w14:textId="77777777" w:rsidR="00A9009F" w:rsidRPr="0003208B" w:rsidRDefault="00A9009F" w:rsidP="00A9009F">
      <w:pPr>
        <w:rPr>
          <w:sz w:val="21"/>
          <w:szCs w:val="21"/>
        </w:rPr>
      </w:pPr>
      <w:r w:rsidRPr="0003208B">
        <w:rPr>
          <w:sz w:val="21"/>
          <w:szCs w:val="21"/>
        </w:rPr>
        <w:t>FEMP</w:t>
      </w:r>
      <w:r w:rsidRPr="0003208B">
        <w:rPr>
          <w:sz w:val="21"/>
          <w:szCs w:val="21"/>
        </w:rPr>
        <w:tab/>
      </w:r>
      <w:r w:rsidRPr="0003208B">
        <w:rPr>
          <w:sz w:val="21"/>
          <w:szCs w:val="21"/>
        </w:rPr>
        <w:tab/>
        <w:t>Federal Energy Management Program</w:t>
      </w:r>
    </w:p>
    <w:p w14:paraId="01705E25" w14:textId="77777777" w:rsidR="00A9009F" w:rsidRPr="0003208B" w:rsidRDefault="00A9009F" w:rsidP="00A9009F">
      <w:pPr>
        <w:rPr>
          <w:sz w:val="21"/>
          <w:szCs w:val="21"/>
        </w:rPr>
      </w:pPr>
      <w:r w:rsidRPr="0003208B">
        <w:rPr>
          <w:sz w:val="21"/>
          <w:szCs w:val="21"/>
        </w:rPr>
        <w:t>FP</w:t>
      </w:r>
      <w:r w:rsidRPr="0003208B">
        <w:rPr>
          <w:sz w:val="21"/>
          <w:szCs w:val="21"/>
        </w:rPr>
        <w:tab/>
      </w:r>
      <w:r w:rsidRPr="0003208B">
        <w:rPr>
          <w:sz w:val="21"/>
          <w:szCs w:val="21"/>
        </w:rPr>
        <w:tab/>
        <w:t>Final Proposal</w:t>
      </w:r>
    </w:p>
    <w:p w14:paraId="63F315B6" w14:textId="7F94D63B" w:rsidR="00921DE6" w:rsidRPr="0003208B" w:rsidRDefault="00921DE6" w:rsidP="00A9009F">
      <w:pPr>
        <w:rPr>
          <w:sz w:val="21"/>
          <w:szCs w:val="21"/>
        </w:rPr>
      </w:pPr>
      <w:r w:rsidRPr="0003208B">
        <w:rPr>
          <w:sz w:val="21"/>
          <w:szCs w:val="21"/>
        </w:rPr>
        <w:t>FPE</w:t>
      </w:r>
      <w:r w:rsidRPr="0003208B">
        <w:rPr>
          <w:sz w:val="21"/>
          <w:szCs w:val="21"/>
        </w:rPr>
        <w:tab/>
      </w:r>
      <w:r w:rsidRPr="0003208B">
        <w:rPr>
          <w:sz w:val="21"/>
          <w:szCs w:val="21"/>
        </w:rPr>
        <w:tab/>
        <w:t>Federal Project Executive</w:t>
      </w:r>
    </w:p>
    <w:p w14:paraId="4ED87134" w14:textId="77777777" w:rsidR="00A9009F" w:rsidRPr="0003208B" w:rsidRDefault="00A9009F" w:rsidP="00A9009F">
      <w:pPr>
        <w:rPr>
          <w:sz w:val="21"/>
          <w:szCs w:val="21"/>
        </w:rPr>
      </w:pPr>
      <w:r w:rsidRPr="0003208B">
        <w:rPr>
          <w:sz w:val="21"/>
          <w:szCs w:val="21"/>
        </w:rPr>
        <w:t>FPP</w:t>
      </w:r>
      <w:r w:rsidRPr="0003208B">
        <w:rPr>
          <w:sz w:val="21"/>
          <w:szCs w:val="21"/>
        </w:rPr>
        <w:tab/>
      </w:r>
      <w:r w:rsidRPr="0003208B">
        <w:rPr>
          <w:sz w:val="21"/>
          <w:szCs w:val="21"/>
        </w:rPr>
        <w:tab/>
        <w:t>Financing Procurement Price</w:t>
      </w:r>
    </w:p>
    <w:p w14:paraId="607BC7D5" w14:textId="77777777" w:rsidR="00A9009F" w:rsidRPr="0003208B" w:rsidRDefault="00A9009F" w:rsidP="00A9009F">
      <w:pPr>
        <w:rPr>
          <w:sz w:val="21"/>
          <w:szCs w:val="21"/>
        </w:rPr>
      </w:pPr>
      <w:r w:rsidRPr="0003208B">
        <w:rPr>
          <w:sz w:val="21"/>
          <w:szCs w:val="21"/>
        </w:rPr>
        <w:t>HVAC</w:t>
      </w:r>
      <w:r w:rsidRPr="0003208B">
        <w:rPr>
          <w:sz w:val="21"/>
          <w:szCs w:val="21"/>
        </w:rPr>
        <w:tab/>
      </w:r>
      <w:r w:rsidRPr="0003208B">
        <w:rPr>
          <w:sz w:val="21"/>
          <w:szCs w:val="21"/>
        </w:rPr>
        <w:tab/>
        <w:t>Heating, Ventilating and Air-conditioning</w:t>
      </w:r>
    </w:p>
    <w:p w14:paraId="07AE29EC" w14:textId="77777777" w:rsidR="00A9009F" w:rsidRPr="0003208B" w:rsidRDefault="00A9009F" w:rsidP="00A9009F">
      <w:pPr>
        <w:rPr>
          <w:sz w:val="21"/>
          <w:szCs w:val="21"/>
        </w:rPr>
      </w:pPr>
      <w:r w:rsidRPr="0003208B">
        <w:rPr>
          <w:sz w:val="21"/>
          <w:szCs w:val="21"/>
        </w:rPr>
        <w:t>IDIQ</w:t>
      </w:r>
      <w:r w:rsidRPr="0003208B">
        <w:rPr>
          <w:sz w:val="21"/>
          <w:szCs w:val="21"/>
        </w:rPr>
        <w:tab/>
      </w:r>
      <w:r w:rsidRPr="0003208B">
        <w:rPr>
          <w:sz w:val="21"/>
          <w:szCs w:val="21"/>
        </w:rPr>
        <w:tab/>
        <w:t>Indefinite Delivery/Indefinite Quantity</w:t>
      </w:r>
    </w:p>
    <w:p w14:paraId="3F8AF9A8" w14:textId="77777777" w:rsidR="00A9009F" w:rsidRPr="0003208B" w:rsidRDefault="00A9009F" w:rsidP="00A9009F">
      <w:pPr>
        <w:rPr>
          <w:sz w:val="21"/>
          <w:szCs w:val="21"/>
        </w:rPr>
      </w:pPr>
      <w:r w:rsidRPr="0003208B">
        <w:rPr>
          <w:sz w:val="21"/>
          <w:szCs w:val="21"/>
        </w:rPr>
        <w:t>IDS</w:t>
      </w:r>
      <w:r w:rsidRPr="0003208B">
        <w:rPr>
          <w:sz w:val="21"/>
          <w:szCs w:val="21"/>
        </w:rPr>
        <w:tab/>
      </w:r>
      <w:r w:rsidRPr="0003208B">
        <w:rPr>
          <w:sz w:val="21"/>
          <w:szCs w:val="21"/>
        </w:rPr>
        <w:tab/>
        <w:t>Investor Deal Summary</w:t>
      </w:r>
    </w:p>
    <w:p w14:paraId="51988157" w14:textId="77777777" w:rsidR="00A9009F" w:rsidRPr="0003208B" w:rsidRDefault="00A9009F" w:rsidP="00A9009F">
      <w:pPr>
        <w:rPr>
          <w:sz w:val="21"/>
          <w:szCs w:val="21"/>
        </w:rPr>
      </w:pPr>
      <w:r w:rsidRPr="0003208B">
        <w:rPr>
          <w:sz w:val="21"/>
          <w:szCs w:val="21"/>
        </w:rPr>
        <w:t>IGA</w:t>
      </w:r>
      <w:r w:rsidRPr="0003208B">
        <w:rPr>
          <w:sz w:val="21"/>
          <w:szCs w:val="21"/>
        </w:rPr>
        <w:tab/>
      </w:r>
      <w:r w:rsidRPr="0003208B">
        <w:rPr>
          <w:sz w:val="21"/>
          <w:szCs w:val="21"/>
        </w:rPr>
        <w:tab/>
        <w:t>Investment Grade Audit</w:t>
      </w:r>
    </w:p>
    <w:p w14:paraId="62A6C23E" w14:textId="77777777" w:rsidR="00A9009F" w:rsidRPr="0003208B" w:rsidRDefault="00A9009F" w:rsidP="00A9009F">
      <w:pPr>
        <w:rPr>
          <w:sz w:val="21"/>
          <w:szCs w:val="21"/>
        </w:rPr>
      </w:pPr>
      <w:r w:rsidRPr="0003208B">
        <w:rPr>
          <w:sz w:val="21"/>
          <w:szCs w:val="21"/>
        </w:rPr>
        <w:t>IPMVP</w:t>
      </w:r>
      <w:r w:rsidRPr="0003208B">
        <w:rPr>
          <w:sz w:val="21"/>
          <w:szCs w:val="21"/>
        </w:rPr>
        <w:tab/>
      </w:r>
      <w:r w:rsidRPr="0003208B">
        <w:rPr>
          <w:sz w:val="21"/>
          <w:szCs w:val="21"/>
        </w:rPr>
        <w:tab/>
        <w:t>International Performance Measurement and Verification Protocol</w:t>
      </w:r>
    </w:p>
    <w:p w14:paraId="726E612E" w14:textId="5A950198" w:rsidR="006647A6" w:rsidRPr="0003208B" w:rsidRDefault="006647A6" w:rsidP="00A9009F">
      <w:pPr>
        <w:rPr>
          <w:sz w:val="21"/>
          <w:szCs w:val="21"/>
        </w:rPr>
      </w:pPr>
      <w:r w:rsidRPr="0003208B">
        <w:rPr>
          <w:sz w:val="21"/>
          <w:szCs w:val="21"/>
        </w:rPr>
        <w:t>KO</w:t>
      </w:r>
      <w:r w:rsidRPr="0003208B">
        <w:rPr>
          <w:sz w:val="21"/>
          <w:szCs w:val="21"/>
        </w:rPr>
        <w:tab/>
      </w:r>
      <w:r w:rsidRPr="0003208B">
        <w:rPr>
          <w:sz w:val="21"/>
          <w:szCs w:val="21"/>
        </w:rPr>
        <w:tab/>
        <w:t>Contracting Officer</w:t>
      </w:r>
    </w:p>
    <w:p w14:paraId="3276A3FC" w14:textId="77777777" w:rsidR="00386983" w:rsidRPr="0003208B" w:rsidRDefault="00386983" w:rsidP="00A9009F">
      <w:pPr>
        <w:rPr>
          <w:sz w:val="21"/>
          <w:szCs w:val="21"/>
        </w:rPr>
      </w:pPr>
      <w:r w:rsidRPr="0003208B">
        <w:rPr>
          <w:sz w:val="21"/>
          <w:szCs w:val="21"/>
        </w:rPr>
        <w:t>LOC</w:t>
      </w:r>
      <w:r w:rsidRPr="0003208B">
        <w:rPr>
          <w:sz w:val="21"/>
          <w:szCs w:val="21"/>
        </w:rPr>
        <w:tab/>
      </w:r>
      <w:r w:rsidRPr="0003208B">
        <w:rPr>
          <w:sz w:val="21"/>
          <w:szCs w:val="21"/>
        </w:rPr>
        <w:tab/>
        <w:t>Life of Contract [Plan]</w:t>
      </w:r>
    </w:p>
    <w:p w14:paraId="0C7DBDC3" w14:textId="77777777" w:rsidR="00A9009F" w:rsidRPr="0003208B" w:rsidRDefault="00A9009F" w:rsidP="00A9009F">
      <w:pPr>
        <w:rPr>
          <w:sz w:val="21"/>
          <w:szCs w:val="21"/>
        </w:rPr>
      </w:pPr>
      <w:r w:rsidRPr="0003208B">
        <w:rPr>
          <w:sz w:val="21"/>
          <w:szCs w:val="21"/>
        </w:rPr>
        <w:t>M&amp;V</w:t>
      </w:r>
      <w:r w:rsidRPr="0003208B">
        <w:rPr>
          <w:sz w:val="21"/>
          <w:szCs w:val="21"/>
        </w:rPr>
        <w:tab/>
      </w:r>
      <w:r w:rsidRPr="0003208B">
        <w:rPr>
          <w:sz w:val="21"/>
          <w:szCs w:val="21"/>
        </w:rPr>
        <w:tab/>
        <w:t>Measurement and Verification</w:t>
      </w:r>
    </w:p>
    <w:p w14:paraId="4EE592B1" w14:textId="4FEF0F8D" w:rsidR="00A9009F" w:rsidRPr="0003208B" w:rsidRDefault="00A9009F" w:rsidP="00A9009F">
      <w:pPr>
        <w:rPr>
          <w:sz w:val="21"/>
          <w:szCs w:val="21"/>
        </w:rPr>
      </w:pPr>
      <w:r w:rsidRPr="0003208B">
        <w:rPr>
          <w:sz w:val="21"/>
          <w:szCs w:val="21"/>
        </w:rPr>
        <w:t>MACRS</w:t>
      </w:r>
      <w:r w:rsidRPr="0003208B">
        <w:rPr>
          <w:sz w:val="21"/>
          <w:szCs w:val="21"/>
        </w:rPr>
        <w:tab/>
        <w:t>Modified Accelerated Cost Recovery System</w:t>
      </w:r>
    </w:p>
    <w:p w14:paraId="58397A9F" w14:textId="77777777" w:rsidR="00A9009F" w:rsidRPr="0003208B" w:rsidRDefault="00A9009F" w:rsidP="00A9009F">
      <w:pPr>
        <w:rPr>
          <w:sz w:val="21"/>
          <w:szCs w:val="21"/>
        </w:rPr>
      </w:pPr>
      <w:r w:rsidRPr="0003208B">
        <w:rPr>
          <w:sz w:val="21"/>
          <w:szCs w:val="21"/>
        </w:rPr>
        <w:t>NEC</w:t>
      </w:r>
      <w:r w:rsidRPr="0003208B">
        <w:rPr>
          <w:sz w:val="21"/>
          <w:szCs w:val="21"/>
        </w:rPr>
        <w:tab/>
      </w:r>
      <w:r w:rsidRPr="0003208B">
        <w:rPr>
          <w:sz w:val="21"/>
          <w:szCs w:val="21"/>
        </w:rPr>
        <w:tab/>
        <w:t>National Electric Code</w:t>
      </w:r>
    </w:p>
    <w:p w14:paraId="30221C4D" w14:textId="77777777" w:rsidR="00A9009F" w:rsidRPr="0003208B" w:rsidRDefault="00A9009F" w:rsidP="00A9009F">
      <w:pPr>
        <w:rPr>
          <w:sz w:val="21"/>
          <w:szCs w:val="21"/>
        </w:rPr>
      </w:pPr>
      <w:r w:rsidRPr="0003208B">
        <w:rPr>
          <w:sz w:val="21"/>
          <w:szCs w:val="21"/>
        </w:rPr>
        <w:t>NEMA</w:t>
      </w:r>
      <w:r w:rsidRPr="0003208B">
        <w:rPr>
          <w:sz w:val="21"/>
          <w:szCs w:val="21"/>
        </w:rPr>
        <w:tab/>
      </w:r>
      <w:r w:rsidRPr="0003208B">
        <w:rPr>
          <w:sz w:val="21"/>
          <w:szCs w:val="21"/>
        </w:rPr>
        <w:tab/>
        <w:t>National Electrical Manufacturers Association</w:t>
      </w:r>
    </w:p>
    <w:p w14:paraId="27A47716" w14:textId="77777777" w:rsidR="00A9009F" w:rsidRPr="0003208B" w:rsidRDefault="00A9009F" w:rsidP="00A9009F">
      <w:pPr>
        <w:rPr>
          <w:sz w:val="21"/>
          <w:szCs w:val="21"/>
        </w:rPr>
      </w:pPr>
      <w:r w:rsidRPr="0003208B">
        <w:rPr>
          <w:sz w:val="21"/>
          <w:szCs w:val="21"/>
        </w:rPr>
        <w:t>NEPA</w:t>
      </w:r>
      <w:r w:rsidRPr="0003208B">
        <w:rPr>
          <w:sz w:val="21"/>
          <w:szCs w:val="21"/>
        </w:rPr>
        <w:tab/>
      </w:r>
      <w:r w:rsidRPr="0003208B">
        <w:rPr>
          <w:sz w:val="21"/>
          <w:szCs w:val="21"/>
        </w:rPr>
        <w:tab/>
        <w:t>National Environmental Policy Act</w:t>
      </w:r>
    </w:p>
    <w:p w14:paraId="6B795AE9" w14:textId="77777777" w:rsidR="00A9009F" w:rsidRPr="0003208B" w:rsidRDefault="00A9009F" w:rsidP="00A9009F">
      <w:pPr>
        <w:rPr>
          <w:sz w:val="21"/>
          <w:szCs w:val="21"/>
        </w:rPr>
      </w:pPr>
      <w:r w:rsidRPr="0003208B">
        <w:rPr>
          <w:sz w:val="21"/>
          <w:szCs w:val="21"/>
        </w:rPr>
        <w:t>NESC</w:t>
      </w:r>
      <w:r w:rsidRPr="0003208B">
        <w:rPr>
          <w:sz w:val="21"/>
          <w:szCs w:val="21"/>
        </w:rPr>
        <w:tab/>
      </w:r>
      <w:r w:rsidRPr="0003208B">
        <w:rPr>
          <w:sz w:val="21"/>
          <w:szCs w:val="21"/>
        </w:rPr>
        <w:tab/>
        <w:t>National Electrical Safety Code</w:t>
      </w:r>
    </w:p>
    <w:p w14:paraId="29A18745" w14:textId="77777777" w:rsidR="00A9009F" w:rsidRPr="0003208B" w:rsidRDefault="00A9009F" w:rsidP="00A9009F">
      <w:pPr>
        <w:rPr>
          <w:sz w:val="21"/>
          <w:szCs w:val="21"/>
        </w:rPr>
      </w:pPr>
      <w:r w:rsidRPr="0003208B">
        <w:rPr>
          <w:sz w:val="21"/>
          <w:szCs w:val="21"/>
        </w:rPr>
        <w:t>NFPA</w:t>
      </w:r>
      <w:r w:rsidRPr="0003208B">
        <w:rPr>
          <w:sz w:val="21"/>
          <w:szCs w:val="21"/>
        </w:rPr>
        <w:tab/>
      </w:r>
      <w:r w:rsidRPr="0003208B">
        <w:rPr>
          <w:sz w:val="21"/>
          <w:szCs w:val="21"/>
        </w:rPr>
        <w:tab/>
        <w:t>National Fire Protection Association</w:t>
      </w:r>
    </w:p>
    <w:p w14:paraId="34CF27D3" w14:textId="77777777" w:rsidR="00A9009F" w:rsidRPr="0003208B" w:rsidRDefault="00A9009F" w:rsidP="00A9009F">
      <w:pPr>
        <w:rPr>
          <w:sz w:val="21"/>
          <w:szCs w:val="21"/>
        </w:rPr>
      </w:pPr>
      <w:r w:rsidRPr="0003208B">
        <w:rPr>
          <w:sz w:val="21"/>
          <w:szCs w:val="21"/>
        </w:rPr>
        <w:t>NOI</w:t>
      </w:r>
      <w:r w:rsidRPr="0003208B">
        <w:rPr>
          <w:sz w:val="21"/>
          <w:szCs w:val="21"/>
        </w:rPr>
        <w:tab/>
      </w:r>
      <w:r w:rsidRPr="0003208B">
        <w:rPr>
          <w:sz w:val="21"/>
          <w:szCs w:val="21"/>
        </w:rPr>
        <w:tab/>
        <w:t>Notice of Intent (to award task order)</w:t>
      </w:r>
    </w:p>
    <w:p w14:paraId="0A37A79E" w14:textId="77777777" w:rsidR="00A9009F" w:rsidRPr="0003208B" w:rsidRDefault="00A9009F" w:rsidP="00A9009F">
      <w:pPr>
        <w:rPr>
          <w:sz w:val="21"/>
          <w:szCs w:val="21"/>
        </w:rPr>
      </w:pPr>
      <w:r w:rsidRPr="0003208B">
        <w:rPr>
          <w:sz w:val="21"/>
          <w:szCs w:val="21"/>
        </w:rPr>
        <w:t>O&amp;M</w:t>
      </w:r>
      <w:r w:rsidRPr="0003208B">
        <w:rPr>
          <w:sz w:val="21"/>
          <w:szCs w:val="21"/>
        </w:rPr>
        <w:tab/>
      </w:r>
      <w:r w:rsidRPr="0003208B">
        <w:rPr>
          <w:sz w:val="21"/>
          <w:szCs w:val="21"/>
        </w:rPr>
        <w:tab/>
        <w:t>Operations and Maintenance</w:t>
      </w:r>
    </w:p>
    <w:p w14:paraId="14260356" w14:textId="77777777" w:rsidR="00A9009F" w:rsidRPr="0003208B" w:rsidRDefault="00A9009F" w:rsidP="00A9009F">
      <w:pPr>
        <w:rPr>
          <w:sz w:val="21"/>
          <w:szCs w:val="21"/>
        </w:rPr>
      </w:pPr>
      <w:r w:rsidRPr="0003208B">
        <w:rPr>
          <w:sz w:val="21"/>
          <w:szCs w:val="21"/>
        </w:rPr>
        <w:t>ORCA</w:t>
      </w:r>
      <w:r w:rsidRPr="0003208B">
        <w:rPr>
          <w:sz w:val="21"/>
          <w:szCs w:val="21"/>
        </w:rPr>
        <w:tab/>
      </w:r>
      <w:r w:rsidRPr="0003208B">
        <w:rPr>
          <w:sz w:val="21"/>
          <w:szCs w:val="21"/>
        </w:rPr>
        <w:tab/>
        <w:t>Online Representations and Certifications Application</w:t>
      </w:r>
    </w:p>
    <w:p w14:paraId="115AB0CB" w14:textId="77777777" w:rsidR="00A9009F" w:rsidRPr="0003208B" w:rsidRDefault="00A9009F" w:rsidP="00A9009F">
      <w:pPr>
        <w:rPr>
          <w:sz w:val="21"/>
          <w:szCs w:val="21"/>
        </w:rPr>
      </w:pPr>
      <w:r w:rsidRPr="0003208B">
        <w:rPr>
          <w:sz w:val="21"/>
          <w:szCs w:val="21"/>
        </w:rPr>
        <w:t>OSHA</w:t>
      </w:r>
      <w:r w:rsidRPr="0003208B">
        <w:rPr>
          <w:sz w:val="21"/>
          <w:szCs w:val="21"/>
        </w:rPr>
        <w:tab/>
      </w:r>
      <w:r w:rsidRPr="0003208B">
        <w:rPr>
          <w:sz w:val="21"/>
          <w:szCs w:val="21"/>
        </w:rPr>
        <w:tab/>
        <w:t>Occupational Safety and Health Administration</w:t>
      </w:r>
    </w:p>
    <w:p w14:paraId="5F3D1836" w14:textId="77777777" w:rsidR="00A9009F" w:rsidRPr="0003208B" w:rsidRDefault="00A9009F" w:rsidP="00A9009F">
      <w:pPr>
        <w:rPr>
          <w:sz w:val="21"/>
          <w:szCs w:val="21"/>
        </w:rPr>
      </w:pPr>
      <w:r w:rsidRPr="0003208B">
        <w:rPr>
          <w:sz w:val="21"/>
          <w:szCs w:val="21"/>
        </w:rPr>
        <w:t>PA</w:t>
      </w:r>
      <w:r w:rsidRPr="0003208B">
        <w:rPr>
          <w:sz w:val="21"/>
          <w:szCs w:val="21"/>
        </w:rPr>
        <w:tab/>
      </w:r>
      <w:r w:rsidRPr="0003208B">
        <w:rPr>
          <w:sz w:val="21"/>
          <w:szCs w:val="21"/>
        </w:rPr>
        <w:tab/>
        <w:t>Preliminary Assessment</w:t>
      </w:r>
    </w:p>
    <w:p w14:paraId="45D6BFDC" w14:textId="77777777" w:rsidR="00A9009F" w:rsidRPr="0003208B" w:rsidRDefault="00A9009F" w:rsidP="00A9009F">
      <w:pPr>
        <w:rPr>
          <w:sz w:val="21"/>
          <w:szCs w:val="21"/>
        </w:rPr>
      </w:pPr>
      <w:r w:rsidRPr="0003208B">
        <w:rPr>
          <w:sz w:val="21"/>
          <w:szCs w:val="21"/>
        </w:rPr>
        <w:t>PCB</w:t>
      </w:r>
      <w:r w:rsidRPr="0003208B">
        <w:rPr>
          <w:sz w:val="21"/>
          <w:szCs w:val="21"/>
        </w:rPr>
        <w:tab/>
      </w:r>
      <w:r w:rsidRPr="0003208B">
        <w:rPr>
          <w:sz w:val="21"/>
          <w:szCs w:val="21"/>
        </w:rPr>
        <w:tab/>
        <w:t>Poly-chlorinated Biphenyl</w:t>
      </w:r>
    </w:p>
    <w:p w14:paraId="5A8B3882" w14:textId="77777777" w:rsidR="00A9009F" w:rsidRPr="0003208B" w:rsidRDefault="00A9009F" w:rsidP="00A9009F">
      <w:pPr>
        <w:rPr>
          <w:sz w:val="21"/>
          <w:szCs w:val="21"/>
        </w:rPr>
      </w:pPr>
      <w:r w:rsidRPr="0003208B">
        <w:rPr>
          <w:sz w:val="21"/>
          <w:szCs w:val="21"/>
        </w:rPr>
        <w:t>PE</w:t>
      </w:r>
      <w:r w:rsidRPr="0003208B">
        <w:rPr>
          <w:sz w:val="21"/>
          <w:szCs w:val="21"/>
        </w:rPr>
        <w:tab/>
      </w:r>
      <w:r w:rsidRPr="0003208B">
        <w:rPr>
          <w:sz w:val="21"/>
          <w:szCs w:val="21"/>
        </w:rPr>
        <w:tab/>
        <w:t>Professional Engineer</w:t>
      </w:r>
    </w:p>
    <w:p w14:paraId="2A03A80C" w14:textId="77777777" w:rsidR="00A9009F" w:rsidRPr="0003208B" w:rsidRDefault="00A9009F" w:rsidP="00A9009F">
      <w:pPr>
        <w:rPr>
          <w:sz w:val="21"/>
          <w:szCs w:val="21"/>
        </w:rPr>
      </w:pPr>
      <w:r w:rsidRPr="0003208B">
        <w:rPr>
          <w:sz w:val="21"/>
          <w:szCs w:val="21"/>
        </w:rPr>
        <w:t>PF</w:t>
      </w:r>
      <w:r w:rsidRPr="0003208B">
        <w:rPr>
          <w:sz w:val="21"/>
          <w:szCs w:val="21"/>
        </w:rPr>
        <w:tab/>
      </w:r>
      <w:r w:rsidRPr="0003208B">
        <w:rPr>
          <w:sz w:val="21"/>
          <w:szCs w:val="21"/>
        </w:rPr>
        <w:tab/>
        <w:t>Project Facilitator</w:t>
      </w:r>
    </w:p>
    <w:p w14:paraId="69529F83" w14:textId="77777777" w:rsidR="00A9009F" w:rsidRPr="0003208B" w:rsidRDefault="00A9009F" w:rsidP="00A9009F">
      <w:pPr>
        <w:rPr>
          <w:sz w:val="21"/>
          <w:szCs w:val="21"/>
        </w:rPr>
      </w:pPr>
      <w:r w:rsidRPr="0003208B">
        <w:rPr>
          <w:sz w:val="21"/>
          <w:szCs w:val="21"/>
        </w:rPr>
        <w:t>REC</w:t>
      </w:r>
      <w:r w:rsidRPr="0003208B">
        <w:rPr>
          <w:sz w:val="21"/>
          <w:szCs w:val="21"/>
        </w:rPr>
        <w:tab/>
      </w:r>
      <w:r w:rsidRPr="0003208B">
        <w:rPr>
          <w:sz w:val="21"/>
          <w:szCs w:val="21"/>
        </w:rPr>
        <w:tab/>
        <w:t>Renewable Energy Credit</w:t>
      </w:r>
    </w:p>
    <w:p w14:paraId="21BE458D" w14:textId="77777777" w:rsidR="00A9009F" w:rsidRPr="0003208B" w:rsidRDefault="00A9009F" w:rsidP="00A9009F">
      <w:pPr>
        <w:rPr>
          <w:sz w:val="21"/>
          <w:szCs w:val="21"/>
        </w:rPr>
      </w:pPr>
      <w:r w:rsidRPr="0003208B">
        <w:rPr>
          <w:sz w:val="21"/>
          <w:szCs w:val="21"/>
        </w:rPr>
        <w:t>REM</w:t>
      </w:r>
      <w:r w:rsidRPr="0003208B">
        <w:rPr>
          <w:sz w:val="21"/>
          <w:szCs w:val="21"/>
        </w:rPr>
        <w:tab/>
      </w:r>
      <w:r w:rsidRPr="0003208B">
        <w:rPr>
          <w:sz w:val="21"/>
          <w:szCs w:val="21"/>
        </w:rPr>
        <w:tab/>
        <w:t>Resource Efficiency Manager</w:t>
      </w:r>
    </w:p>
    <w:p w14:paraId="1B7EE759" w14:textId="77777777" w:rsidR="00A9009F" w:rsidRPr="0003208B" w:rsidRDefault="00A9009F" w:rsidP="00A9009F">
      <w:pPr>
        <w:rPr>
          <w:sz w:val="21"/>
          <w:szCs w:val="21"/>
        </w:rPr>
      </w:pPr>
      <w:r w:rsidRPr="0003208B">
        <w:rPr>
          <w:sz w:val="21"/>
          <w:szCs w:val="21"/>
        </w:rPr>
        <w:t>RFP</w:t>
      </w:r>
      <w:r w:rsidRPr="0003208B">
        <w:rPr>
          <w:sz w:val="21"/>
          <w:szCs w:val="21"/>
        </w:rPr>
        <w:tab/>
      </w:r>
      <w:r w:rsidRPr="0003208B">
        <w:rPr>
          <w:sz w:val="21"/>
          <w:szCs w:val="21"/>
        </w:rPr>
        <w:tab/>
        <w:t>Request for Proposals</w:t>
      </w:r>
    </w:p>
    <w:p w14:paraId="6E7E12DA" w14:textId="77777777" w:rsidR="00A9009F" w:rsidRPr="0003208B" w:rsidRDefault="00A9009F" w:rsidP="00A9009F">
      <w:pPr>
        <w:rPr>
          <w:sz w:val="21"/>
          <w:szCs w:val="21"/>
        </w:rPr>
      </w:pPr>
      <w:r w:rsidRPr="0003208B">
        <w:rPr>
          <w:sz w:val="21"/>
          <w:szCs w:val="21"/>
        </w:rPr>
        <w:t>SF</w:t>
      </w:r>
      <w:r w:rsidRPr="0003208B">
        <w:rPr>
          <w:sz w:val="21"/>
          <w:szCs w:val="21"/>
        </w:rPr>
        <w:tab/>
      </w:r>
      <w:r w:rsidRPr="0003208B">
        <w:rPr>
          <w:sz w:val="21"/>
          <w:szCs w:val="21"/>
        </w:rPr>
        <w:tab/>
        <w:t>Standard Form</w:t>
      </w:r>
    </w:p>
    <w:p w14:paraId="75A62702" w14:textId="77777777" w:rsidR="00A9009F" w:rsidRPr="0003208B" w:rsidRDefault="00A9009F" w:rsidP="00A9009F">
      <w:pPr>
        <w:rPr>
          <w:sz w:val="21"/>
          <w:szCs w:val="21"/>
        </w:rPr>
      </w:pPr>
      <w:r w:rsidRPr="0003208B">
        <w:rPr>
          <w:sz w:val="21"/>
          <w:szCs w:val="21"/>
        </w:rPr>
        <w:t>SFO</w:t>
      </w:r>
      <w:r w:rsidRPr="0003208B">
        <w:rPr>
          <w:sz w:val="21"/>
          <w:szCs w:val="21"/>
        </w:rPr>
        <w:tab/>
      </w:r>
      <w:r w:rsidRPr="0003208B">
        <w:rPr>
          <w:sz w:val="21"/>
          <w:szCs w:val="21"/>
        </w:rPr>
        <w:tab/>
        <w:t>Standard Financing Offer</w:t>
      </w:r>
    </w:p>
    <w:p w14:paraId="023374A3" w14:textId="77777777" w:rsidR="00A9009F" w:rsidRPr="0003208B" w:rsidRDefault="00A9009F" w:rsidP="00A9009F">
      <w:pPr>
        <w:rPr>
          <w:sz w:val="21"/>
          <w:szCs w:val="21"/>
        </w:rPr>
      </w:pPr>
      <w:r w:rsidRPr="0003208B">
        <w:rPr>
          <w:sz w:val="21"/>
          <w:szCs w:val="21"/>
        </w:rPr>
        <w:t>SOW</w:t>
      </w:r>
      <w:r w:rsidRPr="0003208B">
        <w:rPr>
          <w:sz w:val="21"/>
          <w:szCs w:val="21"/>
        </w:rPr>
        <w:tab/>
      </w:r>
      <w:r w:rsidRPr="0003208B">
        <w:rPr>
          <w:sz w:val="21"/>
          <w:szCs w:val="21"/>
        </w:rPr>
        <w:tab/>
        <w:t>Statement of Work</w:t>
      </w:r>
    </w:p>
    <w:p w14:paraId="0B0E3CE7" w14:textId="77777777" w:rsidR="00A9009F" w:rsidRPr="0003208B" w:rsidRDefault="00A9009F" w:rsidP="00A9009F">
      <w:pPr>
        <w:rPr>
          <w:sz w:val="21"/>
          <w:szCs w:val="21"/>
        </w:rPr>
      </w:pPr>
      <w:r w:rsidRPr="0003208B">
        <w:rPr>
          <w:sz w:val="21"/>
          <w:szCs w:val="21"/>
        </w:rPr>
        <w:t>TC</w:t>
      </w:r>
      <w:r w:rsidRPr="0003208B">
        <w:rPr>
          <w:sz w:val="21"/>
          <w:szCs w:val="21"/>
        </w:rPr>
        <w:tab/>
      </w:r>
      <w:r w:rsidRPr="0003208B">
        <w:rPr>
          <w:sz w:val="21"/>
          <w:szCs w:val="21"/>
        </w:rPr>
        <w:tab/>
        <w:t>Technology Category</w:t>
      </w:r>
    </w:p>
    <w:p w14:paraId="3C43196D" w14:textId="77777777" w:rsidR="00A9009F" w:rsidRPr="0003208B" w:rsidRDefault="00A9009F" w:rsidP="00A9009F">
      <w:pPr>
        <w:rPr>
          <w:sz w:val="21"/>
          <w:szCs w:val="21"/>
        </w:rPr>
      </w:pPr>
      <w:r w:rsidRPr="0003208B">
        <w:rPr>
          <w:sz w:val="21"/>
          <w:szCs w:val="21"/>
        </w:rPr>
        <w:t>TO</w:t>
      </w:r>
      <w:r w:rsidRPr="0003208B">
        <w:rPr>
          <w:sz w:val="21"/>
          <w:szCs w:val="21"/>
        </w:rPr>
        <w:tab/>
      </w:r>
      <w:r w:rsidRPr="0003208B">
        <w:rPr>
          <w:sz w:val="21"/>
          <w:szCs w:val="21"/>
        </w:rPr>
        <w:tab/>
        <w:t>Task Order</w:t>
      </w:r>
    </w:p>
    <w:p w14:paraId="75333B35" w14:textId="77777777" w:rsidR="00A9009F" w:rsidRPr="0003208B" w:rsidRDefault="00A9009F" w:rsidP="00A9009F">
      <w:pPr>
        <w:rPr>
          <w:sz w:val="21"/>
          <w:szCs w:val="21"/>
        </w:rPr>
      </w:pPr>
      <w:r w:rsidRPr="0003208B">
        <w:rPr>
          <w:sz w:val="21"/>
          <w:szCs w:val="21"/>
        </w:rPr>
        <w:lastRenderedPageBreak/>
        <w:t>TRC</w:t>
      </w:r>
      <w:r w:rsidRPr="0003208B">
        <w:rPr>
          <w:sz w:val="21"/>
          <w:szCs w:val="21"/>
        </w:rPr>
        <w:tab/>
      </w:r>
      <w:r w:rsidRPr="0003208B">
        <w:rPr>
          <w:sz w:val="21"/>
          <w:szCs w:val="21"/>
        </w:rPr>
        <w:tab/>
        <w:t xml:space="preserve">Tradable Renewable Certificates </w:t>
      </w:r>
    </w:p>
    <w:p w14:paraId="49736241" w14:textId="77777777" w:rsidR="00A9009F" w:rsidRPr="0003208B" w:rsidRDefault="00A9009F" w:rsidP="00A9009F">
      <w:pPr>
        <w:rPr>
          <w:sz w:val="21"/>
          <w:szCs w:val="21"/>
        </w:rPr>
      </w:pPr>
      <w:r w:rsidRPr="0003208B">
        <w:rPr>
          <w:sz w:val="21"/>
          <w:szCs w:val="21"/>
        </w:rPr>
        <w:t>UBC</w:t>
      </w:r>
      <w:r w:rsidRPr="0003208B">
        <w:rPr>
          <w:sz w:val="21"/>
          <w:szCs w:val="21"/>
        </w:rPr>
        <w:tab/>
      </w:r>
      <w:r w:rsidRPr="0003208B">
        <w:rPr>
          <w:sz w:val="21"/>
          <w:szCs w:val="21"/>
        </w:rPr>
        <w:tab/>
        <w:t>Uniform Building Code</w:t>
      </w:r>
    </w:p>
    <w:p w14:paraId="6A8D3725" w14:textId="77777777" w:rsidR="00A9009F" w:rsidRPr="0003208B" w:rsidRDefault="00A9009F" w:rsidP="00A9009F">
      <w:pPr>
        <w:rPr>
          <w:sz w:val="21"/>
          <w:szCs w:val="21"/>
        </w:rPr>
      </w:pPr>
      <w:r w:rsidRPr="0003208B">
        <w:rPr>
          <w:sz w:val="21"/>
          <w:szCs w:val="21"/>
        </w:rPr>
        <w:t>UL</w:t>
      </w:r>
      <w:r w:rsidRPr="0003208B">
        <w:rPr>
          <w:sz w:val="21"/>
          <w:szCs w:val="21"/>
        </w:rPr>
        <w:tab/>
      </w:r>
      <w:r w:rsidRPr="0003208B">
        <w:rPr>
          <w:sz w:val="21"/>
          <w:szCs w:val="21"/>
        </w:rPr>
        <w:tab/>
        <w:t>Underwriters Laboratory</w:t>
      </w:r>
    </w:p>
    <w:p w14:paraId="468976FC" w14:textId="77777777" w:rsidR="00A9009F" w:rsidRPr="0003208B" w:rsidRDefault="00A9009F" w:rsidP="00A9009F">
      <w:pPr>
        <w:rPr>
          <w:sz w:val="21"/>
          <w:szCs w:val="21"/>
        </w:rPr>
      </w:pPr>
      <w:r w:rsidRPr="0003208B">
        <w:rPr>
          <w:sz w:val="21"/>
          <w:szCs w:val="21"/>
        </w:rPr>
        <w:t>UPC</w:t>
      </w:r>
      <w:r w:rsidRPr="0003208B">
        <w:rPr>
          <w:sz w:val="21"/>
          <w:szCs w:val="21"/>
        </w:rPr>
        <w:tab/>
      </w:r>
      <w:r w:rsidRPr="0003208B">
        <w:rPr>
          <w:sz w:val="21"/>
          <w:szCs w:val="21"/>
        </w:rPr>
        <w:tab/>
        <w:t>Uniform Plumbing Code</w:t>
      </w:r>
    </w:p>
    <w:p w14:paraId="22A674A5" w14:textId="590721A5" w:rsidR="00A9009F" w:rsidRDefault="00A9009F">
      <w:pPr>
        <w:pStyle w:val="Heading2"/>
      </w:pPr>
      <w:r>
        <w:br w:type="page"/>
      </w:r>
      <w:bookmarkStart w:id="181" w:name="_Toc95977140"/>
      <w:bookmarkStart w:id="182" w:name="_Toc224353979"/>
      <w:bookmarkStart w:id="183" w:name="_Toc102548243"/>
      <w:bookmarkStart w:id="184" w:name="_Toc527968955"/>
      <w:r>
        <w:lastRenderedPageBreak/>
        <w:t xml:space="preserve">Appendix </w:t>
      </w:r>
      <w:r w:rsidR="005417D3">
        <w:t>G</w:t>
      </w:r>
      <w:r>
        <w:t xml:space="preserve"> – External Resource Directory</w:t>
      </w:r>
      <w:bookmarkEnd w:id="181"/>
      <w:bookmarkEnd w:id="182"/>
      <w:bookmarkEnd w:id="183"/>
      <w:bookmarkEnd w:id="184"/>
    </w:p>
    <w:p w14:paraId="66D5A246" w14:textId="77777777" w:rsidR="00A9009F" w:rsidRDefault="00A9009F" w:rsidP="00A9009F"/>
    <w:p w14:paraId="2CBF4A72" w14:textId="77777777" w:rsidR="00A9009F" w:rsidRPr="001308F7" w:rsidRDefault="00A9009F" w:rsidP="00A9009F">
      <w:pPr>
        <w:rPr>
          <w:sz w:val="21"/>
          <w:szCs w:val="21"/>
        </w:rPr>
      </w:pPr>
      <w:r w:rsidRPr="001308F7">
        <w:rPr>
          <w:sz w:val="21"/>
          <w:szCs w:val="21"/>
        </w:rPr>
        <w:t>Web information* that will assist in developing an understanding of the ESPC process. *Note: When referencing web guidance information, one should check for any recent or updated versions prior to using the information found by the web links referenced below.</w:t>
      </w:r>
    </w:p>
    <w:p w14:paraId="4197CA49" w14:textId="77777777" w:rsidR="00A9009F" w:rsidRPr="001308F7" w:rsidRDefault="00A9009F" w:rsidP="00A9009F">
      <w:pPr>
        <w:rPr>
          <w:sz w:val="21"/>
          <w:szCs w:val="21"/>
        </w:rPr>
      </w:pPr>
    </w:p>
    <w:p w14:paraId="406F5E14" w14:textId="60845649" w:rsidR="00A9009F" w:rsidRDefault="00990BF0" w:rsidP="003A27DE">
      <w:pPr>
        <w:pStyle w:val="ListParagraph"/>
        <w:numPr>
          <w:ilvl w:val="0"/>
          <w:numId w:val="39"/>
        </w:numPr>
        <w:rPr>
          <w:sz w:val="21"/>
          <w:szCs w:val="21"/>
          <w:lang w:val="nl-NL"/>
        </w:rPr>
      </w:pPr>
      <w:r w:rsidRPr="001308F7">
        <w:rPr>
          <w:sz w:val="21"/>
          <w:szCs w:val="21"/>
          <w:lang w:val="nl-NL"/>
        </w:rPr>
        <w:t xml:space="preserve">DOE </w:t>
      </w:r>
      <w:r w:rsidR="005F6406" w:rsidRPr="001308F7">
        <w:rPr>
          <w:sz w:val="21"/>
          <w:szCs w:val="21"/>
          <w:lang w:val="nl-NL"/>
        </w:rPr>
        <w:t>FEMP Website</w:t>
      </w:r>
      <w:r w:rsidR="0003208B">
        <w:rPr>
          <w:sz w:val="21"/>
          <w:szCs w:val="21"/>
          <w:lang w:val="nl-NL"/>
        </w:rPr>
        <w:t>:</w:t>
      </w:r>
      <w:r w:rsidR="0003208B">
        <w:rPr>
          <w:sz w:val="21"/>
          <w:szCs w:val="21"/>
          <w:lang w:val="nl-NL"/>
        </w:rPr>
        <w:br/>
      </w:r>
      <w:r w:rsidR="005F6406" w:rsidRPr="001308F7">
        <w:rPr>
          <w:sz w:val="21"/>
          <w:szCs w:val="21"/>
          <w:lang w:val="nl-NL"/>
        </w:rPr>
        <w:t xml:space="preserve"> </w:t>
      </w:r>
      <w:hyperlink r:id="rId26" w:history="1">
        <w:r w:rsidR="001D6F30" w:rsidRPr="001308F7">
          <w:rPr>
            <w:rStyle w:val="Hyperlink"/>
            <w:sz w:val="21"/>
            <w:szCs w:val="21"/>
          </w:rPr>
          <w:t>https://energy.gov/eere/femp/federal-energy-management-program</w:t>
        </w:r>
      </w:hyperlink>
    </w:p>
    <w:p w14:paraId="7FA52417" w14:textId="77777777" w:rsidR="003A27DE" w:rsidRPr="003A27DE" w:rsidRDefault="003A27DE" w:rsidP="003A27DE">
      <w:pPr>
        <w:pStyle w:val="ListParagraph"/>
        <w:rPr>
          <w:sz w:val="21"/>
          <w:szCs w:val="21"/>
          <w:lang w:val="nl-NL"/>
        </w:rPr>
      </w:pPr>
    </w:p>
    <w:p w14:paraId="0B78F704" w14:textId="76CEFB46" w:rsidR="00A9009F" w:rsidRDefault="00990BF0" w:rsidP="003A27DE">
      <w:pPr>
        <w:pStyle w:val="ListParagraph"/>
        <w:numPr>
          <w:ilvl w:val="0"/>
          <w:numId w:val="39"/>
        </w:numPr>
        <w:spacing w:after="0"/>
        <w:rPr>
          <w:sz w:val="21"/>
          <w:szCs w:val="21"/>
        </w:rPr>
      </w:pPr>
      <w:r w:rsidRPr="001308F7">
        <w:rPr>
          <w:sz w:val="21"/>
          <w:szCs w:val="21"/>
        </w:rPr>
        <w:t>FEMP ESPC Instructions and Guidance Documents</w:t>
      </w:r>
      <w:r w:rsidR="0003208B">
        <w:rPr>
          <w:sz w:val="21"/>
          <w:szCs w:val="21"/>
        </w:rPr>
        <w:t>:</w:t>
      </w:r>
      <w:r w:rsidRPr="001308F7">
        <w:rPr>
          <w:sz w:val="21"/>
          <w:szCs w:val="21"/>
        </w:rPr>
        <w:br/>
      </w:r>
      <w:hyperlink r:id="rId27" w:history="1">
        <w:r w:rsidR="001D6F30" w:rsidRPr="001308F7">
          <w:rPr>
            <w:rStyle w:val="Hyperlink"/>
            <w:sz w:val="21"/>
            <w:szCs w:val="21"/>
          </w:rPr>
          <w:t>https://energy.gov/eere/femp/resources-implementing-federal-energy-savings-performance-contracts</w:t>
        </w:r>
      </w:hyperlink>
    </w:p>
    <w:p w14:paraId="7D8A9F5E" w14:textId="77777777" w:rsidR="003A27DE" w:rsidRPr="003A27DE" w:rsidRDefault="003A27DE" w:rsidP="003A27DE">
      <w:pPr>
        <w:rPr>
          <w:sz w:val="21"/>
          <w:szCs w:val="21"/>
        </w:rPr>
      </w:pPr>
    </w:p>
    <w:p w14:paraId="3DA24980" w14:textId="200BCDCE" w:rsidR="00A9009F" w:rsidRPr="003A27DE" w:rsidRDefault="00990BF0" w:rsidP="003A27DE">
      <w:pPr>
        <w:pStyle w:val="FootnoteText"/>
        <w:numPr>
          <w:ilvl w:val="0"/>
          <w:numId w:val="39"/>
        </w:numPr>
        <w:rPr>
          <w:sz w:val="21"/>
          <w:szCs w:val="21"/>
        </w:rPr>
      </w:pPr>
      <w:r w:rsidRPr="001308F7">
        <w:rPr>
          <w:sz w:val="21"/>
          <w:szCs w:val="21"/>
        </w:rPr>
        <w:t>Energy Units Conversion T</w:t>
      </w:r>
      <w:r w:rsidR="00A9009F" w:rsidRPr="001308F7">
        <w:rPr>
          <w:sz w:val="21"/>
          <w:szCs w:val="21"/>
        </w:rPr>
        <w:t>able</w:t>
      </w:r>
      <w:r w:rsidRPr="001308F7">
        <w:rPr>
          <w:sz w:val="21"/>
          <w:szCs w:val="21"/>
        </w:rPr>
        <w:t xml:space="preserve">: </w:t>
      </w:r>
      <w:hyperlink r:id="rId28" w:history="1">
        <w:r w:rsidR="001D6F30" w:rsidRPr="001308F7">
          <w:rPr>
            <w:rStyle w:val="Hyperlink"/>
            <w:sz w:val="21"/>
            <w:szCs w:val="21"/>
          </w:rPr>
          <w:t>https://portfoliomanager.energystar.gov/pdf/reference/Thermal%20Conversions.pdf</w:t>
        </w:r>
      </w:hyperlink>
    </w:p>
    <w:p w14:paraId="43F3B0B5" w14:textId="77777777" w:rsidR="003A27DE" w:rsidRDefault="003A27DE" w:rsidP="003A27DE">
      <w:pPr>
        <w:pStyle w:val="ListParagraph"/>
        <w:spacing w:after="0"/>
        <w:rPr>
          <w:sz w:val="21"/>
          <w:szCs w:val="21"/>
        </w:rPr>
      </w:pPr>
    </w:p>
    <w:p w14:paraId="7E0223E0" w14:textId="7FE30996" w:rsidR="003A27DE" w:rsidRPr="003A27DE" w:rsidRDefault="00A9009F" w:rsidP="003A27DE">
      <w:pPr>
        <w:pStyle w:val="ListParagraph"/>
        <w:numPr>
          <w:ilvl w:val="0"/>
          <w:numId w:val="39"/>
        </w:numPr>
        <w:spacing w:after="0"/>
        <w:rPr>
          <w:sz w:val="21"/>
          <w:szCs w:val="21"/>
        </w:rPr>
      </w:pPr>
      <w:r w:rsidRPr="003A27DE">
        <w:rPr>
          <w:sz w:val="21"/>
          <w:szCs w:val="21"/>
        </w:rPr>
        <w:t>Energy Escalation Rate Calculator</w:t>
      </w:r>
      <w:r w:rsidR="0003208B" w:rsidRPr="003A27DE">
        <w:rPr>
          <w:sz w:val="21"/>
          <w:szCs w:val="21"/>
        </w:rPr>
        <w:t>:</w:t>
      </w:r>
      <w:r w:rsidRPr="003A27DE">
        <w:rPr>
          <w:sz w:val="21"/>
          <w:szCs w:val="21"/>
        </w:rPr>
        <w:br/>
      </w:r>
      <w:hyperlink r:id="rId29" w:history="1">
        <w:r w:rsidR="001D6F30" w:rsidRPr="003A27DE">
          <w:rPr>
            <w:rStyle w:val="Hyperlink"/>
            <w:sz w:val="21"/>
            <w:szCs w:val="21"/>
          </w:rPr>
          <w:t>https://energy.gov/eere/femp/energy-escalation-rate-calculator-download</w:t>
        </w:r>
      </w:hyperlink>
    </w:p>
    <w:p w14:paraId="0AD52888" w14:textId="77777777" w:rsidR="003A27DE" w:rsidRPr="003A27DE" w:rsidRDefault="003A27DE" w:rsidP="003A27DE">
      <w:pPr>
        <w:rPr>
          <w:sz w:val="21"/>
          <w:szCs w:val="21"/>
        </w:rPr>
      </w:pPr>
    </w:p>
    <w:p w14:paraId="3F3BEFCC" w14:textId="24BD3CE0" w:rsidR="00A9009F" w:rsidRPr="003A27DE" w:rsidRDefault="00A9009F" w:rsidP="003A27DE">
      <w:pPr>
        <w:pStyle w:val="ListParagraph"/>
        <w:numPr>
          <w:ilvl w:val="0"/>
          <w:numId w:val="39"/>
        </w:numPr>
        <w:spacing w:after="0"/>
        <w:rPr>
          <w:sz w:val="21"/>
          <w:szCs w:val="21"/>
        </w:rPr>
      </w:pPr>
      <w:r w:rsidRPr="003A27DE">
        <w:rPr>
          <w:sz w:val="21"/>
          <w:szCs w:val="21"/>
        </w:rPr>
        <w:t>ASHRAE: Service Life and Maintenance Cost Databas</w:t>
      </w:r>
      <w:r w:rsidR="0003208B" w:rsidRPr="003A27DE">
        <w:rPr>
          <w:sz w:val="21"/>
          <w:szCs w:val="21"/>
        </w:rPr>
        <w:t>e:</w:t>
      </w:r>
      <w:r w:rsidR="0003208B" w:rsidRPr="003A27DE">
        <w:rPr>
          <w:sz w:val="21"/>
          <w:szCs w:val="21"/>
        </w:rPr>
        <w:br/>
      </w:r>
      <w:hyperlink r:id="rId30" w:history="1">
        <w:r w:rsidR="0003208B" w:rsidRPr="003A27DE">
          <w:rPr>
            <w:rStyle w:val="Hyperlink"/>
            <w:sz w:val="21"/>
            <w:szCs w:val="21"/>
          </w:rPr>
          <w:t>http://xp20.ashrae.org/publicdatabase/</w:t>
        </w:r>
      </w:hyperlink>
      <w:r w:rsidRPr="003A27DE">
        <w:rPr>
          <w:sz w:val="21"/>
          <w:szCs w:val="21"/>
        </w:rPr>
        <w:t xml:space="preserve"> </w:t>
      </w:r>
    </w:p>
    <w:p w14:paraId="796B3D86" w14:textId="77777777" w:rsidR="00A9009F" w:rsidRPr="0003208B" w:rsidRDefault="00A9009F" w:rsidP="0003208B">
      <w:pPr>
        <w:rPr>
          <w:sz w:val="21"/>
          <w:szCs w:val="21"/>
        </w:rPr>
      </w:pPr>
    </w:p>
    <w:p w14:paraId="22242469" w14:textId="77777777" w:rsidR="00A9009F" w:rsidRDefault="00A9009F" w:rsidP="00A9009F">
      <w:r>
        <w:br w:type="page"/>
      </w:r>
    </w:p>
    <w:p w14:paraId="5F9584D1" w14:textId="2D9374AD" w:rsidR="00A9009F" w:rsidRPr="00094CE0" w:rsidRDefault="00A9009F">
      <w:pPr>
        <w:pStyle w:val="Heading2"/>
      </w:pPr>
      <w:bookmarkStart w:id="185" w:name="_Toc102548244"/>
      <w:bookmarkStart w:id="186" w:name="_Toc527968956"/>
      <w:r w:rsidRPr="00094CE0">
        <w:lastRenderedPageBreak/>
        <w:t xml:space="preserve">Appendix </w:t>
      </w:r>
      <w:r w:rsidR="005417D3">
        <w:t>H</w:t>
      </w:r>
      <w:r w:rsidRPr="00094CE0">
        <w:t xml:space="preserve"> – </w:t>
      </w:r>
      <w:r w:rsidR="00A604BB">
        <w:t xml:space="preserve">Sample </w:t>
      </w:r>
      <w:r w:rsidRPr="00094CE0">
        <w:t>Project Acceptance Form/Project Deferred Acceptance Form</w:t>
      </w:r>
      <w:bookmarkEnd w:id="185"/>
      <w:bookmarkEnd w:id="186"/>
    </w:p>
    <w:p w14:paraId="06153A5E" w14:textId="7B6AE033" w:rsidR="00A9009F" w:rsidRDefault="00A604BB" w:rsidP="00A9009F">
      <w:pPr>
        <w:pStyle w:val="Heading7"/>
        <w:rPr>
          <w:sz w:val="21"/>
          <w:szCs w:val="21"/>
        </w:rPr>
      </w:pPr>
      <w:bookmarkStart w:id="187" w:name="_Toc224717975"/>
      <w:r w:rsidRPr="0003208B">
        <w:rPr>
          <w:sz w:val="21"/>
          <w:szCs w:val="21"/>
        </w:rPr>
        <w:t xml:space="preserve">The following is a sample construction completion signature document, for reference purposes. </w:t>
      </w:r>
      <w:bookmarkEnd w:id="187"/>
    </w:p>
    <w:p w14:paraId="4E2809AD" w14:textId="77777777" w:rsidR="00D4561C" w:rsidRPr="00D4561C" w:rsidRDefault="00D4561C" w:rsidP="00D4561C"/>
    <w:p w14:paraId="776CE5F6" w14:textId="77777777" w:rsidR="00A9009F" w:rsidRDefault="00A9009F" w:rsidP="00A9009F">
      <w:pPr>
        <w:pBdr>
          <w:top w:val="single" w:sz="4" w:space="1" w:color="auto"/>
          <w:left w:val="single" w:sz="4" w:space="4" w:color="auto"/>
          <w:bottom w:val="single" w:sz="4" w:space="1" w:color="auto"/>
          <w:right w:val="single" w:sz="4" w:space="4" w:color="auto"/>
        </w:pBdr>
      </w:pPr>
    </w:p>
    <w:p w14:paraId="27BF08F4" w14:textId="35DABB3A"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r w:rsidRPr="00501BC0">
        <w:rPr>
          <w:b/>
          <w:sz w:val="16"/>
          <w:szCs w:val="16"/>
        </w:rPr>
        <w:t>Project Title:</w:t>
      </w:r>
      <w:r w:rsidR="008F135E">
        <w:rPr>
          <w:sz w:val="16"/>
          <w:szCs w:val="16"/>
          <w:u w:val="single"/>
        </w:rPr>
        <w:t xml:space="preserve"> </w:t>
      </w:r>
      <w:r w:rsidRPr="00501BC0">
        <w:rPr>
          <w:sz w:val="16"/>
          <w:szCs w:val="16"/>
          <w:u w:val="single"/>
        </w:rPr>
        <w:t>___________________________________________________________________________</w:t>
      </w:r>
    </w:p>
    <w:p w14:paraId="66C73269"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p>
    <w:p w14:paraId="02E5C1B6"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u w:val="single"/>
        </w:rPr>
      </w:pPr>
      <w:r w:rsidRPr="00501BC0">
        <w:rPr>
          <w:b/>
          <w:sz w:val="16"/>
          <w:szCs w:val="16"/>
        </w:rPr>
        <w:t>Project No.:</w:t>
      </w:r>
      <w:r w:rsidRPr="00501BC0">
        <w:rPr>
          <w:b/>
          <w:sz w:val="16"/>
          <w:szCs w:val="16"/>
          <w:u w:val="single"/>
        </w:rPr>
        <w:tab/>
      </w:r>
      <w:r w:rsidRPr="00501BC0">
        <w:rPr>
          <w:b/>
          <w:sz w:val="16"/>
          <w:szCs w:val="16"/>
          <w:u w:val="single"/>
        </w:rPr>
        <w:tab/>
      </w:r>
      <w:r w:rsidRPr="00501BC0">
        <w:rPr>
          <w:b/>
          <w:sz w:val="16"/>
          <w:szCs w:val="16"/>
        </w:rPr>
        <w:t>Delivery Order No.:</w:t>
      </w:r>
      <w:r w:rsidRPr="00501BC0">
        <w:rPr>
          <w:b/>
          <w:sz w:val="16"/>
          <w:szCs w:val="16"/>
          <w:u w:val="single"/>
        </w:rPr>
        <w:tab/>
      </w:r>
      <w:r w:rsidRPr="00501BC0">
        <w:rPr>
          <w:b/>
          <w:sz w:val="16"/>
          <w:szCs w:val="16"/>
          <w:u w:val="single"/>
        </w:rPr>
        <w:tab/>
      </w:r>
      <w:r w:rsidRPr="00501BC0">
        <w:rPr>
          <w:b/>
          <w:sz w:val="16"/>
          <w:szCs w:val="16"/>
        </w:rPr>
        <w:t>Assigned Performer:</w:t>
      </w:r>
      <w:r w:rsidRPr="00501BC0">
        <w:rPr>
          <w:b/>
          <w:sz w:val="16"/>
          <w:szCs w:val="16"/>
          <w:u w:val="single"/>
        </w:rPr>
        <w:t xml:space="preserve"> ________________________________</w:t>
      </w:r>
    </w:p>
    <w:p w14:paraId="4345153F"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ab/>
      </w:r>
      <w:r w:rsidRPr="00501BC0">
        <w:rPr>
          <w:sz w:val="16"/>
          <w:szCs w:val="16"/>
        </w:rPr>
        <w:tab/>
      </w:r>
      <w:r w:rsidRPr="00501BC0">
        <w:rPr>
          <w:sz w:val="16"/>
          <w:szCs w:val="16"/>
        </w:rPr>
        <w:tab/>
      </w:r>
      <w:r w:rsidRPr="00501BC0">
        <w:rPr>
          <w:sz w:val="16"/>
          <w:szCs w:val="16"/>
        </w:rPr>
        <w:tab/>
      </w:r>
      <w:r w:rsidRPr="00501BC0">
        <w:rPr>
          <w:sz w:val="16"/>
          <w:szCs w:val="16"/>
        </w:rPr>
        <w:tab/>
      </w:r>
      <w:r w:rsidRPr="00501BC0">
        <w:rPr>
          <w:sz w:val="16"/>
          <w:szCs w:val="16"/>
        </w:rPr>
        <w:tab/>
      </w:r>
      <w:r w:rsidRPr="00501BC0">
        <w:rPr>
          <w:sz w:val="16"/>
          <w:szCs w:val="16"/>
        </w:rPr>
        <w:tab/>
      </w:r>
      <w:r w:rsidRPr="00501BC0">
        <w:rPr>
          <w:sz w:val="16"/>
          <w:szCs w:val="16"/>
        </w:rPr>
        <w:tab/>
      </w:r>
      <w:r w:rsidRPr="00501BC0">
        <w:rPr>
          <w:sz w:val="16"/>
          <w:szCs w:val="16"/>
        </w:rPr>
        <w:tab/>
      </w:r>
      <w:r w:rsidRPr="00501BC0">
        <w:rPr>
          <w:sz w:val="16"/>
          <w:szCs w:val="16"/>
        </w:rPr>
        <w:tab/>
        <w:t>(e.g. Major Subcontractor)</w:t>
      </w:r>
    </w:p>
    <w:p w14:paraId="4C4CD938"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 Total Formal Construction Project</w:t>
      </w:r>
    </w:p>
    <w:p w14:paraId="3B362730"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 Partial Formal construction Project (e.g. system or ECM)</w:t>
      </w:r>
    </w:p>
    <w:p w14:paraId="278A4138"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 Minor Construction Activity</w:t>
      </w:r>
    </w:p>
    <w:p w14:paraId="7DF4C094"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______________________________________________________________________________________________________</w:t>
      </w:r>
    </w:p>
    <w:p w14:paraId="318CF9A8" w14:textId="6CBE0329"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r w:rsidRPr="00501BC0">
        <w:rPr>
          <w:b/>
          <w:sz w:val="16"/>
          <w:szCs w:val="16"/>
          <w:u w:val="single"/>
        </w:rPr>
        <w:t>SECTION 1A.</w:t>
      </w:r>
      <w:r w:rsidR="008F135E">
        <w:rPr>
          <w:b/>
          <w:sz w:val="16"/>
          <w:szCs w:val="16"/>
          <w:u w:val="single"/>
        </w:rPr>
        <w:t xml:space="preserve"> </w:t>
      </w:r>
      <w:r w:rsidRPr="00501BC0">
        <w:rPr>
          <w:b/>
          <w:sz w:val="16"/>
          <w:szCs w:val="16"/>
          <w:u w:val="single"/>
        </w:rPr>
        <w:t>Completion of Construction and Construction Acceptance Testing</w:t>
      </w:r>
      <w:r w:rsidRPr="00501BC0">
        <w:rPr>
          <w:sz w:val="16"/>
          <w:szCs w:val="16"/>
          <w:u w:val="single"/>
        </w:rPr>
        <w:t>.</w:t>
      </w:r>
    </w:p>
    <w:p w14:paraId="085280AB"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(Signatures in Section 1A document completion of physical construction and inspection)</w:t>
      </w:r>
    </w:p>
    <w:p w14:paraId="601EE368" w14:textId="77777777" w:rsidR="00A9009F" w:rsidRPr="00501BC0" w:rsidRDefault="00A9009F" w:rsidP="00A9009F">
      <w:pPr>
        <w:pStyle w:val="BodyText"/>
        <w:pBdr>
          <w:top w:val="single" w:sz="4" w:space="1" w:color="auto"/>
          <w:left w:val="single" w:sz="4" w:space="4" w:color="auto"/>
          <w:bottom w:val="single" w:sz="4" w:space="1" w:color="auto"/>
          <w:right w:val="single" w:sz="4" w:space="4" w:color="auto"/>
        </w:pBdr>
        <w:rPr>
          <w:sz w:val="16"/>
          <w:szCs w:val="16"/>
        </w:rPr>
      </w:pPr>
      <w:r w:rsidRPr="00501BC0">
        <w:rPr>
          <w:sz w:val="16"/>
          <w:szCs w:val="16"/>
        </w:rPr>
        <w:t>Describe the formal construction project, partial project (e.g. system or ECM), or minor construction activity being documented as physical construction and inspection complete.</w:t>
      </w:r>
    </w:p>
    <w:p w14:paraId="1C06EAF8"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p>
    <w:p w14:paraId="5070EBEF"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p>
    <w:p w14:paraId="17180060"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p>
    <w:p w14:paraId="0ED32078"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p>
    <w:p w14:paraId="54915AE8"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p>
    <w:p w14:paraId="675962C6"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p>
    <w:p w14:paraId="6B2F46BB" w14:textId="77777777" w:rsidR="00A9009F" w:rsidRPr="00501BC0" w:rsidRDefault="00A9009F" w:rsidP="00A9009F">
      <w:pPr>
        <w:pBdr>
          <w:top w:val="single" w:sz="4" w:space="1" w:color="auto"/>
          <w:left w:val="single" w:sz="4" w:space="4" w:color="auto"/>
          <w:bottom w:val="single" w:sz="4" w:space="1" w:color="auto"/>
          <w:right w:val="single" w:sz="4" w:space="4" w:color="auto"/>
        </w:pBdr>
        <w:rPr>
          <w:color w:val="000000"/>
          <w:sz w:val="16"/>
          <w:szCs w:val="16"/>
          <w:u w:val="single"/>
        </w:rPr>
      </w:pPr>
    </w:p>
    <w:p w14:paraId="0FB956FE"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 No Exception List</w:t>
      </w:r>
      <w:r w:rsidRPr="00501BC0">
        <w:rPr>
          <w:sz w:val="16"/>
          <w:szCs w:val="16"/>
        </w:rPr>
        <w:tab/>
        <w:t>_____ Exception List Attached</w:t>
      </w:r>
    </w:p>
    <w:p w14:paraId="544B06D8"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p>
    <w:p w14:paraId="5D526BA0"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u w:val="single"/>
        </w:rPr>
        <w:t>Assigned Performer Signature:</w:t>
      </w:r>
      <w:r w:rsidRPr="00501BC0">
        <w:rPr>
          <w:sz w:val="16"/>
          <w:szCs w:val="16"/>
        </w:rPr>
        <w:tab/>
      </w:r>
      <w:r w:rsidRPr="00501BC0">
        <w:rPr>
          <w:sz w:val="16"/>
          <w:szCs w:val="16"/>
        </w:rPr>
        <w:tab/>
      </w:r>
      <w:r w:rsidRPr="00501BC0">
        <w:rPr>
          <w:sz w:val="16"/>
          <w:szCs w:val="16"/>
        </w:rPr>
        <w:tab/>
      </w:r>
      <w:r w:rsidRPr="00501BC0">
        <w:rPr>
          <w:sz w:val="16"/>
          <w:szCs w:val="16"/>
          <w:u w:val="single"/>
        </w:rPr>
        <w:t>Agency Acceptance Inspection Signature:</w:t>
      </w:r>
    </w:p>
    <w:p w14:paraId="3DF7CD30"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p>
    <w:p w14:paraId="66879223"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_________________________________</w:t>
      </w:r>
      <w:r w:rsidRPr="00501BC0">
        <w:rPr>
          <w:sz w:val="16"/>
          <w:szCs w:val="16"/>
        </w:rPr>
        <w:tab/>
      </w:r>
      <w:r w:rsidRPr="00501BC0">
        <w:rPr>
          <w:sz w:val="16"/>
          <w:szCs w:val="16"/>
        </w:rPr>
        <w:tab/>
        <w:t>____________________________________</w:t>
      </w:r>
    </w:p>
    <w:p w14:paraId="79FE3189"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_____________________________________________________________________________________</w:t>
      </w:r>
    </w:p>
    <w:p w14:paraId="27BF5965" w14:textId="2DD6693F" w:rsidR="00A9009F" w:rsidRPr="00501BC0" w:rsidRDefault="00A9009F" w:rsidP="00A9009F">
      <w:pPr>
        <w:pBdr>
          <w:top w:val="single" w:sz="4" w:space="1" w:color="auto"/>
          <w:left w:val="single" w:sz="4" w:space="4" w:color="auto"/>
          <w:bottom w:val="single" w:sz="4" w:space="1" w:color="auto"/>
          <w:right w:val="single" w:sz="4" w:space="4" w:color="auto"/>
        </w:pBdr>
        <w:jc w:val="both"/>
        <w:rPr>
          <w:sz w:val="16"/>
          <w:szCs w:val="16"/>
        </w:rPr>
      </w:pPr>
      <w:r w:rsidRPr="00501BC0">
        <w:rPr>
          <w:b/>
          <w:sz w:val="16"/>
          <w:szCs w:val="16"/>
          <w:u w:val="single"/>
        </w:rPr>
        <w:t>SECTION 1B.</w:t>
      </w:r>
      <w:r w:rsidR="008F135E">
        <w:rPr>
          <w:b/>
          <w:sz w:val="16"/>
          <w:szCs w:val="16"/>
          <w:u w:val="single"/>
        </w:rPr>
        <w:t xml:space="preserve"> </w:t>
      </w:r>
      <w:r w:rsidRPr="00501BC0">
        <w:rPr>
          <w:b/>
          <w:sz w:val="16"/>
          <w:szCs w:val="16"/>
          <w:u w:val="single"/>
        </w:rPr>
        <w:t>Completion of Section 1A Exceptions:</w:t>
      </w:r>
      <w:r w:rsidRPr="00501BC0">
        <w:rPr>
          <w:sz w:val="16"/>
          <w:szCs w:val="16"/>
          <w:u w:val="single"/>
        </w:rPr>
        <w:t xml:space="preserve"> (Signatures in Section 1B document that the above exceptions list, if any, has been completed and accepted and/or funds have been accrued to complete the remaining minor exceptions and remaining project financial obligations) </w:t>
      </w:r>
    </w:p>
    <w:p w14:paraId="72D53EA5" w14:textId="77777777" w:rsidR="00A9009F" w:rsidRPr="00501BC0" w:rsidRDefault="00A9009F" w:rsidP="00A9009F">
      <w:pPr>
        <w:pBdr>
          <w:top w:val="single" w:sz="4" w:space="1" w:color="auto"/>
          <w:left w:val="single" w:sz="4" w:space="4" w:color="auto"/>
          <w:bottom w:val="single" w:sz="4" w:space="1" w:color="auto"/>
          <w:right w:val="single" w:sz="4" w:space="4" w:color="auto"/>
        </w:pBdr>
        <w:jc w:val="both"/>
        <w:rPr>
          <w:sz w:val="16"/>
          <w:szCs w:val="16"/>
        </w:rPr>
      </w:pPr>
      <w:r w:rsidRPr="00501BC0">
        <w:rPr>
          <w:sz w:val="16"/>
          <w:szCs w:val="16"/>
        </w:rPr>
        <w:t>_____ All exceptions resolved.</w:t>
      </w:r>
      <w:r w:rsidRPr="00501BC0">
        <w:rPr>
          <w:sz w:val="16"/>
          <w:szCs w:val="16"/>
        </w:rPr>
        <w:tab/>
        <w:t>_____ Funds accrued for remaining exceptions (list attached)</w:t>
      </w:r>
    </w:p>
    <w:p w14:paraId="79D140AA" w14:textId="77777777" w:rsidR="00A9009F" w:rsidRPr="00501BC0" w:rsidRDefault="00A9009F" w:rsidP="00A9009F">
      <w:pPr>
        <w:pBdr>
          <w:top w:val="single" w:sz="4" w:space="1" w:color="auto"/>
          <w:left w:val="single" w:sz="4" w:space="4" w:color="auto"/>
          <w:bottom w:val="single" w:sz="4" w:space="1" w:color="auto"/>
          <w:right w:val="single" w:sz="4" w:space="4" w:color="auto"/>
        </w:pBdr>
        <w:jc w:val="both"/>
        <w:rPr>
          <w:sz w:val="16"/>
          <w:szCs w:val="16"/>
        </w:rPr>
      </w:pPr>
    </w:p>
    <w:p w14:paraId="6BAABC5B"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u w:val="single"/>
        </w:rPr>
      </w:pPr>
      <w:r w:rsidRPr="00501BC0">
        <w:rPr>
          <w:sz w:val="16"/>
          <w:szCs w:val="16"/>
          <w:u w:val="single"/>
        </w:rPr>
        <w:t>Assigned Performer Signature:</w:t>
      </w:r>
      <w:r w:rsidRPr="00501BC0">
        <w:rPr>
          <w:sz w:val="16"/>
          <w:szCs w:val="16"/>
        </w:rPr>
        <w:tab/>
      </w:r>
      <w:r w:rsidRPr="00501BC0">
        <w:rPr>
          <w:sz w:val="16"/>
          <w:szCs w:val="16"/>
        </w:rPr>
        <w:tab/>
      </w:r>
      <w:r w:rsidRPr="00501BC0">
        <w:rPr>
          <w:sz w:val="16"/>
          <w:szCs w:val="16"/>
        </w:rPr>
        <w:tab/>
      </w:r>
      <w:r w:rsidRPr="00501BC0">
        <w:rPr>
          <w:sz w:val="16"/>
          <w:szCs w:val="16"/>
          <w:u w:val="single"/>
        </w:rPr>
        <w:t>Agency Acceptance Inspection Signature</w:t>
      </w:r>
      <w:r w:rsidRPr="00501BC0">
        <w:rPr>
          <w:b/>
          <w:sz w:val="16"/>
          <w:szCs w:val="16"/>
          <w:u w:val="single"/>
        </w:rPr>
        <w:t>:</w:t>
      </w:r>
    </w:p>
    <w:p w14:paraId="1008DFFB"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u w:val="single"/>
        </w:rPr>
      </w:pPr>
    </w:p>
    <w:p w14:paraId="3F854978"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rPr>
      </w:pPr>
      <w:r w:rsidRPr="00501BC0">
        <w:rPr>
          <w:b/>
          <w:sz w:val="16"/>
          <w:szCs w:val="16"/>
        </w:rPr>
        <w:t>__________________________________</w:t>
      </w:r>
      <w:r w:rsidRPr="00501BC0">
        <w:rPr>
          <w:b/>
          <w:sz w:val="16"/>
          <w:szCs w:val="16"/>
        </w:rPr>
        <w:tab/>
      </w:r>
      <w:r w:rsidRPr="00501BC0">
        <w:rPr>
          <w:b/>
          <w:sz w:val="16"/>
          <w:szCs w:val="16"/>
        </w:rPr>
        <w:tab/>
        <w:t>____________________________________</w:t>
      </w:r>
    </w:p>
    <w:p w14:paraId="77605DA7"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rPr>
      </w:pPr>
      <w:r w:rsidRPr="00501BC0">
        <w:rPr>
          <w:b/>
          <w:sz w:val="16"/>
          <w:szCs w:val="16"/>
        </w:rPr>
        <w:t>_____________________________________________________________________________________</w:t>
      </w:r>
    </w:p>
    <w:p w14:paraId="46F5C06F"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rPr>
      </w:pPr>
      <w:r w:rsidRPr="00501BC0">
        <w:rPr>
          <w:b/>
          <w:sz w:val="16"/>
          <w:szCs w:val="16"/>
          <w:u w:val="single"/>
        </w:rPr>
        <w:t>Section 2A. Completion of Operational Testing, Commissioning and Approval of Test Results.</w:t>
      </w:r>
    </w:p>
    <w:p w14:paraId="5CE44A66"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b/>
          <w:sz w:val="16"/>
          <w:szCs w:val="16"/>
        </w:rPr>
        <w:t>(</w:t>
      </w:r>
      <w:r w:rsidRPr="00501BC0">
        <w:rPr>
          <w:sz w:val="16"/>
          <w:szCs w:val="16"/>
        </w:rPr>
        <w:t>Signatures in section 2A document Engineering approval of Operational and Commissioning Test results and operational acceptance and/or beneficial use of the completed system/project listed in Section 1A above.)</w:t>
      </w:r>
    </w:p>
    <w:p w14:paraId="3D07105C"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p>
    <w:p w14:paraId="530B6313"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u w:val="single"/>
        </w:rPr>
        <w:t>Assigned Performer Signature:</w:t>
      </w:r>
      <w:r w:rsidRPr="00501BC0">
        <w:rPr>
          <w:sz w:val="16"/>
          <w:szCs w:val="16"/>
        </w:rPr>
        <w:tab/>
      </w:r>
      <w:r w:rsidRPr="00501BC0">
        <w:rPr>
          <w:sz w:val="16"/>
          <w:szCs w:val="16"/>
        </w:rPr>
        <w:tab/>
      </w:r>
      <w:r w:rsidRPr="00501BC0">
        <w:rPr>
          <w:sz w:val="16"/>
          <w:szCs w:val="16"/>
        </w:rPr>
        <w:tab/>
      </w:r>
      <w:r w:rsidRPr="00501BC0">
        <w:rPr>
          <w:sz w:val="16"/>
          <w:szCs w:val="16"/>
          <w:u w:val="single"/>
        </w:rPr>
        <w:t>Agency Acceptance Inspection Signature:</w:t>
      </w:r>
    </w:p>
    <w:p w14:paraId="76E4BEF1"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(Engineering)</w:t>
      </w:r>
    </w:p>
    <w:p w14:paraId="407E2B19"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__________________________________</w:t>
      </w:r>
      <w:r w:rsidRPr="00501BC0">
        <w:rPr>
          <w:sz w:val="16"/>
          <w:szCs w:val="16"/>
        </w:rPr>
        <w:tab/>
      </w:r>
      <w:r w:rsidRPr="00501BC0">
        <w:rPr>
          <w:sz w:val="16"/>
          <w:szCs w:val="16"/>
        </w:rPr>
        <w:tab/>
        <w:t>____________________________________</w:t>
      </w:r>
    </w:p>
    <w:p w14:paraId="43482830"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u w:val="single"/>
        </w:rPr>
      </w:pPr>
      <w:r w:rsidRPr="00501BC0">
        <w:rPr>
          <w:sz w:val="16"/>
          <w:szCs w:val="16"/>
          <w:u w:val="single"/>
        </w:rPr>
        <w:t>Assigned Performer Signature:</w:t>
      </w:r>
      <w:r w:rsidRPr="00501BC0">
        <w:rPr>
          <w:sz w:val="16"/>
          <w:szCs w:val="16"/>
        </w:rPr>
        <w:tab/>
      </w:r>
      <w:r w:rsidRPr="00501BC0">
        <w:rPr>
          <w:sz w:val="16"/>
          <w:szCs w:val="16"/>
        </w:rPr>
        <w:tab/>
      </w:r>
      <w:r w:rsidRPr="00501BC0">
        <w:rPr>
          <w:b/>
          <w:sz w:val="16"/>
          <w:szCs w:val="16"/>
        </w:rPr>
        <w:tab/>
      </w:r>
    </w:p>
    <w:p w14:paraId="423A8591"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u w:val="single"/>
        </w:rPr>
      </w:pPr>
      <w:r w:rsidRPr="00501BC0">
        <w:rPr>
          <w:sz w:val="16"/>
          <w:szCs w:val="16"/>
        </w:rPr>
        <w:t>(Subcontractor)</w:t>
      </w:r>
    </w:p>
    <w:p w14:paraId="5A22D421"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rPr>
      </w:pPr>
      <w:r w:rsidRPr="00501BC0">
        <w:rPr>
          <w:b/>
          <w:sz w:val="16"/>
          <w:szCs w:val="16"/>
        </w:rPr>
        <w:t>__________________________________</w:t>
      </w:r>
      <w:r w:rsidRPr="00501BC0">
        <w:rPr>
          <w:b/>
          <w:sz w:val="16"/>
          <w:szCs w:val="16"/>
        </w:rPr>
        <w:tab/>
      </w:r>
    </w:p>
    <w:p w14:paraId="0530E8A2"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rPr>
      </w:pPr>
      <w:r w:rsidRPr="00501BC0">
        <w:rPr>
          <w:b/>
          <w:sz w:val="16"/>
          <w:szCs w:val="16"/>
        </w:rPr>
        <w:t>_____________________________________________________________________________________</w:t>
      </w:r>
    </w:p>
    <w:p w14:paraId="40593EE2"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u w:val="single"/>
        </w:rPr>
      </w:pPr>
      <w:r w:rsidRPr="00501BC0">
        <w:rPr>
          <w:b/>
          <w:sz w:val="16"/>
          <w:szCs w:val="16"/>
          <w:u w:val="single"/>
        </w:rPr>
        <w:t>SECTION 2B. Completion of Section 1B Exceptions.</w:t>
      </w:r>
    </w:p>
    <w:p w14:paraId="3ACE2823"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r w:rsidRPr="00501BC0">
        <w:rPr>
          <w:sz w:val="16"/>
          <w:szCs w:val="16"/>
        </w:rPr>
        <w:t>(Signatures in section 2B document that all exceptions identified in Section 2A have been completed)</w:t>
      </w:r>
    </w:p>
    <w:p w14:paraId="11E69DDC"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rPr>
      </w:pPr>
    </w:p>
    <w:p w14:paraId="5742BDEA" w14:textId="77777777" w:rsidR="00A9009F" w:rsidRPr="00501BC0" w:rsidRDefault="00A9009F" w:rsidP="00A9009F">
      <w:pPr>
        <w:pBdr>
          <w:top w:val="single" w:sz="4" w:space="1" w:color="auto"/>
          <w:left w:val="single" w:sz="4" w:space="4" w:color="auto"/>
          <w:bottom w:val="single" w:sz="4" w:space="1" w:color="auto"/>
          <w:right w:val="single" w:sz="4" w:space="4" w:color="auto"/>
        </w:pBdr>
        <w:rPr>
          <w:sz w:val="16"/>
          <w:szCs w:val="16"/>
          <w:u w:val="single"/>
        </w:rPr>
      </w:pPr>
      <w:r w:rsidRPr="00501BC0">
        <w:rPr>
          <w:sz w:val="16"/>
          <w:szCs w:val="16"/>
          <w:u w:val="single"/>
        </w:rPr>
        <w:t>Assigned Performer Signature:</w:t>
      </w:r>
      <w:r w:rsidRPr="00501BC0">
        <w:rPr>
          <w:sz w:val="16"/>
          <w:szCs w:val="16"/>
        </w:rPr>
        <w:tab/>
      </w:r>
      <w:r w:rsidRPr="00501BC0">
        <w:rPr>
          <w:sz w:val="16"/>
          <w:szCs w:val="16"/>
        </w:rPr>
        <w:tab/>
      </w:r>
      <w:r w:rsidRPr="00501BC0">
        <w:rPr>
          <w:sz w:val="16"/>
          <w:szCs w:val="16"/>
        </w:rPr>
        <w:tab/>
      </w:r>
      <w:r w:rsidRPr="00501BC0">
        <w:rPr>
          <w:sz w:val="16"/>
          <w:szCs w:val="16"/>
          <w:u w:val="single"/>
        </w:rPr>
        <w:t>Agency Acceptance Inspection Signature:</w:t>
      </w:r>
    </w:p>
    <w:p w14:paraId="367C8E4E" w14:textId="77777777" w:rsidR="00A9009F" w:rsidRPr="00501BC0" w:rsidRDefault="00A9009F" w:rsidP="00A9009F">
      <w:pPr>
        <w:pBdr>
          <w:top w:val="single" w:sz="4" w:space="1" w:color="auto"/>
          <w:left w:val="single" w:sz="4" w:space="4" w:color="auto"/>
          <w:bottom w:val="single" w:sz="4" w:space="1" w:color="auto"/>
          <w:right w:val="single" w:sz="4" w:space="4" w:color="auto"/>
        </w:pBdr>
        <w:rPr>
          <w:b/>
          <w:sz w:val="16"/>
          <w:szCs w:val="16"/>
          <w:u w:val="single"/>
        </w:rPr>
      </w:pPr>
    </w:p>
    <w:p w14:paraId="636C0712" w14:textId="77777777" w:rsidR="00A9009F" w:rsidRDefault="00A9009F" w:rsidP="00A9009F">
      <w:pPr>
        <w:pStyle w:val="BodyText"/>
        <w:rPr>
          <w:rFonts w:asciiTheme="minorHAnsi" w:hAnsiTheme="minorHAnsi" w:cstheme="minorHAnsi"/>
          <w:color w:val="1D2E4F"/>
        </w:rPr>
      </w:pPr>
    </w:p>
    <w:p w14:paraId="42583B58" w14:textId="77777777" w:rsidR="002A7ED9" w:rsidRDefault="002A7ED9">
      <w:r>
        <w:br w:type="page"/>
      </w:r>
    </w:p>
    <w:p w14:paraId="5D9BFE19" w14:textId="6E5BB39E" w:rsidR="00A9009F" w:rsidRDefault="00A604BB">
      <w:pPr>
        <w:pStyle w:val="Heading2"/>
      </w:pPr>
      <w:bookmarkStart w:id="188" w:name="_Toc102548247"/>
      <w:bookmarkStart w:id="189" w:name="_Toc527968957"/>
      <w:r>
        <w:lastRenderedPageBreak/>
        <w:t xml:space="preserve">Appendix </w:t>
      </w:r>
      <w:r w:rsidR="00D211B6">
        <w:t>I</w:t>
      </w:r>
      <w:r w:rsidR="00A9009F">
        <w:t xml:space="preserve"> – </w:t>
      </w:r>
      <w:r w:rsidR="00174EAB">
        <w:t xml:space="preserve">Summary of M&amp;V Options, </w:t>
      </w:r>
      <w:r w:rsidR="005C6EB2">
        <w:t xml:space="preserve">M&amp;V Plan and </w:t>
      </w:r>
      <w:r w:rsidR="00A9009F">
        <w:t>Current Year M&amp;V Annual Report</w:t>
      </w:r>
      <w:bookmarkEnd w:id="188"/>
      <w:bookmarkEnd w:id="189"/>
    </w:p>
    <w:p w14:paraId="446FED3B" w14:textId="77777777" w:rsidR="00A9009F" w:rsidRPr="00094CE0" w:rsidRDefault="00A9009F" w:rsidP="00A9009F">
      <w:pPr>
        <w:pStyle w:val="BodyText"/>
      </w:pPr>
    </w:p>
    <w:p w14:paraId="2B136195" w14:textId="2DE3135F" w:rsidR="004A6B39" w:rsidRDefault="004A6B39" w:rsidP="00D4561C">
      <w:pPr>
        <w:pStyle w:val="Heading3"/>
        <w:spacing w:before="0"/>
        <w:rPr>
          <w:rFonts w:eastAsia="Arial Narrow"/>
        </w:rPr>
      </w:pPr>
      <w:bookmarkStart w:id="190" w:name="_Toc419181243"/>
      <w:bookmarkStart w:id="191" w:name="_Toc527968958"/>
      <w:r w:rsidRPr="001308F7">
        <w:rPr>
          <w:rFonts w:eastAsia="Arial Narrow"/>
        </w:rPr>
        <w:t>O</w:t>
      </w:r>
      <w:r w:rsidR="00D4561C">
        <w:rPr>
          <w:rFonts w:eastAsia="Arial Narrow"/>
        </w:rPr>
        <w:t>verview</w:t>
      </w:r>
      <w:r w:rsidRPr="001308F7">
        <w:rPr>
          <w:rFonts w:eastAsia="Arial Narrow"/>
        </w:rPr>
        <w:t xml:space="preserve"> </w:t>
      </w:r>
      <w:r w:rsidR="00D4561C">
        <w:rPr>
          <w:rFonts w:eastAsia="Arial Narrow"/>
        </w:rPr>
        <w:t>of</w:t>
      </w:r>
      <w:r w:rsidRPr="001308F7">
        <w:rPr>
          <w:rFonts w:eastAsia="Arial Narrow"/>
        </w:rPr>
        <w:t xml:space="preserve"> M&amp;V O</w:t>
      </w:r>
      <w:r w:rsidR="00D4561C">
        <w:rPr>
          <w:rFonts w:eastAsia="Arial Narrow"/>
        </w:rPr>
        <w:t>ptions</w:t>
      </w:r>
      <w:r w:rsidRPr="001308F7">
        <w:rPr>
          <w:rFonts w:eastAsia="Arial Narrow"/>
        </w:rPr>
        <w:t xml:space="preserve"> A, B, C, </w:t>
      </w:r>
      <w:r w:rsidR="00D4561C">
        <w:rPr>
          <w:rFonts w:eastAsia="Arial Narrow"/>
        </w:rPr>
        <w:t>and</w:t>
      </w:r>
      <w:r w:rsidRPr="001308F7">
        <w:rPr>
          <w:rFonts w:eastAsia="Arial Narrow"/>
        </w:rPr>
        <w:t xml:space="preserve"> D</w:t>
      </w:r>
      <w:bookmarkEnd w:id="190"/>
      <w:bookmarkEnd w:id="191"/>
    </w:p>
    <w:p w14:paraId="5A170A6C" w14:textId="77777777" w:rsidR="005417D3" w:rsidRPr="001308F7" w:rsidRDefault="005417D3" w:rsidP="001308F7">
      <w:pPr>
        <w:rPr>
          <w:rFonts w:eastAsia="Arial Narrow"/>
        </w:rPr>
      </w:pPr>
    </w:p>
    <w:p w14:paraId="55248295" w14:textId="77777777" w:rsidR="00961F7C" w:rsidRPr="001308F7" w:rsidRDefault="00961F7C" w:rsidP="004A6B39">
      <w:pPr>
        <w:pStyle w:val="BlockText"/>
        <w:spacing w:after="480"/>
        <w:ind w:left="0" w:right="0"/>
        <w:rPr>
          <w:sz w:val="21"/>
          <w:szCs w:val="21"/>
        </w:rPr>
      </w:pPr>
      <w:r w:rsidRPr="001308F7">
        <w:rPr>
          <w:sz w:val="21"/>
          <w:szCs w:val="21"/>
        </w:rPr>
        <w:t xml:space="preserve">The IPMVP defines four broad categories of M&amp;V techniques: Options A, B, C, and D. These categories are divided into two general </w:t>
      </w:r>
      <w:r w:rsidRPr="001308F7">
        <w:rPr>
          <w:spacing w:val="-1"/>
          <w:sz w:val="21"/>
          <w:szCs w:val="21"/>
        </w:rPr>
        <w:t>t</w:t>
      </w:r>
      <w:r w:rsidRPr="001308F7">
        <w:rPr>
          <w:sz w:val="21"/>
          <w:szCs w:val="21"/>
        </w:rPr>
        <w:t xml:space="preserve">ypes: retrofit isolation and whole facility. Retrofit-isolation </w:t>
      </w:r>
      <w:r w:rsidRPr="001308F7">
        <w:rPr>
          <w:spacing w:val="-2"/>
          <w:sz w:val="21"/>
          <w:szCs w:val="21"/>
        </w:rPr>
        <w:t>m</w:t>
      </w:r>
      <w:r w:rsidRPr="001308F7">
        <w:rPr>
          <w:sz w:val="21"/>
          <w:szCs w:val="21"/>
        </w:rPr>
        <w:t>ethods consider only</w:t>
      </w:r>
      <w:r w:rsidRPr="001308F7">
        <w:rPr>
          <w:spacing w:val="1"/>
          <w:sz w:val="21"/>
          <w:szCs w:val="21"/>
        </w:rPr>
        <w:t xml:space="preserve"> </w:t>
      </w:r>
      <w:r w:rsidRPr="001308F7">
        <w:rPr>
          <w:sz w:val="21"/>
          <w:szCs w:val="21"/>
        </w:rPr>
        <w:t>the affected equip</w:t>
      </w:r>
      <w:r w:rsidRPr="001308F7">
        <w:rPr>
          <w:spacing w:val="-2"/>
          <w:sz w:val="21"/>
          <w:szCs w:val="21"/>
        </w:rPr>
        <w:t>m</w:t>
      </w:r>
      <w:r w:rsidRPr="001308F7">
        <w:rPr>
          <w:sz w:val="21"/>
          <w:szCs w:val="21"/>
        </w:rPr>
        <w:t xml:space="preserve">ent or system independent of the rest of the facility. Whole-facility </w:t>
      </w:r>
      <w:r w:rsidRPr="001308F7">
        <w:rPr>
          <w:spacing w:val="-2"/>
          <w:sz w:val="21"/>
          <w:szCs w:val="21"/>
        </w:rPr>
        <w:t>m</w:t>
      </w:r>
      <w:r w:rsidRPr="001308F7">
        <w:rPr>
          <w:sz w:val="21"/>
          <w:szCs w:val="21"/>
        </w:rPr>
        <w:t>ethods consider the total energy use and de-e</w:t>
      </w:r>
      <w:r w:rsidRPr="001308F7">
        <w:rPr>
          <w:spacing w:val="-2"/>
          <w:sz w:val="21"/>
          <w:szCs w:val="21"/>
        </w:rPr>
        <w:t>m</w:t>
      </w:r>
      <w:r w:rsidRPr="001308F7">
        <w:rPr>
          <w:sz w:val="21"/>
          <w:szCs w:val="21"/>
        </w:rPr>
        <w:t>phasize specific equip</w:t>
      </w:r>
      <w:r w:rsidRPr="001308F7">
        <w:rPr>
          <w:spacing w:val="-2"/>
          <w:sz w:val="21"/>
          <w:szCs w:val="21"/>
        </w:rPr>
        <w:t>m</w:t>
      </w:r>
      <w:r w:rsidRPr="001308F7">
        <w:rPr>
          <w:sz w:val="21"/>
          <w:szCs w:val="21"/>
        </w:rPr>
        <w:t>ent perfor</w:t>
      </w:r>
      <w:r w:rsidRPr="001308F7">
        <w:rPr>
          <w:spacing w:val="-2"/>
          <w:sz w:val="21"/>
          <w:szCs w:val="21"/>
        </w:rPr>
        <w:t>m</w:t>
      </w:r>
      <w:r w:rsidRPr="001308F7">
        <w:rPr>
          <w:sz w:val="21"/>
          <w:szCs w:val="21"/>
        </w:rPr>
        <w:t>ance. The pri</w:t>
      </w:r>
      <w:r w:rsidRPr="001308F7">
        <w:rPr>
          <w:spacing w:val="-2"/>
          <w:sz w:val="21"/>
          <w:szCs w:val="21"/>
        </w:rPr>
        <w:t>m</w:t>
      </w:r>
      <w:r w:rsidRPr="001308F7">
        <w:rPr>
          <w:sz w:val="21"/>
          <w:szCs w:val="21"/>
        </w:rPr>
        <w:t>ary difference in</w:t>
      </w:r>
      <w:r w:rsidRPr="001308F7">
        <w:rPr>
          <w:spacing w:val="-1"/>
          <w:sz w:val="21"/>
          <w:szCs w:val="21"/>
        </w:rPr>
        <w:t xml:space="preserve"> </w:t>
      </w:r>
      <w:r w:rsidRPr="001308F7">
        <w:rPr>
          <w:sz w:val="21"/>
          <w:szCs w:val="21"/>
        </w:rPr>
        <w:t>these approaches is where the boundary of the ECM is dra</w:t>
      </w:r>
      <w:r w:rsidRPr="001308F7">
        <w:rPr>
          <w:spacing w:val="-2"/>
          <w:sz w:val="21"/>
          <w:szCs w:val="21"/>
        </w:rPr>
        <w:t>w</w:t>
      </w:r>
      <w:r w:rsidRPr="001308F7">
        <w:rPr>
          <w:sz w:val="21"/>
          <w:szCs w:val="21"/>
        </w:rPr>
        <w:t xml:space="preserve">n, as shown in Figure 4-1. To determine savings, all energy used within the boundary </w:t>
      </w:r>
      <w:r w:rsidRPr="001308F7">
        <w:rPr>
          <w:spacing w:val="-2"/>
          <w:sz w:val="21"/>
          <w:szCs w:val="21"/>
        </w:rPr>
        <w:t>m</w:t>
      </w:r>
      <w:r w:rsidRPr="001308F7">
        <w:rPr>
          <w:spacing w:val="1"/>
          <w:sz w:val="21"/>
          <w:szCs w:val="21"/>
        </w:rPr>
        <w:t>u</w:t>
      </w:r>
      <w:r w:rsidRPr="001308F7">
        <w:rPr>
          <w:sz w:val="21"/>
          <w:szCs w:val="21"/>
        </w:rPr>
        <w:t xml:space="preserve">st be considered. Options A and B are retrofit-isolation </w:t>
      </w:r>
      <w:r w:rsidRPr="001308F7">
        <w:rPr>
          <w:spacing w:val="-2"/>
          <w:sz w:val="21"/>
          <w:szCs w:val="21"/>
        </w:rPr>
        <w:t>m</w:t>
      </w:r>
      <w:r w:rsidRPr="001308F7">
        <w:rPr>
          <w:sz w:val="21"/>
          <w:szCs w:val="21"/>
        </w:rPr>
        <w:t xml:space="preserve">ethods, Option C is a whole-facility </w:t>
      </w:r>
      <w:r w:rsidRPr="001308F7">
        <w:rPr>
          <w:spacing w:val="-2"/>
          <w:sz w:val="21"/>
          <w:szCs w:val="21"/>
        </w:rPr>
        <w:t>m</w:t>
      </w:r>
      <w:r w:rsidRPr="001308F7">
        <w:rPr>
          <w:sz w:val="21"/>
          <w:szCs w:val="21"/>
        </w:rPr>
        <w:t xml:space="preserve">ethod, and Option D can be used as either but is usually applied as a whole-facility </w:t>
      </w:r>
      <w:r w:rsidRPr="001308F7">
        <w:rPr>
          <w:spacing w:val="-2"/>
          <w:sz w:val="21"/>
          <w:szCs w:val="21"/>
        </w:rPr>
        <w:t>m</w:t>
      </w:r>
      <w:r w:rsidRPr="001308F7">
        <w:rPr>
          <w:sz w:val="21"/>
          <w:szCs w:val="21"/>
        </w:rPr>
        <w:t>ethod.</w:t>
      </w:r>
    </w:p>
    <w:tbl>
      <w:tblPr>
        <w:tblW w:w="7361" w:type="dxa"/>
        <w:jc w:val="center"/>
        <w:tblLayout w:type="fixed"/>
        <w:tblCellMar>
          <w:left w:w="58" w:type="dxa"/>
          <w:right w:w="58" w:type="dxa"/>
        </w:tblCellMar>
        <w:tblLook w:val="04A0" w:firstRow="1" w:lastRow="0" w:firstColumn="1" w:lastColumn="0" w:noHBand="0" w:noVBand="1"/>
      </w:tblPr>
      <w:tblGrid>
        <w:gridCol w:w="7361"/>
      </w:tblGrid>
      <w:tr w:rsidR="00961F7C" w14:paraId="7E1166D2" w14:textId="77777777" w:rsidTr="00961F7C">
        <w:trPr>
          <w:jc w:val="center"/>
        </w:trPr>
        <w:tc>
          <w:tcPr>
            <w:tcW w:w="7361" w:type="dxa"/>
          </w:tcPr>
          <w:p w14:paraId="74B27A79" w14:textId="77777777" w:rsidR="00961F7C" w:rsidRDefault="00961F7C" w:rsidP="00961F7C">
            <w:pPr>
              <w:pStyle w:val="FIGUREposition"/>
            </w:pPr>
            <w:r>
              <w:rPr>
                <w:noProof/>
                <w:snapToGrid/>
              </w:rPr>
              <w:drawing>
                <wp:inline distT="0" distB="0" distL="0" distR="0" wp14:anchorId="774D46FE" wp14:editId="6AA9722F">
                  <wp:extent cx="3938016" cy="1908048"/>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G00052_F3_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938016" cy="1908048"/>
                          </a:xfrm>
                          <a:prstGeom prst="rect">
                            <a:avLst/>
                          </a:prstGeom>
                        </pic:spPr>
                      </pic:pic>
                    </a:graphicData>
                  </a:graphic>
                </wp:inline>
              </w:drawing>
            </w:r>
          </w:p>
        </w:tc>
      </w:tr>
      <w:tr w:rsidR="00961F7C" w14:paraId="3C490E25" w14:textId="77777777" w:rsidTr="00961F7C">
        <w:trPr>
          <w:cantSplit/>
          <w:trHeight w:hRule="exact" w:val="765"/>
          <w:jc w:val="center"/>
        </w:trPr>
        <w:tc>
          <w:tcPr>
            <w:tcW w:w="7361" w:type="dxa"/>
          </w:tcPr>
          <w:p w14:paraId="7CA271A8" w14:textId="77777777" w:rsidR="00961F7C" w:rsidRPr="00B44F00" w:rsidRDefault="00961F7C" w:rsidP="00961F7C">
            <w:pPr>
              <w:pStyle w:val="FIGCAP1line"/>
              <w:spacing w:after="480"/>
              <w:ind w:firstLine="360"/>
              <w:jc w:val="left"/>
              <w:rPr>
                <w:rFonts w:eastAsia="Arial Narrow"/>
                <w:vanish/>
                <w:specVanish/>
              </w:rPr>
            </w:pPr>
            <w:bookmarkStart w:id="192" w:name="_Toc419181320"/>
            <w:r>
              <w:rPr>
                <w:rFonts w:eastAsia="Arial Narrow"/>
              </w:rPr>
              <w:t>Figure 4-1.</w:t>
            </w:r>
            <w:r>
              <w:rPr>
                <w:rFonts w:eastAsia="Arial Narrow"/>
                <w:spacing w:val="1"/>
              </w:rPr>
              <w:t xml:space="preserve"> </w:t>
            </w:r>
            <w:r>
              <w:rPr>
                <w:rFonts w:eastAsia="Arial Narrow"/>
                <w:spacing w:val="-2"/>
              </w:rPr>
              <w:t>R</w:t>
            </w:r>
            <w:r>
              <w:rPr>
                <w:rFonts w:eastAsia="Arial Narrow"/>
              </w:rPr>
              <w:t>etrofit-isolation M&amp;V methods (options A and B) vs. whole-facility</w:t>
            </w:r>
            <w:r>
              <w:rPr>
                <w:rFonts w:eastAsia="Arial Narrow"/>
                <w:spacing w:val="2"/>
              </w:rPr>
              <w:t xml:space="preserve"> </w:t>
            </w:r>
            <w:r>
              <w:rPr>
                <w:rFonts w:eastAsia="Arial Narrow"/>
              </w:rPr>
              <w:t>met</w:t>
            </w:r>
            <w:r>
              <w:rPr>
                <w:rFonts w:eastAsia="Arial Narrow"/>
                <w:spacing w:val="-1"/>
              </w:rPr>
              <w:t>h</w:t>
            </w:r>
            <w:r>
              <w:rPr>
                <w:rFonts w:eastAsia="Arial Narrow"/>
              </w:rPr>
              <w:t>ods (options</w:t>
            </w:r>
            <w:r>
              <w:rPr>
                <w:rFonts w:eastAsia="Arial Narrow"/>
                <w:spacing w:val="-1"/>
              </w:rPr>
              <w:t xml:space="preserve"> </w:t>
            </w:r>
            <w:r>
              <w:rPr>
                <w:rFonts w:eastAsia="Arial Narrow"/>
              </w:rPr>
              <w:t>C and D).</w:t>
            </w:r>
            <w:bookmarkEnd w:id="192"/>
            <w:r>
              <w:rPr>
                <w:rFonts w:eastAsia="Arial Narrow"/>
              </w:rPr>
              <w:t xml:space="preserve"> </w:t>
            </w:r>
          </w:p>
          <w:p w14:paraId="7EEF4578" w14:textId="77777777" w:rsidR="00961F7C" w:rsidRPr="001C201C" w:rsidRDefault="00961F7C" w:rsidP="00961F7C">
            <w:pPr>
              <w:pStyle w:val="BlockText"/>
              <w:rPr>
                <w:sz w:val="22"/>
              </w:rPr>
            </w:pPr>
          </w:p>
        </w:tc>
      </w:tr>
    </w:tbl>
    <w:p w14:paraId="59B07D87" w14:textId="0454F84D" w:rsidR="00961F7C" w:rsidRPr="001308F7" w:rsidRDefault="00961F7C" w:rsidP="004A6B39">
      <w:pPr>
        <w:pStyle w:val="BlockText"/>
        <w:spacing w:before="240"/>
        <w:ind w:left="0" w:right="0"/>
        <w:rPr>
          <w:sz w:val="21"/>
          <w:szCs w:val="21"/>
        </w:rPr>
      </w:pPr>
      <w:r w:rsidRPr="001308F7">
        <w:rPr>
          <w:sz w:val="21"/>
          <w:szCs w:val="21"/>
        </w:rPr>
        <w:t>The four generic M&amp;V options are sum</w:t>
      </w:r>
      <w:r w:rsidRPr="001308F7">
        <w:rPr>
          <w:spacing w:val="-2"/>
          <w:sz w:val="21"/>
          <w:szCs w:val="21"/>
        </w:rPr>
        <w:t>m</w:t>
      </w:r>
      <w:r w:rsidRPr="001308F7">
        <w:rPr>
          <w:sz w:val="21"/>
          <w:szCs w:val="21"/>
        </w:rPr>
        <w:t>arized in Table 4-1 and des</w:t>
      </w:r>
      <w:r w:rsidRPr="001308F7">
        <w:rPr>
          <w:spacing w:val="1"/>
          <w:sz w:val="21"/>
          <w:szCs w:val="21"/>
        </w:rPr>
        <w:t>c</w:t>
      </w:r>
      <w:r w:rsidRPr="001308F7">
        <w:rPr>
          <w:sz w:val="21"/>
          <w:szCs w:val="21"/>
        </w:rPr>
        <w:t xml:space="preserve">ribed in </w:t>
      </w:r>
      <w:r w:rsidRPr="001308F7">
        <w:rPr>
          <w:spacing w:val="-2"/>
          <w:sz w:val="21"/>
          <w:szCs w:val="21"/>
        </w:rPr>
        <w:t>m</w:t>
      </w:r>
      <w:r w:rsidRPr="001308F7">
        <w:rPr>
          <w:sz w:val="21"/>
          <w:szCs w:val="21"/>
        </w:rPr>
        <w:t>ore detail below. Each option has advantages and disadvantages based on site-specific factors and the needs and expectations</w:t>
      </w:r>
      <w:r w:rsidRPr="001308F7">
        <w:rPr>
          <w:spacing w:val="-1"/>
          <w:sz w:val="21"/>
          <w:szCs w:val="21"/>
        </w:rPr>
        <w:t xml:space="preserve"> </w:t>
      </w:r>
      <w:r w:rsidRPr="001308F7">
        <w:rPr>
          <w:sz w:val="21"/>
          <w:szCs w:val="21"/>
        </w:rPr>
        <w:t xml:space="preserve">of the customer. </w:t>
      </w:r>
      <w:r w:rsidRPr="001308F7">
        <w:rPr>
          <w:spacing w:val="-2"/>
          <w:sz w:val="21"/>
          <w:szCs w:val="21"/>
        </w:rPr>
        <w:t>W</w:t>
      </w:r>
      <w:r w:rsidRPr="001308F7">
        <w:rPr>
          <w:sz w:val="21"/>
          <w:szCs w:val="21"/>
        </w:rPr>
        <w:t>hile each o</w:t>
      </w:r>
      <w:r w:rsidRPr="001308F7">
        <w:rPr>
          <w:spacing w:val="-1"/>
          <w:sz w:val="21"/>
          <w:szCs w:val="21"/>
        </w:rPr>
        <w:t>p</w:t>
      </w:r>
      <w:r w:rsidRPr="001308F7">
        <w:rPr>
          <w:sz w:val="21"/>
          <w:szCs w:val="21"/>
        </w:rPr>
        <w:t>ti</w:t>
      </w:r>
      <w:r w:rsidRPr="001308F7">
        <w:rPr>
          <w:spacing w:val="-1"/>
          <w:sz w:val="21"/>
          <w:szCs w:val="21"/>
        </w:rPr>
        <w:t>o</w:t>
      </w:r>
      <w:r w:rsidRPr="001308F7">
        <w:rPr>
          <w:sz w:val="21"/>
          <w:szCs w:val="21"/>
        </w:rPr>
        <w:t>n defines an approach to deter</w:t>
      </w:r>
      <w:r w:rsidRPr="001308F7">
        <w:rPr>
          <w:spacing w:val="-2"/>
          <w:sz w:val="21"/>
          <w:szCs w:val="21"/>
        </w:rPr>
        <w:t>m</w:t>
      </w:r>
      <w:r w:rsidRPr="001308F7">
        <w:rPr>
          <w:sz w:val="21"/>
          <w:szCs w:val="21"/>
        </w:rPr>
        <w:t>ining savings, it is i</w:t>
      </w:r>
      <w:r w:rsidRPr="001308F7">
        <w:rPr>
          <w:spacing w:val="-2"/>
          <w:sz w:val="21"/>
          <w:szCs w:val="21"/>
        </w:rPr>
        <w:t>m</w:t>
      </w:r>
      <w:r w:rsidRPr="001308F7">
        <w:rPr>
          <w:sz w:val="21"/>
          <w:szCs w:val="21"/>
        </w:rPr>
        <w:t>portant to realize</w:t>
      </w:r>
      <w:r w:rsidRPr="001308F7">
        <w:rPr>
          <w:spacing w:val="-4"/>
          <w:sz w:val="21"/>
          <w:szCs w:val="21"/>
        </w:rPr>
        <w:t xml:space="preserve"> </w:t>
      </w:r>
      <w:r w:rsidRPr="001308F7">
        <w:rPr>
          <w:sz w:val="21"/>
          <w:szCs w:val="21"/>
        </w:rPr>
        <w:t>that savings are not di</w:t>
      </w:r>
      <w:r w:rsidRPr="001308F7">
        <w:rPr>
          <w:spacing w:val="2"/>
          <w:sz w:val="21"/>
          <w:szCs w:val="21"/>
        </w:rPr>
        <w:t>r</w:t>
      </w:r>
      <w:r w:rsidRPr="001308F7">
        <w:rPr>
          <w:sz w:val="21"/>
          <w:szCs w:val="21"/>
        </w:rPr>
        <w:t xml:space="preserve">ectly </w:t>
      </w:r>
      <w:r w:rsidRPr="001308F7">
        <w:rPr>
          <w:spacing w:val="-2"/>
          <w:sz w:val="21"/>
          <w:szCs w:val="21"/>
        </w:rPr>
        <w:t>m</w:t>
      </w:r>
      <w:r w:rsidRPr="001308F7">
        <w:rPr>
          <w:sz w:val="21"/>
          <w:szCs w:val="21"/>
        </w:rPr>
        <w:t xml:space="preserve">easured, and all savings </w:t>
      </w:r>
      <w:r w:rsidRPr="001308F7">
        <w:rPr>
          <w:spacing w:val="-1"/>
          <w:sz w:val="21"/>
          <w:szCs w:val="21"/>
        </w:rPr>
        <w:t>a</w:t>
      </w:r>
      <w:r w:rsidRPr="001308F7">
        <w:rPr>
          <w:sz w:val="21"/>
          <w:szCs w:val="21"/>
        </w:rPr>
        <w:t>re esti</w:t>
      </w:r>
      <w:r w:rsidRPr="001308F7">
        <w:rPr>
          <w:spacing w:val="-2"/>
          <w:sz w:val="21"/>
          <w:szCs w:val="21"/>
        </w:rPr>
        <w:t>m</w:t>
      </w:r>
      <w:r w:rsidRPr="001308F7">
        <w:rPr>
          <w:sz w:val="21"/>
          <w:szCs w:val="21"/>
        </w:rPr>
        <w:t>ated v</w:t>
      </w:r>
      <w:r w:rsidRPr="001308F7">
        <w:rPr>
          <w:spacing w:val="-1"/>
          <w:sz w:val="21"/>
          <w:szCs w:val="21"/>
        </w:rPr>
        <w:t>a</w:t>
      </w:r>
      <w:r w:rsidRPr="001308F7">
        <w:rPr>
          <w:sz w:val="21"/>
          <w:szCs w:val="21"/>
        </w:rPr>
        <w:t>lues. The a</w:t>
      </w:r>
      <w:r w:rsidRPr="001308F7">
        <w:rPr>
          <w:spacing w:val="-1"/>
          <w:sz w:val="21"/>
          <w:szCs w:val="21"/>
        </w:rPr>
        <w:t>c</w:t>
      </w:r>
      <w:r w:rsidRPr="001308F7">
        <w:rPr>
          <w:sz w:val="21"/>
          <w:szCs w:val="21"/>
        </w:rPr>
        <w:t>curacy of</w:t>
      </w:r>
      <w:r w:rsidRPr="001308F7">
        <w:rPr>
          <w:spacing w:val="-1"/>
          <w:sz w:val="21"/>
          <w:szCs w:val="21"/>
        </w:rPr>
        <w:t xml:space="preserve"> </w:t>
      </w:r>
      <w:r w:rsidRPr="001308F7">
        <w:rPr>
          <w:sz w:val="21"/>
          <w:szCs w:val="21"/>
        </w:rPr>
        <w:t>t</w:t>
      </w:r>
      <w:r w:rsidRPr="001308F7">
        <w:rPr>
          <w:spacing w:val="-1"/>
          <w:sz w:val="21"/>
          <w:szCs w:val="21"/>
        </w:rPr>
        <w:t>h</w:t>
      </w:r>
      <w:r w:rsidRPr="001308F7">
        <w:rPr>
          <w:sz w:val="21"/>
          <w:szCs w:val="21"/>
        </w:rPr>
        <w:t>ese esti</w:t>
      </w:r>
      <w:r w:rsidRPr="001308F7">
        <w:rPr>
          <w:spacing w:val="-2"/>
          <w:sz w:val="21"/>
          <w:szCs w:val="21"/>
        </w:rPr>
        <w:t>m</w:t>
      </w:r>
      <w:r w:rsidRPr="001308F7">
        <w:rPr>
          <w:sz w:val="21"/>
          <w:szCs w:val="21"/>
        </w:rPr>
        <w:t>ates, however, will i</w:t>
      </w:r>
      <w:r w:rsidRPr="001308F7">
        <w:rPr>
          <w:spacing w:val="-2"/>
          <w:sz w:val="21"/>
          <w:szCs w:val="21"/>
        </w:rPr>
        <w:t>m</w:t>
      </w:r>
      <w:r w:rsidRPr="001308F7">
        <w:rPr>
          <w:sz w:val="21"/>
          <w:szCs w:val="21"/>
        </w:rPr>
        <w:t>prove with the nu</w:t>
      </w:r>
      <w:r w:rsidRPr="001308F7">
        <w:rPr>
          <w:spacing w:val="-2"/>
          <w:sz w:val="21"/>
          <w:szCs w:val="21"/>
        </w:rPr>
        <w:t>m</w:t>
      </w:r>
      <w:r w:rsidRPr="001308F7">
        <w:rPr>
          <w:sz w:val="21"/>
          <w:szCs w:val="21"/>
        </w:rPr>
        <w:t xml:space="preserve">ber and quality of the </w:t>
      </w:r>
      <w:r w:rsidRPr="001308F7">
        <w:rPr>
          <w:spacing w:val="-2"/>
          <w:sz w:val="21"/>
          <w:szCs w:val="21"/>
        </w:rPr>
        <w:t>m</w:t>
      </w:r>
      <w:r w:rsidRPr="001308F7">
        <w:rPr>
          <w:sz w:val="21"/>
          <w:szCs w:val="21"/>
        </w:rPr>
        <w:t>easur</w:t>
      </w:r>
      <w:r w:rsidRPr="001308F7">
        <w:rPr>
          <w:spacing w:val="2"/>
          <w:sz w:val="21"/>
          <w:szCs w:val="21"/>
        </w:rPr>
        <w:t>e</w:t>
      </w:r>
      <w:r w:rsidRPr="001308F7">
        <w:rPr>
          <w:spacing w:val="-1"/>
          <w:sz w:val="21"/>
          <w:szCs w:val="21"/>
        </w:rPr>
        <w:t>m</w:t>
      </w:r>
      <w:r w:rsidRPr="001308F7">
        <w:rPr>
          <w:sz w:val="21"/>
          <w:szCs w:val="21"/>
        </w:rPr>
        <w:t xml:space="preserve">ents </w:t>
      </w:r>
      <w:r w:rsidRPr="001308F7">
        <w:rPr>
          <w:spacing w:val="-2"/>
          <w:sz w:val="21"/>
          <w:szCs w:val="21"/>
        </w:rPr>
        <w:t>m</w:t>
      </w:r>
      <w:r w:rsidRPr="001308F7">
        <w:rPr>
          <w:sz w:val="21"/>
          <w:szCs w:val="21"/>
        </w:rPr>
        <w:t>ade. The acc</w:t>
      </w:r>
      <w:r w:rsidRPr="001308F7">
        <w:rPr>
          <w:spacing w:val="-1"/>
          <w:sz w:val="21"/>
          <w:szCs w:val="21"/>
        </w:rPr>
        <w:t>u</w:t>
      </w:r>
      <w:r w:rsidRPr="001308F7">
        <w:rPr>
          <w:sz w:val="21"/>
          <w:szCs w:val="21"/>
        </w:rPr>
        <w:t>racy</w:t>
      </w:r>
      <w:r w:rsidRPr="001308F7">
        <w:rPr>
          <w:spacing w:val="-1"/>
          <w:sz w:val="21"/>
          <w:szCs w:val="21"/>
        </w:rPr>
        <w:t xml:space="preserve"> </w:t>
      </w:r>
      <w:r w:rsidRPr="001308F7">
        <w:rPr>
          <w:sz w:val="21"/>
          <w:szCs w:val="21"/>
        </w:rPr>
        <w:t>of savings esti</w:t>
      </w:r>
      <w:r w:rsidRPr="001308F7">
        <w:rPr>
          <w:spacing w:val="-2"/>
          <w:sz w:val="21"/>
          <w:szCs w:val="21"/>
        </w:rPr>
        <w:t>m</w:t>
      </w:r>
      <w:r w:rsidRPr="001308F7">
        <w:rPr>
          <w:sz w:val="21"/>
          <w:szCs w:val="21"/>
        </w:rPr>
        <w:t>ates can</w:t>
      </w:r>
      <w:r w:rsidRPr="001308F7">
        <w:rPr>
          <w:spacing w:val="-1"/>
          <w:sz w:val="21"/>
          <w:szCs w:val="21"/>
        </w:rPr>
        <w:t xml:space="preserve"> </w:t>
      </w:r>
      <w:r w:rsidRPr="001308F7">
        <w:rPr>
          <w:sz w:val="21"/>
          <w:szCs w:val="21"/>
        </w:rPr>
        <w:t>be quantified, as discussed in the American Society of Heating, Refrigerating, and Air Conditioning Engineers (ASHRAE) Guideline 14, Appendix B. and in IPMVP Statistics and Uncertainty EVO 10100-1:2014</w:t>
      </w:r>
      <w:r w:rsidRPr="001308F7">
        <w:rPr>
          <w:rStyle w:val="FootnoteReference"/>
          <w:sz w:val="21"/>
          <w:szCs w:val="21"/>
        </w:rPr>
        <w:footnoteReference w:id="3"/>
      </w:r>
    </w:p>
    <w:p w14:paraId="62CC86F2" w14:textId="77777777" w:rsidR="00961F7C" w:rsidRDefault="00961F7C" w:rsidP="004A6B39">
      <w:pPr>
        <w:pStyle w:val="BlockText"/>
        <w:ind w:left="0" w:right="0"/>
      </w:pPr>
    </w:p>
    <w:p w14:paraId="56394A17" w14:textId="67B48461" w:rsidR="00961F7C" w:rsidRDefault="00961F7C">
      <w:pPr>
        <w:pStyle w:val="TableCaption"/>
        <w:rPr>
          <w:rFonts w:eastAsia="Arial Narrow"/>
        </w:rPr>
      </w:pPr>
      <w:bookmarkStart w:id="193" w:name="_Toc419181324"/>
      <w:r>
        <w:rPr>
          <w:rFonts w:eastAsia="Arial Narrow"/>
        </w:rPr>
        <w:lastRenderedPageBreak/>
        <w:t>Overview of Measurement and Verification Options A, B, C, and D</w:t>
      </w:r>
      <w:bookmarkEnd w:id="193"/>
    </w:p>
    <w:tbl>
      <w:tblPr>
        <w:tblW w:w="5207" w:type="pct"/>
        <w:tblLook w:val="04A0" w:firstRow="1" w:lastRow="0" w:firstColumn="1" w:lastColumn="0" w:noHBand="0" w:noVBand="1"/>
      </w:tblPr>
      <w:tblGrid>
        <w:gridCol w:w="1639"/>
        <w:gridCol w:w="3981"/>
        <w:gridCol w:w="3378"/>
      </w:tblGrid>
      <w:tr w:rsidR="00EE4F4B" w:rsidRPr="00B74B48" w14:paraId="234BC602" w14:textId="77777777" w:rsidTr="001308F7">
        <w:tc>
          <w:tcPr>
            <w:tcW w:w="911" w:type="pct"/>
            <w:tcBorders>
              <w:top w:val="single" w:sz="4" w:space="0" w:color="auto"/>
              <w:bottom w:val="single" w:sz="4" w:space="0" w:color="auto"/>
            </w:tcBorders>
            <w:vAlign w:val="center"/>
          </w:tcPr>
          <w:p w14:paraId="6EDC298C" w14:textId="77777777" w:rsidR="00961F7C" w:rsidRPr="00B74B48" w:rsidRDefault="00961F7C" w:rsidP="00961F7C">
            <w:pPr>
              <w:keepNext/>
              <w:spacing w:before="40" w:after="40"/>
              <w:jc w:val="center"/>
              <w:rPr>
                <w:rFonts w:ascii="Arial Narrow" w:eastAsia="Arial Narrow" w:hAnsi="Arial Narrow" w:cs="Arial Narrow"/>
                <w:sz w:val="20"/>
                <w:szCs w:val="20"/>
              </w:rPr>
            </w:pPr>
            <w:r w:rsidRPr="00B74B48">
              <w:rPr>
                <w:rFonts w:ascii="Arial Narrow" w:eastAsia="Arial Narrow" w:hAnsi="Arial Narrow" w:cs="Arial Narrow"/>
                <w:b/>
                <w:bCs/>
                <w:sz w:val="20"/>
                <w:szCs w:val="20"/>
              </w:rPr>
              <w:t>M</w:t>
            </w:r>
            <w:r>
              <w:rPr>
                <w:rFonts w:ascii="Arial Narrow" w:eastAsia="Arial Narrow" w:hAnsi="Arial Narrow" w:cs="Arial Narrow"/>
                <w:b/>
                <w:bCs/>
                <w:sz w:val="20"/>
                <w:szCs w:val="20"/>
              </w:rPr>
              <w:t>easurement and Verification</w:t>
            </w:r>
            <w:r w:rsidRPr="00B74B48">
              <w:rPr>
                <w:rFonts w:ascii="Arial Narrow" w:eastAsia="Arial Narrow" w:hAnsi="Arial Narrow" w:cs="Arial Narrow"/>
                <w:b/>
                <w:bCs/>
                <w:sz w:val="20"/>
                <w:szCs w:val="20"/>
              </w:rPr>
              <w:t xml:space="preserve"> </w:t>
            </w:r>
            <w:r w:rsidRPr="00B74B48">
              <w:rPr>
                <w:rFonts w:ascii="Arial Narrow" w:eastAsia="Arial Narrow" w:hAnsi="Arial Narrow" w:cs="Arial Narrow"/>
                <w:b/>
                <w:bCs/>
                <w:spacing w:val="-1"/>
                <w:sz w:val="20"/>
                <w:szCs w:val="20"/>
              </w:rPr>
              <w:t>O</w:t>
            </w:r>
            <w:r w:rsidRPr="00B74B48">
              <w:rPr>
                <w:rFonts w:ascii="Arial Narrow" w:eastAsia="Arial Narrow" w:hAnsi="Arial Narrow" w:cs="Arial Narrow"/>
                <w:b/>
                <w:bCs/>
                <w:sz w:val="20"/>
                <w:szCs w:val="20"/>
              </w:rPr>
              <w:t>pt</w:t>
            </w:r>
            <w:r w:rsidRPr="00B74B48">
              <w:rPr>
                <w:rFonts w:ascii="Arial Narrow" w:eastAsia="Arial Narrow" w:hAnsi="Arial Narrow" w:cs="Arial Narrow"/>
                <w:b/>
                <w:bCs/>
                <w:spacing w:val="-1"/>
                <w:sz w:val="20"/>
                <w:szCs w:val="20"/>
              </w:rPr>
              <w:t>i</w:t>
            </w:r>
            <w:r w:rsidRPr="00B74B48">
              <w:rPr>
                <w:rFonts w:ascii="Arial Narrow" w:eastAsia="Arial Narrow" w:hAnsi="Arial Narrow" w:cs="Arial Narrow"/>
                <w:b/>
                <w:bCs/>
                <w:sz w:val="20"/>
                <w:szCs w:val="20"/>
              </w:rPr>
              <w:t>on</w:t>
            </w:r>
            <w:r>
              <w:rPr>
                <w:rFonts w:ascii="Arial Narrow" w:eastAsia="Arial Narrow" w:hAnsi="Arial Narrow" w:cs="Arial Narrow"/>
                <w:b/>
                <w:bCs/>
                <w:sz w:val="20"/>
                <w:szCs w:val="20"/>
              </w:rPr>
              <w:t>s</w:t>
            </w:r>
          </w:p>
        </w:tc>
        <w:tc>
          <w:tcPr>
            <w:tcW w:w="2212" w:type="pct"/>
            <w:tcBorders>
              <w:top w:val="single" w:sz="4" w:space="0" w:color="auto"/>
              <w:bottom w:val="single" w:sz="4" w:space="0" w:color="auto"/>
            </w:tcBorders>
            <w:vAlign w:val="center"/>
          </w:tcPr>
          <w:p w14:paraId="0F32CDDB" w14:textId="77777777" w:rsidR="00961F7C" w:rsidRPr="00B74B48" w:rsidRDefault="00961F7C" w:rsidP="00961F7C">
            <w:pPr>
              <w:keepNext/>
              <w:spacing w:before="40" w:after="40"/>
              <w:jc w:val="center"/>
              <w:rPr>
                <w:rFonts w:ascii="Arial Narrow" w:eastAsia="Arial Narrow" w:hAnsi="Arial Narrow" w:cs="Arial Narrow"/>
                <w:sz w:val="20"/>
                <w:szCs w:val="20"/>
              </w:rPr>
            </w:pPr>
            <w:r w:rsidRPr="00B74B48">
              <w:rPr>
                <w:rFonts w:ascii="Arial Narrow" w:eastAsia="Arial Narrow" w:hAnsi="Arial Narrow" w:cs="Arial Narrow"/>
                <w:b/>
                <w:bCs/>
                <w:sz w:val="20"/>
                <w:szCs w:val="20"/>
              </w:rPr>
              <w:t>Description</w:t>
            </w:r>
          </w:p>
        </w:tc>
        <w:tc>
          <w:tcPr>
            <w:tcW w:w="1877" w:type="pct"/>
            <w:tcBorders>
              <w:top w:val="single" w:sz="4" w:space="0" w:color="auto"/>
              <w:bottom w:val="single" w:sz="4" w:space="0" w:color="auto"/>
            </w:tcBorders>
            <w:vAlign w:val="center"/>
          </w:tcPr>
          <w:p w14:paraId="2B1016EA" w14:textId="77777777" w:rsidR="00961F7C" w:rsidRPr="00B74B48" w:rsidDel="00EA2699" w:rsidRDefault="00961F7C" w:rsidP="00961F7C">
            <w:pPr>
              <w:keepNext/>
              <w:spacing w:before="40" w:after="40"/>
              <w:jc w:val="center"/>
              <w:rPr>
                <w:rFonts w:ascii="Arial Narrow" w:eastAsia="Arial Narrow" w:hAnsi="Arial Narrow" w:cs="Arial Narrow"/>
                <w:b/>
                <w:bCs/>
                <w:sz w:val="20"/>
                <w:szCs w:val="20"/>
              </w:rPr>
            </w:pPr>
            <w:r>
              <w:rPr>
                <w:rFonts w:ascii="Arial Narrow" w:eastAsia="Arial Narrow" w:hAnsi="Arial Narrow" w:cs="Arial Narrow"/>
                <w:b/>
                <w:bCs/>
                <w:sz w:val="20"/>
                <w:szCs w:val="20"/>
              </w:rPr>
              <w:t>Examples</w:t>
            </w:r>
          </w:p>
        </w:tc>
      </w:tr>
      <w:tr w:rsidR="00EE4F4B" w:rsidRPr="00B74B48" w14:paraId="5E98F8BE" w14:textId="77777777" w:rsidTr="001308F7">
        <w:tc>
          <w:tcPr>
            <w:tcW w:w="911" w:type="pct"/>
            <w:tcBorders>
              <w:top w:val="single" w:sz="4" w:space="0" w:color="auto"/>
            </w:tcBorders>
          </w:tcPr>
          <w:p w14:paraId="2CF7FAA4" w14:textId="77777777" w:rsidR="00961F7C" w:rsidRPr="00B74B48" w:rsidRDefault="00961F7C" w:rsidP="00961F7C">
            <w:pPr>
              <w:spacing w:before="40" w:after="40"/>
              <w:ind w:left="101" w:right="-14"/>
              <w:rPr>
                <w:rFonts w:ascii="Arial Narrow" w:eastAsia="Arial Narrow" w:hAnsi="Arial Narrow" w:cs="Arial Narrow"/>
                <w:sz w:val="20"/>
                <w:szCs w:val="20"/>
              </w:rPr>
            </w:pPr>
            <w:r w:rsidRPr="00B74B48">
              <w:rPr>
                <w:rFonts w:ascii="Arial Narrow" w:eastAsia="Arial Narrow" w:hAnsi="Arial Narrow" w:cs="Arial Narrow"/>
                <w:b/>
                <w:bCs/>
                <w:sz w:val="20"/>
                <w:szCs w:val="20"/>
              </w:rPr>
              <w:t>O</w:t>
            </w:r>
            <w:r w:rsidRPr="00B74B48">
              <w:rPr>
                <w:rFonts w:ascii="Arial Narrow" w:eastAsia="Arial Narrow" w:hAnsi="Arial Narrow" w:cs="Arial Narrow"/>
                <w:b/>
                <w:bCs/>
                <w:spacing w:val="-1"/>
                <w:sz w:val="20"/>
                <w:szCs w:val="20"/>
              </w:rPr>
              <w:t>p</w:t>
            </w:r>
            <w:r w:rsidRPr="00B74B48">
              <w:rPr>
                <w:rFonts w:ascii="Arial Narrow" w:eastAsia="Arial Narrow" w:hAnsi="Arial Narrow" w:cs="Arial Narrow"/>
                <w:b/>
                <w:bCs/>
                <w:sz w:val="20"/>
                <w:szCs w:val="20"/>
              </w:rPr>
              <w:t>ti</w:t>
            </w:r>
            <w:r w:rsidRPr="00B74B48">
              <w:rPr>
                <w:rFonts w:ascii="Arial Narrow" w:eastAsia="Arial Narrow" w:hAnsi="Arial Narrow" w:cs="Arial Narrow"/>
                <w:b/>
                <w:bCs/>
                <w:spacing w:val="-1"/>
                <w:sz w:val="20"/>
                <w:szCs w:val="20"/>
              </w:rPr>
              <w:t>o</w:t>
            </w:r>
            <w:r w:rsidRPr="00B74B48">
              <w:rPr>
                <w:rFonts w:ascii="Arial Narrow" w:eastAsia="Arial Narrow" w:hAnsi="Arial Narrow" w:cs="Arial Narrow"/>
                <w:b/>
                <w:bCs/>
                <w:sz w:val="20"/>
                <w:szCs w:val="20"/>
              </w:rPr>
              <w:t>n A</w:t>
            </w:r>
            <w:r w:rsidRPr="00B74B48">
              <w:rPr>
                <w:rFonts w:ascii="Arial Narrow" w:eastAsia="Arial Narrow" w:hAnsi="Arial Narrow" w:cs="Arial Narrow"/>
                <w:b/>
                <w:bCs/>
                <w:spacing w:val="-1"/>
                <w:sz w:val="20"/>
                <w:szCs w:val="20"/>
              </w:rPr>
              <w:t>—</w:t>
            </w:r>
            <w:r w:rsidRPr="00B74B48">
              <w:rPr>
                <w:rFonts w:ascii="Arial Narrow" w:eastAsia="Arial Narrow" w:hAnsi="Arial Narrow" w:cs="Arial Narrow"/>
                <w:b/>
                <w:bCs/>
                <w:sz w:val="20"/>
                <w:szCs w:val="20"/>
              </w:rPr>
              <w:t>Ret</w:t>
            </w:r>
            <w:r w:rsidRPr="00B74B48">
              <w:rPr>
                <w:rFonts w:ascii="Arial Narrow" w:eastAsia="Arial Narrow" w:hAnsi="Arial Narrow" w:cs="Arial Narrow"/>
                <w:b/>
                <w:bCs/>
                <w:spacing w:val="-2"/>
                <w:sz w:val="20"/>
                <w:szCs w:val="20"/>
              </w:rPr>
              <w:t>r</w:t>
            </w:r>
            <w:r w:rsidRPr="00B74B48">
              <w:rPr>
                <w:rFonts w:ascii="Arial Narrow" w:eastAsia="Arial Narrow" w:hAnsi="Arial Narrow" w:cs="Arial Narrow"/>
                <w:b/>
                <w:bCs/>
                <w:sz w:val="20"/>
                <w:szCs w:val="20"/>
              </w:rPr>
              <w:t>of</w:t>
            </w:r>
            <w:r w:rsidRPr="00B74B48">
              <w:rPr>
                <w:rFonts w:ascii="Arial Narrow" w:eastAsia="Arial Narrow" w:hAnsi="Arial Narrow" w:cs="Arial Narrow"/>
                <w:b/>
                <w:bCs/>
                <w:spacing w:val="-1"/>
                <w:sz w:val="20"/>
                <w:szCs w:val="20"/>
              </w:rPr>
              <w:t>i</w:t>
            </w:r>
            <w:r w:rsidRPr="00B74B48">
              <w:rPr>
                <w:rFonts w:ascii="Arial Narrow" w:eastAsia="Arial Narrow" w:hAnsi="Arial Narrow" w:cs="Arial Narrow"/>
                <w:b/>
                <w:bCs/>
                <w:sz w:val="20"/>
                <w:szCs w:val="20"/>
              </w:rPr>
              <w:t>t</w:t>
            </w:r>
            <w:r>
              <w:rPr>
                <w:rFonts w:ascii="Arial Narrow" w:eastAsia="Arial Narrow" w:hAnsi="Arial Narrow" w:cs="Arial Narrow"/>
                <w:b/>
                <w:bCs/>
                <w:sz w:val="20"/>
                <w:szCs w:val="20"/>
              </w:rPr>
              <w:t xml:space="preserve"> </w:t>
            </w:r>
            <w:r w:rsidRPr="00B74B48">
              <w:rPr>
                <w:rFonts w:ascii="Arial Narrow" w:eastAsia="Arial Narrow" w:hAnsi="Arial Narrow" w:cs="Arial Narrow"/>
                <w:b/>
                <w:bCs/>
                <w:sz w:val="20"/>
                <w:szCs w:val="20"/>
              </w:rPr>
              <w:t>Isolat</w:t>
            </w:r>
            <w:r w:rsidRPr="00B74B48">
              <w:rPr>
                <w:rFonts w:ascii="Arial Narrow" w:eastAsia="Arial Narrow" w:hAnsi="Arial Narrow" w:cs="Arial Narrow"/>
                <w:b/>
                <w:bCs/>
                <w:spacing w:val="-1"/>
                <w:sz w:val="20"/>
                <w:szCs w:val="20"/>
              </w:rPr>
              <w:t>i</w:t>
            </w:r>
            <w:r w:rsidRPr="00B74B48">
              <w:rPr>
                <w:rFonts w:ascii="Arial Narrow" w:eastAsia="Arial Narrow" w:hAnsi="Arial Narrow" w:cs="Arial Narrow"/>
                <w:b/>
                <w:bCs/>
                <w:sz w:val="20"/>
                <w:szCs w:val="20"/>
              </w:rPr>
              <w:t>on</w:t>
            </w:r>
            <w:r w:rsidRPr="00B74B48">
              <w:rPr>
                <w:rFonts w:ascii="Arial Narrow" w:eastAsia="Arial Narrow" w:hAnsi="Arial Narrow" w:cs="Arial Narrow"/>
                <w:b/>
                <w:bCs/>
                <w:spacing w:val="-1"/>
                <w:sz w:val="20"/>
                <w:szCs w:val="20"/>
              </w:rPr>
              <w:t xml:space="preserve"> </w:t>
            </w:r>
            <w:r w:rsidRPr="00B74B48">
              <w:rPr>
                <w:rFonts w:ascii="Arial Narrow" w:eastAsia="Arial Narrow" w:hAnsi="Arial Narrow" w:cs="Arial Narrow"/>
                <w:b/>
                <w:bCs/>
                <w:sz w:val="20"/>
                <w:szCs w:val="20"/>
              </w:rPr>
              <w:t>wi</w:t>
            </w:r>
            <w:r w:rsidRPr="00B74B48">
              <w:rPr>
                <w:rFonts w:ascii="Arial Narrow" w:eastAsia="Arial Narrow" w:hAnsi="Arial Narrow" w:cs="Arial Narrow"/>
                <w:b/>
                <w:bCs/>
                <w:spacing w:val="-1"/>
                <w:sz w:val="20"/>
                <w:szCs w:val="20"/>
              </w:rPr>
              <w:t>t</w:t>
            </w:r>
            <w:r w:rsidRPr="00B74B48">
              <w:rPr>
                <w:rFonts w:ascii="Arial Narrow" w:eastAsia="Arial Narrow" w:hAnsi="Arial Narrow" w:cs="Arial Narrow"/>
                <w:b/>
                <w:bCs/>
                <w:sz w:val="20"/>
                <w:szCs w:val="20"/>
              </w:rPr>
              <w:t xml:space="preserve">h </w:t>
            </w:r>
            <w:r w:rsidRPr="00B74B48">
              <w:rPr>
                <w:rFonts w:ascii="Arial Narrow" w:eastAsia="Arial Narrow" w:hAnsi="Arial Narrow" w:cs="Arial Narrow"/>
                <w:b/>
                <w:bCs/>
                <w:spacing w:val="-1"/>
                <w:sz w:val="20"/>
                <w:szCs w:val="20"/>
              </w:rPr>
              <w:t>K</w:t>
            </w:r>
            <w:r w:rsidRPr="00B74B48">
              <w:rPr>
                <w:rFonts w:ascii="Arial Narrow" w:eastAsia="Arial Narrow" w:hAnsi="Arial Narrow" w:cs="Arial Narrow"/>
                <w:b/>
                <w:bCs/>
                <w:sz w:val="20"/>
                <w:szCs w:val="20"/>
              </w:rPr>
              <w:t>ey</w:t>
            </w:r>
            <w:r>
              <w:rPr>
                <w:rFonts w:ascii="Arial Narrow" w:eastAsia="Arial Narrow" w:hAnsi="Arial Narrow" w:cs="Arial Narrow"/>
                <w:b/>
                <w:bCs/>
                <w:sz w:val="20"/>
                <w:szCs w:val="20"/>
              </w:rPr>
              <w:t xml:space="preserve"> </w:t>
            </w:r>
            <w:r w:rsidRPr="00B74B48">
              <w:rPr>
                <w:rFonts w:ascii="Arial Narrow" w:eastAsia="Arial Narrow" w:hAnsi="Arial Narrow" w:cs="Arial Narrow"/>
                <w:b/>
                <w:bCs/>
                <w:sz w:val="20"/>
                <w:szCs w:val="20"/>
              </w:rPr>
              <w:t>Parameter</w:t>
            </w:r>
            <w:r>
              <w:rPr>
                <w:rFonts w:ascii="Arial Narrow" w:eastAsia="Arial Narrow" w:hAnsi="Arial Narrow" w:cs="Arial Narrow"/>
                <w:b/>
                <w:bCs/>
                <w:sz w:val="20"/>
                <w:szCs w:val="20"/>
              </w:rPr>
              <w:t xml:space="preserve"> </w:t>
            </w:r>
            <w:r w:rsidRPr="00B74B48">
              <w:rPr>
                <w:rFonts w:ascii="Arial Narrow" w:eastAsia="Arial Narrow" w:hAnsi="Arial Narrow" w:cs="Arial Narrow"/>
                <w:b/>
                <w:bCs/>
                <w:sz w:val="20"/>
                <w:szCs w:val="20"/>
              </w:rPr>
              <w:t>Measurem</w:t>
            </w:r>
            <w:r w:rsidRPr="00B74B48">
              <w:rPr>
                <w:rFonts w:ascii="Arial Narrow" w:eastAsia="Arial Narrow" w:hAnsi="Arial Narrow" w:cs="Arial Narrow"/>
                <w:b/>
                <w:bCs/>
                <w:spacing w:val="-1"/>
                <w:sz w:val="20"/>
                <w:szCs w:val="20"/>
              </w:rPr>
              <w:t>e</w:t>
            </w:r>
            <w:r w:rsidRPr="00B74B48">
              <w:rPr>
                <w:rFonts w:ascii="Arial Narrow" w:eastAsia="Arial Narrow" w:hAnsi="Arial Narrow" w:cs="Arial Narrow"/>
                <w:b/>
                <w:bCs/>
                <w:sz w:val="20"/>
                <w:szCs w:val="20"/>
              </w:rPr>
              <w:t>nt</w:t>
            </w:r>
          </w:p>
        </w:tc>
        <w:tc>
          <w:tcPr>
            <w:tcW w:w="2212" w:type="pct"/>
            <w:tcBorders>
              <w:top w:val="single" w:sz="4" w:space="0" w:color="auto"/>
            </w:tcBorders>
          </w:tcPr>
          <w:p w14:paraId="40573D18" w14:textId="77777777" w:rsidR="00961F7C" w:rsidRPr="00B74B48" w:rsidRDefault="00961F7C" w:rsidP="00961F7C">
            <w:pPr>
              <w:spacing w:before="40" w:after="8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This option is b</w:t>
            </w:r>
            <w:r w:rsidRPr="00B74B48">
              <w:rPr>
                <w:rFonts w:ascii="Arial Narrow" w:eastAsia="Arial Narrow" w:hAnsi="Arial Narrow" w:cs="Arial Narrow"/>
                <w:spacing w:val="1"/>
                <w:sz w:val="20"/>
                <w:szCs w:val="20"/>
              </w:rPr>
              <w:t>a</w:t>
            </w:r>
            <w:r w:rsidRPr="00B74B48">
              <w:rPr>
                <w:rFonts w:ascii="Arial Narrow" w:eastAsia="Arial Narrow" w:hAnsi="Arial Narrow" w:cs="Arial Narrow"/>
                <w:sz w:val="20"/>
                <w:szCs w:val="20"/>
              </w:rPr>
              <w:t>sed on a combi</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ation of measured and estimated factors.</w:t>
            </w:r>
          </w:p>
          <w:p w14:paraId="6DCFA18D" w14:textId="77777777" w:rsidR="00961F7C" w:rsidRPr="00B74B48" w:rsidRDefault="00961F7C" w:rsidP="00961F7C">
            <w:pPr>
              <w:spacing w:before="40" w:after="8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Measurements are short-</w:t>
            </w:r>
            <w:r w:rsidRPr="00B74B48">
              <w:rPr>
                <w:rFonts w:ascii="Arial Narrow" w:eastAsia="Arial Narrow" w:hAnsi="Arial Narrow" w:cs="Arial Narrow"/>
                <w:spacing w:val="-1"/>
                <w:sz w:val="20"/>
                <w:szCs w:val="20"/>
              </w:rPr>
              <w:t>t</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rm, periodic</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 or continuous</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 and are ta</w:t>
            </w:r>
            <w:r w:rsidRPr="00B74B48">
              <w:rPr>
                <w:rFonts w:ascii="Arial Narrow" w:eastAsia="Arial Narrow" w:hAnsi="Arial Narrow" w:cs="Arial Narrow"/>
                <w:spacing w:val="-2"/>
                <w:sz w:val="20"/>
                <w:szCs w:val="20"/>
              </w:rPr>
              <w:t>k</w:t>
            </w:r>
            <w:r w:rsidRPr="00B74B48">
              <w:rPr>
                <w:rFonts w:ascii="Arial Narrow" w:eastAsia="Arial Narrow" w:hAnsi="Arial Narrow" w:cs="Arial Narrow"/>
                <w:sz w:val="20"/>
                <w:szCs w:val="20"/>
              </w:rPr>
              <w:t>en at the component or system lev</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l</w:t>
            </w:r>
            <w:r w:rsidRPr="00B74B48">
              <w:rPr>
                <w:rFonts w:ascii="Arial Narrow" w:eastAsia="Arial Narrow" w:hAnsi="Arial Narrow" w:cs="Arial Narrow"/>
                <w:spacing w:val="1"/>
                <w:sz w:val="20"/>
                <w:szCs w:val="20"/>
              </w:rPr>
              <w:t xml:space="preserve"> for </w:t>
            </w:r>
            <w:r w:rsidRPr="00B74B48">
              <w:rPr>
                <w:rFonts w:ascii="Arial Narrow" w:eastAsia="Arial Narrow" w:hAnsi="Arial Narrow" w:cs="Arial Narrow"/>
                <w:sz w:val="20"/>
                <w:szCs w:val="20"/>
              </w:rPr>
              <w:t xml:space="preserve">both the baseline and </w:t>
            </w:r>
            <w:r>
              <w:rPr>
                <w:rFonts w:ascii="Arial Narrow" w:eastAsia="Arial Narrow" w:hAnsi="Arial Narrow" w:cs="Arial Narrow"/>
                <w:sz w:val="20"/>
                <w:szCs w:val="20"/>
              </w:rPr>
              <w:t xml:space="preserve">the </w:t>
            </w:r>
            <w:r w:rsidRPr="00B74B48">
              <w:rPr>
                <w:rFonts w:ascii="Arial Narrow" w:eastAsia="Arial Narrow" w:hAnsi="Arial Narrow" w:cs="Arial Narrow"/>
                <w:sz w:val="20"/>
                <w:szCs w:val="20"/>
              </w:rPr>
              <w:t>retrofit equipment.</w:t>
            </w:r>
          </w:p>
          <w:p w14:paraId="51758446" w14:textId="77777777" w:rsidR="00961F7C" w:rsidRPr="00B74B48" w:rsidRDefault="00961F7C" w:rsidP="00961F7C">
            <w:pPr>
              <w:spacing w:before="40" w:after="8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Measurements should include t</w:t>
            </w:r>
            <w:r w:rsidRPr="00B74B48">
              <w:rPr>
                <w:rFonts w:ascii="Arial Narrow" w:eastAsia="Arial Narrow" w:hAnsi="Arial Narrow" w:cs="Arial Narrow"/>
                <w:spacing w:val="1"/>
                <w:sz w:val="20"/>
                <w:szCs w:val="20"/>
              </w:rPr>
              <w:t>h</w:t>
            </w:r>
            <w:r w:rsidRPr="00B74B48">
              <w:rPr>
                <w:rFonts w:ascii="Arial Narrow" w:eastAsia="Arial Narrow" w:hAnsi="Arial Narrow" w:cs="Arial Narrow"/>
                <w:sz w:val="20"/>
                <w:szCs w:val="20"/>
              </w:rPr>
              <w:t>e key performance parameters that define the</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 xml:space="preserve">energy use of the </w:t>
            </w:r>
            <w:r>
              <w:rPr>
                <w:rFonts w:ascii="Arial Narrow" w:eastAsia="Arial Narrow" w:hAnsi="Arial Narrow" w:cs="Arial Narrow"/>
                <w:sz w:val="20"/>
                <w:szCs w:val="20"/>
              </w:rPr>
              <w:t>energy conservation measure</w:t>
            </w:r>
            <w:r w:rsidRPr="00B74B48">
              <w:rPr>
                <w:rFonts w:ascii="Arial Narrow" w:eastAsia="Arial Narrow" w:hAnsi="Arial Narrow" w:cs="Arial Narrow"/>
                <w:sz w:val="20"/>
                <w:szCs w:val="20"/>
              </w:rPr>
              <w:t>. Estimated factors are supported by historical or manufacturers</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 data.</w:t>
            </w:r>
          </w:p>
          <w:p w14:paraId="24605A8E" w14:textId="77777777" w:rsidR="00961F7C" w:rsidRPr="00B74B48" w:rsidRDefault="00961F7C" w:rsidP="00961F7C">
            <w:pPr>
              <w:spacing w:before="40" w:after="4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Savings are de</w:t>
            </w:r>
            <w:r w:rsidRPr="00B74B48">
              <w:rPr>
                <w:rFonts w:ascii="Arial Narrow" w:eastAsia="Arial Narrow" w:hAnsi="Arial Narrow" w:cs="Arial Narrow"/>
                <w:spacing w:val="1"/>
                <w:sz w:val="20"/>
                <w:szCs w:val="20"/>
              </w:rPr>
              <w:t>t</w:t>
            </w:r>
            <w:r w:rsidRPr="00B74B48">
              <w:rPr>
                <w:rFonts w:ascii="Arial Narrow" w:eastAsia="Arial Narrow" w:hAnsi="Arial Narrow" w:cs="Arial Narrow"/>
                <w:sz w:val="20"/>
                <w:szCs w:val="20"/>
              </w:rPr>
              <w:t>ermined by means of engineeri</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g calcula</w:t>
            </w:r>
            <w:r w:rsidRPr="00B74B48">
              <w:rPr>
                <w:rFonts w:ascii="Arial Narrow" w:eastAsia="Arial Narrow" w:hAnsi="Arial Narrow" w:cs="Arial Narrow"/>
                <w:spacing w:val="1"/>
                <w:sz w:val="20"/>
                <w:szCs w:val="20"/>
              </w:rPr>
              <w:t>t</w:t>
            </w:r>
            <w:r w:rsidRPr="00B74B48">
              <w:rPr>
                <w:rFonts w:ascii="Arial Narrow" w:eastAsia="Arial Narrow" w:hAnsi="Arial Narrow" w:cs="Arial Narrow"/>
                <w:sz w:val="20"/>
                <w:szCs w:val="20"/>
              </w:rPr>
              <w:t>ions of baseline and reporting period e</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ergy use based</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on measured and estimated valu</w:t>
            </w:r>
            <w:r w:rsidRPr="00B74B48">
              <w:rPr>
                <w:rFonts w:ascii="Arial Narrow" w:eastAsia="Arial Narrow" w:hAnsi="Arial Narrow" w:cs="Arial Narrow"/>
                <w:spacing w:val="1"/>
                <w:sz w:val="20"/>
                <w:szCs w:val="20"/>
              </w:rPr>
              <w:t>e</w:t>
            </w:r>
            <w:r w:rsidRPr="00B74B48">
              <w:rPr>
                <w:rFonts w:ascii="Arial Narrow" w:eastAsia="Arial Narrow" w:hAnsi="Arial Narrow" w:cs="Arial Narrow"/>
                <w:spacing w:val="-1"/>
                <w:sz w:val="20"/>
                <w:szCs w:val="20"/>
              </w:rPr>
              <w:t>s</w:t>
            </w:r>
            <w:r w:rsidRPr="00B74B48">
              <w:rPr>
                <w:rFonts w:ascii="Arial Narrow" w:eastAsia="Arial Narrow" w:hAnsi="Arial Narrow" w:cs="Arial Narrow"/>
                <w:sz w:val="20"/>
                <w:szCs w:val="20"/>
              </w:rPr>
              <w:t>.</w:t>
            </w:r>
          </w:p>
        </w:tc>
        <w:tc>
          <w:tcPr>
            <w:tcW w:w="1877" w:type="pct"/>
            <w:tcBorders>
              <w:top w:val="single" w:sz="4" w:space="0" w:color="auto"/>
            </w:tcBorders>
          </w:tcPr>
          <w:p w14:paraId="1F7ECD5C" w14:textId="77777777" w:rsidR="00961F7C" w:rsidRPr="00B74B48" w:rsidRDefault="00961F7C" w:rsidP="00961F7C">
            <w:pPr>
              <w:spacing w:before="40" w:after="40"/>
              <w:ind w:left="101" w:right="101"/>
              <w:rPr>
                <w:rFonts w:ascii="Arial Narrow" w:eastAsia="Arial Narrow" w:hAnsi="Arial Narrow" w:cs="Arial Narrow"/>
                <w:sz w:val="20"/>
                <w:szCs w:val="20"/>
              </w:rPr>
            </w:pPr>
            <w:r>
              <w:rPr>
                <w:rFonts w:ascii="Arial Narrow" w:eastAsia="Arial Narrow" w:hAnsi="Arial Narrow" w:cs="Arial Narrow"/>
                <w:sz w:val="20"/>
                <w:szCs w:val="20"/>
              </w:rPr>
              <w:t>L</w:t>
            </w:r>
            <w:r w:rsidRPr="00B74B48">
              <w:rPr>
                <w:rFonts w:ascii="Arial Narrow" w:eastAsia="Arial Narrow" w:hAnsi="Arial Narrow" w:cs="Arial Narrow"/>
                <w:sz w:val="20"/>
                <w:szCs w:val="20"/>
              </w:rPr>
              <w:t>ighting retrofit project</w:t>
            </w:r>
            <w:r>
              <w:rPr>
                <w:rFonts w:ascii="Arial Narrow" w:eastAsia="Arial Narrow" w:hAnsi="Arial Narrow" w:cs="Arial Narrow"/>
                <w:sz w:val="20"/>
                <w:szCs w:val="20"/>
              </w:rPr>
              <w:t>s</w:t>
            </w:r>
            <w:r w:rsidRPr="00B74B48">
              <w:rPr>
                <w:rFonts w:ascii="Arial Narrow" w:eastAsia="Arial Narrow" w:hAnsi="Arial Narrow" w:cs="Arial Narrow"/>
                <w:sz w:val="20"/>
                <w:szCs w:val="20"/>
              </w:rPr>
              <w:t>. The key parameters are the power draw</w:t>
            </w:r>
            <w:r>
              <w:rPr>
                <w:rFonts w:ascii="Arial Narrow" w:eastAsia="Arial Narrow" w:hAnsi="Arial Narrow" w:cs="Arial Narrow"/>
                <w:sz w:val="20"/>
                <w:szCs w:val="20"/>
              </w:rPr>
              <w:t>s</w:t>
            </w:r>
            <w:r w:rsidRPr="00B74B48">
              <w:rPr>
                <w:rFonts w:ascii="Arial Narrow" w:eastAsia="Arial Narrow" w:hAnsi="Arial Narrow" w:cs="Arial Narrow"/>
                <w:sz w:val="20"/>
                <w:szCs w:val="20"/>
              </w:rPr>
              <w:t xml:space="preserve"> of the baseline and retrofit light fixtures. The operating hours are estimated based on facility use and occupant behavior. Energy savings </w:t>
            </w:r>
            <w:r>
              <w:rPr>
                <w:rFonts w:ascii="Arial Narrow" w:eastAsia="Arial Narrow" w:hAnsi="Arial Narrow" w:cs="Arial Narrow"/>
                <w:sz w:val="20"/>
                <w:szCs w:val="20"/>
              </w:rPr>
              <w:t>are</w:t>
            </w:r>
            <w:r w:rsidRPr="00B74B48">
              <w:rPr>
                <w:rFonts w:ascii="Arial Narrow" w:eastAsia="Arial Narrow" w:hAnsi="Arial Narrow" w:cs="Arial Narrow"/>
                <w:sz w:val="20"/>
                <w:szCs w:val="20"/>
              </w:rPr>
              <w:t xml:space="preserve"> calculated as the difference in power draw </w:t>
            </w:r>
            <w:r>
              <w:rPr>
                <w:rFonts w:ascii="Arial Narrow" w:eastAsia="Arial Narrow" w:hAnsi="Arial Narrow" w:cs="Arial Narrow"/>
                <w:sz w:val="20"/>
                <w:szCs w:val="20"/>
              </w:rPr>
              <w:t>multiplied by</w:t>
            </w:r>
            <w:r w:rsidRPr="00B74B48">
              <w:rPr>
                <w:rFonts w:ascii="Arial Narrow" w:eastAsia="Arial Narrow" w:hAnsi="Arial Narrow" w:cs="Arial Narrow"/>
                <w:sz w:val="20"/>
                <w:szCs w:val="20"/>
              </w:rPr>
              <w:t xml:space="preserve"> the operating hours. </w:t>
            </w:r>
          </w:p>
        </w:tc>
      </w:tr>
      <w:tr w:rsidR="00EE4F4B" w:rsidRPr="00B74B48" w14:paraId="7E207193" w14:textId="77777777" w:rsidTr="001308F7">
        <w:tc>
          <w:tcPr>
            <w:tcW w:w="911" w:type="pct"/>
          </w:tcPr>
          <w:p w14:paraId="2D8B8550" w14:textId="77777777" w:rsidR="00961F7C" w:rsidRPr="00B74B48" w:rsidRDefault="00961F7C" w:rsidP="00961F7C">
            <w:pPr>
              <w:spacing w:before="40" w:after="40"/>
              <w:ind w:left="101" w:right="-14"/>
              <w:rPr>
                <w:rFonts w:ascii="Arial Narrow" w:eastAsia="Arial Narrow" w:hAnsi="Arial Narrow" w:cs="Arial Narrow"/>
                <w:sz w:val="20"/>
                <w:szCs w:val="20"/>
              </w:rPr>
            </w:pPr>
            <w:r w:rsidRPr="00B74B48">
              <w:rPr>
                <w:rFonts w:ascii="Arial Narrow" w:eastAsia="Arial Narrow" w:hAnsi="Arial Narrow" w:cs="Arial Narrow"/>
                <w:b/>
                <w:bCs/>
                <w:sz w:val="20"/>
                <w:szCs w:val="20"/>
              </w:rPr>
              <w:t>O</w:t>
            </w:r>
            <w:r w:rsidRPr="00B74B48">
              <w:rPr>
                <w:rFonts w:ascii="Arial Narrow" w:eastAsia="Arial Narrow" w:hAnsi="Arial Narrow" w:cs="Arial Narrow"/>
                <w:b/>
                <w:bCs/>
                <w:spacing w:val="-1"/>
                <w:sz w:val="20"/>
                <w:szCs w:val="20"/>
              </w:rPr>
              <w:t>p</w:t>
            </w:r>
            <w:r w:rsidRPr="00B74B48">
              <w:rPr>
                <w:rFonts w:ascii="Arial Narrow" w:eastAsia="Arial Narrow" w:hAnsi="Arial Narrow" w:cs="Arial Narrow"/>
                <w:b/>
                <w:bCs/>
                <w:sz w:val="20"/>
                <w:szCs w:val="20"/>
              </w:rPr>
              <w:t>ti</w:t>
            </w:r>
            <w:r w:rsidRPr="00B74B48">
              <w:rPr>
                <w:rFonts w:ascii="Arial Narrow" w:eastAsia="Arial Narrow" w:hAnsi="Arial Narrow" w:cs="Arial Narrow"/>
                <w:b/>
                <w:bCs/>
                <w:spacing w:val="-1"/>
                <w:sz w:val="20"/>
                <w:szCs w:val="20"/>
              </w:rPr>
              <w:t>o</w:t>
            </w:r>
            <w:r w:rsidRPr="00B74B48">
              <w:rPr>
                <w:rFonts w:ascii="Arial Narrow" w:eastAsia="Arial Narrow" w:hAnsi="Arial Narrow" w:cs="Arial Narrow"/>
                <w:b/>
                <w:bCs/>
                <w:sz w:val="20"/>
                <w:szCs w:val="20"/>
              </w:rPr>
              <w:t>n B</w:t>
            </w:r>
            <w:r w:rsidRPr="00B74B48">
              <w:rPr>
                <w:rFonts w:ascii="Arial Narrow" w:eastAsia="Arial Narrow" w:hAnsi="Arial Narrow" w:cs="Arial Narrow"/>
                <w:b/>
                <w:bCs/>
                <w:spacing w:val="-1"/>
                <w:sz w:val="20"/>
                <w:szCs w:val="20"/>
              </w:rPr>
              <w:t>—</w:t>
            </w:r>
            <w:r w:rsidRPr="00B74B48">
              <w:rPr>
                <w:rFonts w:ascii="Arial Narrow" w:eastAsia="Arial Narrow" w:hAnsi="Arial Narrow" w:cs="Arial Narrow"/>
                <w:b/>
                <w:bCs/>
                <w:sz w:val="20"/>
                <w:szCs w:val="20"/>
              </w:rPr>
              <w:t>Ret</w:t>
            </w:r>
            <w:r w:rsidRPr="00B74B48">
              <w:rPr>
                <w:rFonts w:ascii="Arial Narrow" w:eastAsia="Arial Narrow" w:hAnsi="Arial Narrow" w:cs="Arial Narrow"/>
                <w:b/>
                <w:bCs/>
                <w:spacing w:val="-2"/>
                <w:sz w:val="20"/>
                <w:szCs w:val="20"/>
              </w:rPr>
              <w:t>r</w:t>
            </w:r>
            <w:r w:rsidRPr="00B74B48">
              <w:rPr>
                <w:rFonts w:ascii="Arial Narrow" w:eastAsia="Arial Narrow" w:hAnsi="Arial Narrow" w:cs="Arial Narrow"/>
                <w:b/>
                <w:bCs/>
                <w:sz w:val="20"/>
                <w:szCs w:val="20"/>
              </w:rPr>
              <w:t>of</w:t>
            </w:r>
            <w:r w:rsidRPr="00B74B48">
              <w:rPr>
                <w:rFonts w:ascii="Arial Narrow" w:eastAsia="Arial Narrow" w:hAnsi="Arial Narrow" w:cs="Arial Narrow"/>
                <w:b/>
                <w:bCs/>
                <w:spacing w:val="-1"/>
                <w:sz w:val="20"/>
                <w:szCs w:val="20"/>
              </w:rPr>
              <w:t>i</w:t>
            </w:r>
            <w:r w:rsidRPr="00B74B48">
              <w:rPr>
                <w:rFonts w:ascii="Arial Narrow" w:eastAsia="Arial Narrow" w:hAnsi="Arial Narrow" w:cs="Arial Narrow"/>
                <w:b/>
                <w:bCs/>
                <w:sz w:val="20"/>
                <w:szCs w:val="20"/>
              </w:rPr>
              <w:t>t Isolat</w:t>
            </w:r>
            <w:r w:rsidRPr="00B74B48">
              <w:rPr>
                <w:rFonts w:ascii="Arial Narrow" w:eastAsia="Arial Narrow" w:hAnsi="Arial Narrow" w:cs="Arial Narrow"/>
                <w:b/>
                <w:bCs/>
                <w:spacing w:val="-1"/>
                <w:sz w:val="20"/>
                <w:szCs w:val="20"/>
              </w:rPr>
              <w:t>i</w:t>
            </w:r>
            <w:r w:rsidRPr="00B74B48">
              <w:rPr>
                <w:rFonts w:ascii="Arial Narrow" w:eastAsia="Arial Narrow" w:hAnsi="Arial Narrow" w:cs="Arial Narrow"/>
                <w:b/>
                <w:bCs/>
                <w:sz w:val="20"/>
                <w:szCs w:val="20"/>
              </w:rPr>
              <w:t>on</w:t>
            </w:r>
            <w:r w:rsidRPr="00B74B48">
              <w:rPr>
                <w:rFonts w:ascii="Arial Narrow" w:eastAsia="Arial Narrow" w:hAnsi="Arial Narrow" w:cs="Arial Narrow"/>
                <w:b/>
                <w:bCs/>
                <w:spacing w:val="-1"/>
                <w:sz w:val="20"/>
                <w:szCs w:val="20"/>
              </w:rPr>
              <w:t xml:space="preserve"> </w:t>
            </w:r>
            <w:r w:rsidRPr="00B74B48">
              <w:rPr>
                <w:rFonts w:ascii="Arial Narrow" w:eastAsia="Arial Narrow" w:hAnsi="Arial Narrow" w:cs="Arial Narrow"/>
                <w:b/>
                <w:bCs/>
                <w:sz w:val="20"/>
                <w:szCs w:val="20"/>
              </w:rPr>
              <w:t>with All Parameter</w:t>
            </w:r>
          </w:p>
          <w:p w14:paraId="5C86244E" w14:textId="77777777" w:rsidR="00961F7C" w:rsidRPr="00B74B48" w:rsidRDefault="00961F7C" w:rsidP="00961F7C">
            <w:pPr>
              <w:spacing w:before="40" w:after="40"/>
              <w:ind w:left="102" w:right="-20"/>
              <w:rPr>
                <w:rFonts w:ascii="Arial Narrow" w:eastAsia="Arial Narrow" w:hAnsi="Arial Narrow" w:cs="Arial Narrow"/>
                <w:sz w:val="20"/>
                <w:szCs w:val="20"/>
              </w:rPr>
            </w:pPr>
            <w:r w:rsidRPr="00B74B48">
              <w:rPr>
                <w:rFonts w:ascii="Arial Narrow" w:eastAsia="Arial Narrow" w:hAnsi="Arial Narrow" w:cs="Arial Narrow"/>
                <w:b/>
                <w:bCs/>
                <w:sz w:val="20"/>
                <w:szCs w:val="20"/>
              </w:rPr>
              <w:t>Measurem</w:t>
            </w:r>
            <w:r w:rsidRPr="00B74B48">
              <w:rPr>
                <w:rFonts w:ascii="Arial Narrow" w:eastAsia="Arial Narrow" w:hAnsi="Arial Narrow" w:cs="Arial Narrow"/>
                <w:b/>
                <w:bCs/>
                <w:spacing w:val="-1"/>
                <w:sz w:val="20"/>
                <w:szCs w:val="20"/>
              </w:rPr>
              <w:t>e</w:t>
            </w:r>
            <w:r w:rsidRPr="00B74B48">
              <w:rPr>
                <w:rFonts w:ascii="Arial Narrow" w:eastAsia="Arial Narrow" w:hAnsi="Arial Narrow" w:cs="Arial Narrow"/>
                <w:b/>
                <w:bCs/>
                <w:sz w:val="20"/>
                <w:szCs w:val="20"/>
              </w:rPr>
              <w:t>nt</w:t>
            </w:r>
          </w:p>
        </w:tc>
        <w:tc>
          <w:tcPr>
            <w:tcW w:w="2212" w:type="pct"/>
          </w:tcPr>
          <w:p w14:paraId="212BA0CD" w14:textId="77777777" w:rsidR="00961F7C" w:rsidRPr="00B74B48" w:rsidRDefault="00961F7C" w:rsidP="00961F7C">
            <w:pPr>
              <w:spacing w:before="40" w:after="8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This option is b</w:t>
            </w:r>
            <w:r w:rsidRPr="00B74B48">
              <w:rPr>
                <w:rFonts w:ascii="Arial Narrow" w:eastAsia="Arial Narrow" w:hAnsi="Arial Narrow" w:cs="Arial Narrow"/>
                <w:spacing w:val="1"/>
                <w:sz w:val="20"/>
                <w:szCs w:val="20"/>
              </w:rPr>
              <w:t>a</w:t>
            </w:r>
            <w:r w:rsidRPr="00B74B48">
              <w:rPr>
                <w:rFonts w:ascii="Arial Narrow" w:eastAsia="Arial Narrow" w:hAnsi="Arial Narrow" w:cs="Arial Narrow"/>
                <w:sz w:val="20"/>
                <w:szCs w:val="20"/>
              </w:rPr>
              <w:t>sed on short-term, periodic</w:t>
            </w:r>
            <w:r>
              <w:rPr>
                <w:rFonts w:ascii="Arial Narrow" w:eastAsia="Arial Narrow" w:hAnsi="Arial Narrow" w:cs="Arial Narrow"/>
                <w:sz w:val="20"/>
                <w:szCs w:val="20"/>
              </w:rPr>
              <w:t>,</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or continuous measurements of baseline and post-retrofit energy use (or proxies of energy use</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tak</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n at the component or system l</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vel.</w:t>
            </w:r>
          </w:p>
          <w:p w14:paraId="21C4917F" w14:textId="77777777" w:rsidR="00961F7C" w:rsidRPr="00B74B48" w:rsidRDefault="00961F7C" w:rsidP="00961F7C">
            <w:pPr>
              <w:spacing w:before="40" w:after="4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Savings are de</w:t>
            </w:r>
            <w:r w:rsidRPr="00B74B48">
              <w:rPr>
                <w:rFonts w:ascii="Arial Narrow" w:eastAsia="Arial Narrow" w:hAnsi="Arial Narrow" w:cs="Arial Narrow"/>
                <w:spacing w:val="1"/>
                <w:sz w:val="20"/>
                <w:szCs w:val="20"/>
              </w:rPr>
              <w:t>t</w:t>
            </w:r>
            <w:r w:rsidRPr="00B74B48">
              <w:rPr>
                <w:rFonts w:ascii="Arial Narrow" w:eastAsia="Arial Narrow" w:hAnsi="Arial Narrow" w:cs="Arial Narrow"/>
                <w:sz w:val="20"/>
                <w:szCs w:val="20"/>
              </w:rPr>
              <w:t>ermined from a</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alys</w:t>
            </w:r>
            <w:r w:rsidRPr="00B74B48">
              <w:rPr>
                <w:rFonts w:ascii="Arial Narrow" w:eastAsia="Arial Narrow" w:hAnsi="Arial Narrow" w:cs="Arial Narrow"/>
                <w:spacing w:val="1"/>
                <w:sz w:val="20"/>
                <w:szCs w:val="20"/>
              </w:rPr>
              <w:t>i</w:t>
            </w:r>
            <w:r w:rsidRPr="00B74B48">
              <w:rPr>
                <w:rFonts w:ascii="Arial Narrow" w:eastAsia="Arial Narrow" w:hAnsi="Arial Narrow" w:cs="Arial Narrow"/>
                <w:sz w:val="20"/>
                <w:szCs w:val="20"/>
              </w:rPr>
              <w:t>s of bas</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li</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e and reporting</w:t>
            </w:r>
            <w:r>
              <w:rPr>
                <w:rFonts w:ascii="Arial Narrow" w:eastAsia="Arial Narrow" w:hAnsi="Arial Narrow" w:cs="Arial Narrow"/>
                <w:spacing w:val="-1"/>
                <w:sz w:val="20"/>
                <w:szCs w:val="20"/>
              </w:rPr>
              <w:t>-</w:t>
            </w:r>
            <w:r w:rsidRPr="00B74B48">
              <w:rPr>
                <w:rFonts w:ascii="Arial Narrow" w:eastAsia="Arial Narrow" w:hAnsi="Arial Narrow" w:cs="Arial Narrow"/>
                <w:sz w:val="20"/>
                <w:szCs w:val="20"/>
              </w:rPr>
              <w:t>period energy use or proxies of energy</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use.</w:t>
            </w:r>
          </w:p>
        </w:tc>
        <w:tc>
          <w:tcPr>
            <w:tcW w:w="1877" w:type="pct"/>
          </w:tcPr>
          <w:p w14:paraId="0D0E7162" w14:textId="77777777" w:rsidR="00961F7C" w:rsidRPr="00B74B48" w:rsidRDefault="00961F7C" w:rsidP="00961F7C">
            <w:pPr>
              <w:spacing w:before="40" w:after="4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Installation of a variable</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speed drive and associated controls on an electric motor. Electric power is measured with a meter installed on the electrical supply to the motor. Power is measured during the baseline period to verify constant loading. The meter remains in place throughout the post-retrofit period to measure energy use. Energy savings </w:t>
            </w:r>
            <w:r>
              <w:rPr>
                <w:rFonts w:ascii="Arial Narrow" w:eastAsia="Arial Narrow" w:hAnsi="Arial Narrow" w:cs="Arial Narrow"/>
                <w:sz w:val="20"/>
                <w:szCs w:val="20"/>
              </w:rPr>
              <w:t>are</w:t>
            </w:r>
            <w:r w:rsidRPr="00B74B48">
              <w:rPr>
                <w:rFonts w:ascii="Arial Narrow" w:eastAsia="Arial Narrow" w:hAnsi="Arial Narrow" w:cs="Arial Narrow"/>
                <w:sz w:val="20"/>
                <w:szCs w:val="20"/>
              </w:rPr>
              <w:t xml:space="preserve"> calculated as the pre-retrofit energy use (adjusted to correspond to the length of the reporting period) minus the measured energy use during the reporting period.</w:t>
            </w:r>
          </w:p>
        </w:tc>
      </w:tr>
      <w:tr w:rsidR="00EE4F4B" w:rsidRPr="00B74B48" w14:paraId="09DFBFF6" w14:textId="77777777" w:rsidTr="001308F7">
        <w:tc>
          <w:tcPr>
            <w:tcW w:w="911" w:type="pct"/>
          </w:tcPr>
          <w:p w14:paraId="3DB1FE5A" w14:textId="77777777" w:rsidR="00961F7C" w:rsidRPr="00B74B48" w:rsidRDefault="00961F7C" w:rsidP="00961F7C">
            <w:pPr>
              <w:spacing w:before="40" w:after="40"/>
              <w:ind w:left="102" w:right="-20"/>
              <w:rPr>
                <w:rFonts w:ascii="Arial Narrow" w:eastAsia="Arial Narrow" w:hAnsi="Arial Narrow" w:cs="Arial Narrow"/>
                <w:sz w:val="20"/>
                <w:szCs w:val="20"/>
              </w:rPr>
            </w:pPr>
            <w:r w:rsidRPr="00B74B48">
              <w:rPr>
                <w:rFonts w:ascii="Arial Narrow" w:eastAsia="Arial Narrow" w:hAnsi="Arial Narrow" w:cs="Arial Narrow"/>
                <w:b/>
                <w:bCs/>
                <w:sz w:val="20"/>
                <w:szCs w:val="20"/>
              </w:rPr>
              <w:t>O</w:t>
            </w:r>
            <w:r w:rsidRPr="00B74B48">
              <w:rPr>
                <w:rFonts w:ascii="Arial Narrow" w:eastAsia="Arial Narrow" w:hAnsi="Arial Narrow" w:cs="Arial Narrow"/>
                <w:b/>
                <w:bCs/>
                <w:spacing w:val="-1"/>
                <w:sz w:val="20"/>
                <w:szCs w:val="20"/>
              </w:rPr>
              <w:t>p</w:t>
            </w:r>
            <w:r w:rsidRPr="00B74B48">
              <w:rPr>
                <w:rFonts w:ascii="Arial Narrow" w:eastAsia="Arial Narrow" w:hAnsi="Arial Narrow" w:cs="Arial Narrow"/>
                <w:b/>
                <w:bCs/>
                <w:sz w:val="20"/>
                <w:szCs w:val="20"/>
              </w:rPr>
              <w:t>ti</w:t>
            </w:r>
            <w:r w:rsidRPr="00B74B48">
              <w:rPr>
                <w:rFonts w:ascii="Arial Narrow" w:eastAsia="Arial Narrow" w:hAnsi="Arial Narrow" w:cs="Arial Narrow"/>
                <w:b/>
                <w:bCs/>
                <w:spacing w:val="-1"/>
                <w:sz w:val="20"/>
                <w:szCs w:val="20"/>
              </w:rPr>
              <w:t>o</w:t>
            </w:r>
            <w:r w:rsidRPr="00B74B48">
              <w:rPr>
                <w:rFonts w:ascii="Arial Narrow" w:eastAsia="Arial Narrow" w:hAnsi="Arial Narrow" w:cs="Arial Narrow"/>
                <w:b/>
                <w:bCs/>
                <w:sz w:val="20"/>
                <w:szCs w:val="20"/>
              </w:rPr>
              <w:t>n C</w:t>
            </w:r>
            <w:r>
              <w:rPr>
                <w:rFonts w:ascii="Arial Narrow" w:eastAsia="Arial Narrow" w:hAnsi="Arial Narrow" w:cs="Arial Narrow"/>
                <w:b/>
                <w:bCs/>
                <w:sz w:val="20"/>
                <w:szCs w:val="20"/>
              </w:rPr>
              <w:t>—</w:t>
            </w:r>
            <w:r>
              <w:rPr>
                <w:rFonts w:ascii="Arial Narrow" w:eastAsia="Arial Narrow" w:hAnsi="Arial Narrow" w:cs="Arial Narrow"/>
                <w:b/>
                <w:bCs/>
                <w:sz w:val="20"/>
                <w:szCs w:val="20"/>
              </w:rPr>
              <w:br/>
            </w:r>
            <w:r w:rsidRPr="00B74B48">
              <w:rPr>
                <w:rFonts w:ascii="Arial Narrow" w:eastAsia="Arial Narrow" w:hAnsi="Arial Narrow" w:cs="Arial Narrow"/>
                <w:b/>
                <w:bCs/>
                <w:spacing w:val="-1"/>
                <w:sz w:val="20"/>
                <w:szCs w:val="20"/>
              </w:rPr>
              <w:t>Whole</w:t>
            </w:r>
            <w:r>
              <w:rPr>
                <w:rFonts w:ascii="Arial Narrow" w:eastAsia="Arial Narrow" w:hAnsi="Arial Narrow" w:cs="Arial Narrow"/>
                <w:b/>
                <w:bCs/>
                <w:spacing w:val="-1"/>
                <w:sz w:val="20"/>
                <w:szCs w:val="20"/>
              </w:rPr>
              <w:t>-</w:t>
            </w:r>
            <w:r w:rsidRPr="00B74B48">
              <w:rPr>
                <w:rFonts w:ascii="Arial Narrow" w:eastAsia="Arial Narrow" w:hAnsi="Arial Narrow" w:cs="Arial Narrow"/>
                <w:b/>
                <w:bCs/>
                <w:spacing w:val="-1"/>
                <w:sz w:val="20"/>
                <w:szCs w:val="20"/>
              </w:rPr>
              <w:t>Facility Measurement</w:t>
            </w:r>
          </w:p>
        </w:tc>
        <w:tc>
          <w:tcPr>
            <w:tcW w:w="2212" w:type="pct"/>
          </w:tcPr>
          <w:p w14:paraId="7077968A" w14:textId="77777777" w:rsidR="00961F7C" w:rsidRPr="00B74B48" w:rsidRDefault="00961F7C" w:rsidP="00961F7C">
            <w:pPr>
              <w:spacing w:before="40" w:after="8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This option is based on continuous measurement of energy use (such as utility billing data) at the whole</w:t>
            </w:r>
            <w:r>
              <w:rPr>
                <w:rFonts w:ascii="Arial Narrow" w:eastAsia="Arial Narrow" w:hAnsi="Arial Narrow" w:cs="Arial Narrow"/>
                <w:sz w:val="20"/>
                <w:szCs w:val="20"/>
              </w:rPr>
              <w:t xml:space="preserve"> </w:t>
            </w:r>
            <w:r w:rsidRPr="00B74B48">
              <w:rPr>
                <w:rFonts w:ascii="Arial Narrow" w:eastAsia="Arial Narrow" w:hAnsi="Arial Narrow" w:cs="Arial Narrow"/>
                <w:sz w:val="20"/>
                <w:szCs w:val="20"/>
              </w:rPr>
              <w:t>facility or sub</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facility level during the baseline and post-retrofit periods. </w:t>
            </w:r>
          </w:p>
          <w:p w14:paraId="36D70FCA" w14:textId="77777777" w:rsidR="00961F7C" w:rsidRPr="00B74B48" w:rsidRDefault="00961F7C" w:rsidP="00961F7C">
            <w:pPr>
              <w:spacing w:before="40" w:after="8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Savings are de</w:t>
            </w:r>
            <w:r w:rsidRPr="00B74B48">
              <w:rPr>
                <w:rFonts w:ascii="Arial Narrow" w:eastAsia="Arial Narrow" w:hAnsi="Arial Narrow" w:cs="Arial Narrow"/>
                <w:spacing w:val="1"/>
                <w:sz w:val="20"/>
                <w:szCs w:val="20"/>
              </w:rPr>
              <w:t>t</w:t>
            </w:r>
            <w:r w:rsidRPr="00B74B48">
              <w:rPr>
                <w:rFonts w:ascii="Arial Narrow" w:eastAsia="Arial Narrow" w:hAnsi="Arial Narrow" w:cs="Arial Narrow"/>
                <w:sz w:val="20"/>
                <w:szCs w:val="20"/>
              </w:rPr>
              <w:t>ermined from a</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alys</w:t>
            </w:r>
            <w:r w:rsidRPr="00B74B48">
              <w:rPr>
                <w:rFonts w:ascii="Arial Narrow" w:eastAsia="Arial Narrow" w:hAnsi="Arial Narrow" w:cs="Arial Narrow"/>
                <w:spacing w:val="1"/>
                <w:sz w:val="20"/>
                <w:szCs w:val="20"/>
              </w:rPr>
              <w:t>i</w:t>
            </w:r>
            <w:r w:rsidRPr="00B74B48">
              <w:rPr>
                <w:rFonts w:ascii="Arial Narrow" w:eastAsia="Arial Narrow" w:hAnsi="Arial Narrow" w:cs="Arial Narrow"/>
                <w:sz w:val="20"/>
                <w:szCs w:val="20"/>
              </w:rPr>
              <w:t>s of bas</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li</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e and reporting</w:t>
            </w:r>
            <w:r>
              <w:rPr>
                <w:rFonts w:ascii="Arial Narrow" w:eastAsia="Arial Narrow" w:hAnsi="Arial Narrow" w:cs="Arial Narrow"/>
                <w:spacing w:val="-1"/>
                <w:sz w:val="20"/>
                <w:szCs w:val="20"/>
              </w:rPr>
              <w:t>-</w:t>
            </w:r>
            <w:r w:rsidRPr="00B74B48">
              <w:rPr>
                <w:rFonts w:ascii="Arial Narrow" w:eastAsia="Arial Narrow" w:hAnsi="Arial Narrow" w:cs="Arial Narrow"/>
                <w:sz w:val="20"/>
                <w:szCs w:val="20"/>
              </w:rPr>
              <w:t>period energy data. Regressi</w:t>
            </w:r>
            <w:r w:rsidRPr="00B74B48">
              <w:rPr>
                <w:rFonts w:ascii="Arial Narrow" w:eastAsia="Arial Narrow" w:hAnsi="Arial Narrow" w:cs="Arial Narrow"/>
                <w:spacing w:val="1"/>
                <w:sz w:val="20"/>
                <w:szCs w:val="20"/>
              </w:rPr>
              <w:t>o</w:t>
            </w:r>
            <w:r w:rsidRPr="00B74B48">
              <w:rPr>
                <w:rFonts w:ascii="Arial Narrow" w:eastAsia="Arial Narrow" w:hAnsi="Arial Narrow" w:cs="Arial Narrow"/>
                <w:sz w:val="20"/>
                <w:szCs w:val="20"/>
              </w:rPr>
              <w:t>n analysis is co</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ducted to correlate energy use with i</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 xml:space="preserve">dependent variables such </w:t>
            </w:r>
            <w:r w:rsidRPr="00B74B48">
              <w:rPr>
                <w:rFonts w:ascii="Arial Narrow" w:eastAsia="Arial Narrow" w:hAnsi="Arial Narrow" w:cs="Arial Narrow"/>
                <w:spacing w:val="1"/>
                <w:sz w:val="20"/>
                <w:szCs w:val="20"/>
              </w:rPr>
              <w:t>a</w:t>
            </w:r>
            <w:r w:rsidRPr="00B74B48">
              <w:rPr>
                <w:rFonts w:ascii="Arial Narrow" w:eastAsia="Arial Narrow" w:hAnsi="Arial Narrow" w:cs="Arial Narrow"/>
                <w:sz w:val="20"/>
                <w:szCs w:val="20"/>
              </w:rPr>
              <w:t>s</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weather and occupancy.</w:t>
            </w:r>
          </w:p>
          <w:p w14:paraId="73858256" w14:textId="77777777" w:rsidR="00961F7C" w:rsidRPr="00B74B48" w:rsidRDefault="00961F7C" w:rsidP="00961F7C">
            <w:pPr>
              <w:spacing w:before="40" w:after="40"/>
              <w:ind w:left="101" w:right="101"/>
              <w:rPr>
                <w:rFonts w:ascii="Arial Narrow" w:eastAsia="Arial Narrow" w:hAnsi="Arial Narrow" w:cs="Arial Narrow"/>
                <w:sz w:val="20"/>
                <w:szCs w:val="20"/>
              </w:rPr>
            </w:pPr>
            <w:r>
              <w:rPr>
                <w:rFonts w:ascii="Arial Narrow" w:eastAsia="Arial Narrow" w:hAnsi="Arial Narrow" w:cs="Arial Narrow"/>
                <w:sz w:val="20"/>
                <w:szCs w:val="20"/>
              </w:rPr>
              <w:t>Because</w:t>
            </w:r>
            <w:r w:rsidRPr="00B74B48">
              <w:rPr>
                <w:rFonts w:ascii="Arial Narrow" w:eastAsia="Arial Narrow" w:hAnsi="Arial Narrow" w:cs="Arial Narrow"/>
                <w:sz w:val="20"/>
                <w:szCs w:val="20"/>
              </w:rPr>
              <w:t xml:space="preserve"> this option requires a detailed inventory of all equipment included in the meter reading (as well as knowledge of equipment use patterns, building occupancy, and other factors affecting energy use)</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 it is rarely used in federal </w:t>
            </w:r>
            <w:r>
              <w:rPr>
                <w:rFonts w:ascii="Arial Narrow" w:eastAsia="Arial Narrow" w:hAnsi="Arial Narrow" w:cs="Arial Narrow"/>
                <w:sz w:val="20"/>
                <w:szCs w:val="20"/>
              </w:rPr>
              <w:t>projects</w:t>
            </w:r>
            <w:r w:rsidRPr="00B74B48">
              <w:rPr>
                <w:rFonts w:ascii="Arial Narrow" w:eastAsia="Arial Narrow" w:hAnsi="Arial Narrow" w:cs="Arial Narrow"/>
                <w:sz w:val="20"/>
                <w:szCs w:val="20"/>
              </w:rPr>
              <w:t xml:space="preserve">. </w:t>
            </w:r>
            <w:r>
              <w:rPr>
                <w:rFonts w:ascii="Arial Narrow" w:eastAsia="Arial Narrow" w:hAnsi="Arial Narrow" w:cs="Arial Narrow"/>
                <w:sz w:val="20"/>
                <w:szCs w:val="20"/>
              </w:rPr>
              <w:t>It c</w:t>
            </w:r>
            <w:r w:rsidRPr="00B74B48">
              <w:rPr>
                <w:rFonts w:ascii="Arial Narrow" w:eastAsia="Arial Narrow" w:hAnsi="Arial Narrow" w:cs="Arial Narrow"/>
                <w:sz w:val="20"/>
                <w:szCs w:val="20"/>
              </w:rPr>
              <w:t>an be appropriate for short periods or where equipment included in the meter reading is limited or can be controlled.</w:t>
            </w:r>
          </w:p>
        </w:tc>
        <w:tc>
          <w:tcPr>
            <w:tcW w:w="1877" w:type="pct"/>
          </w:tcPr>
          <w:p w14:paraId="63E601CB" w14:textId="77777777" w:rsidR="00961F7C" w:rsidRPr="00B74B48" w:rsidRDefault="00961F7C" w:rsidP="00961F7C">
            <w:pPr>
              <w:spacing w:before="40" w:after="4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Replacement of a gas boiler. Using billed natural gas use data for 12</w:t>
            </w:r>
            <w:r>
              <w:rPr>
                <w:rFonts w:ascii="Arial Narrow" w:eastAsia="Arial Narrow" w:hAnsi="Arial Narrow" w:cs="Arial Narrow"/>
                <w:sz w:val="20"/>
                <w:szCs w:val="20"/>
              </w:rPr>
              <w:t> </w:t>
            </w:r>
            <w:r w:rsidRPr="00B74B48">
              <w:rPr>
                <w:rFonts w:ascii="Arial Narrow" w:eastAsia="Arial Narrow" w:hAnsi="Arial Narrow" w:cs="Arial Narrow"/>
                <w:sz w:val="20"/>
                <w:szCs w:val="20"/>
              </w:rPr>
              <w:t>months during the baseline period, a baseline regression model is developed of monthly natural gas use wi</w:t>
            </w:r>
            <w:r>
              <w:rPr>
                <w:rFonts w:ascii="Arial Narrow" w:eastAsia="Arial Narrow" w:hAnsi="Arial Narrow" w:cs="Arial Narrow"/>
                <w:sz w:val="20"/>
                <w:szCs w:val="20"/>
              </w:rPr>
              <w:t>th monthly heating degree days.</w:t>
            </w:r>
            <w:r w:rsidRPr="00B74B48">
              <w:rPr>
                <w:rFonts w:ascii="Arial Narrow" w:eastAsia="Arial Narrow" w:hAnsi="Arial Narrow" w:cs="Arial Narrow"/>
                <w:sz w:val="20"/>
                <w:szCs w:val="20"/>
              </w:rPr>
              <w:t xml:space="preserve"> Given the monthly heating degree days in a typical year at the site, the baseline model is used to determine baseline gas use in a typical year. Annually during the post-retrofit period a similar regression model is developed using billed natural gas and heating degree day data from the previous 12-month period. The reporting</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period model is normalized to determine natural gas use in a typical year. Savings </w:t>
            </w:r>
            <w:r>
              <w:rPr>
                <w:rFonts w:ascii="Arial Narrow" w:eastAsia="Arial Narrow" w:hAnsi="Arial Narrow" w:cs="Arial Narrow"/>
                <w:sz w:val="20"/>
                <w:szCs w:val="20"/>
              </w:rPr>
              <w:t>are</w:t>
            </w:r>
            <w:r w:rsidRPr="00B74B48">
              <w:rPr>
                <w:rFonts w:ascii="Arial Narrow" w:eastAsia="Arial Narrow" w:hAnsi="Arial Narrow" w:cs="Arial Narrow"/>
                <w:sz w:val="20"/>
                <w:szCs w:val="20"/>
              </w:rPr>
              <w:t xml:space="preserve"> defined as the normalized baseline gas use minus the normalized reporting</w:t>
            </w:r>
            <w:r>
              <w:rPr>
                <w:rFonts w:ascii="Arial Narrow" w:eastAsia="Arial Narrow" w:hAnsi="Arial Narrow" w:cs="Arial Narrow"/>
                <w:sz w:val="20"/>
                <w:szCs w:val="20"/>
              </w:rPr>
              <w:t>-</w:t>
            </w:r>
            <w:r w:rsidRPr="00B74B48">
              <w:rPr>
                <w:rFonts w:ascii="Arial Narrow" w:eastAsia="Arial Narrow" w:hAnsi="Arial Narrow" w:cs="Arial Narrow"/>
                <w:sz w:val="20"/>
                <w:szCs w:val="20"/>
              </w:rPr>
              <w:t>period gas use.</w:t>
            </w:r>
          </w:p>
        </w:tc>
      </w:tr>
    </w:tbl>
    <w:p w14:paraId="67D3F377" w14:textId="77777777" w:rsidR="00961F7C" w:rsidRDefault="00961F7C" w:rsidP="00961F7C">
      <w:pPr>
        <w:rPr>
          <w:rFonts w:ascii="Arial Narrow Bold" w:eastAsia="Arial Narrow" w:hAnsi="Arial Narrow Bold"/>
          <w:b/>
          <w:snapToGrid w:val="0"/>
          <w:spacing w:val="-3"/>
          <w:szCs w:val="20"/>
        </w:rPr>
      </w:pPr>
      <w:r>
        <w:br w:type="page"/>
      </w:r>
    </w:p>
    <w:p w14:paraId="493017C9" w14:textId="1AE307EE" w:rsidR="00961F7C" w:rsidRDefault="00961F7C" w:rsidP="00961F7C">
      <w:pPr>
        <w:pStyle w:val="TableCaptionCont"/>
      </w:pPr>
      <w:r w:rsidRPr="00B74B48">
        <w:lastRenderedPageBreak/>
        <w:t>Overview of M</w:t>
      </w:r>
      <w:r>
        <w:t xml:space="preserve">easurement and </w:t>
      </w:r>
      <w:r w:rsidRPr="00B74B48">
        <w:t>V</w:t>
      </w:r>
      <w:r>
        <w:t>erification</w:t>
      </w:r>
      <w:r w:rsidRPr="00B74B48">
        <w:t xml:space="preserve"> Options A, B, C, and</w:t>
      </w:r>
      <w:r>
        <w:t xml:space="preserve"> D (continued)</w:t>
      </w:r>
    </w:p>
    <w:tbl>
      <w:tblPr>
        <w:tblW w:w="5000" w:type="pct"/>
        <w:tblLook w:val="04A0" w:firstRow="1" w:lastRow="0" w:firstColumn="1" w:lastColumn="0" w:noHBand="0" w:noVBand="1"/>
      </w:tblPr>
      <w:tblGrid>
        <w:gridCol w:w="1721"/>
        <w:gridCol w:w="3980"/>
        <w:gridCol w:w="2939"/>
      </w:tblGrid>
      <w:tr w:rsidR="00961F7C" w:rsidRPr="00B74B48" w14:paraId="4E780597" w14:textId="77777777" w:rsidTr="00961F7C">
        <w:tc>
          <w:tcPr>
            <w:tcW w:w="996" w:type="pct"/>
            <w:tcBorders>
              <w:top w:val="single" w:sz="4" w:space="0" w:color="auto"/>
              <w:bottom w:val="single" w:sz="4" w:space="0" w:color="auto"/>
            </w:tcBorders>
            <w:vAlign w:val="center"/>
          </w:tcPr>
          <w:p w14:paraId="550D6803" w14:textId="77777777" w:rsidR="00961F7C" w:rsidRPr="00B74B48" w:rsidRDefault="00961F7C" w:rsidP="00961F7C">
            <w:pPr>
              <w:spacing w:before="40" w:after="40"/>
              <w:jc w:val="center"/>
              <w:rPr>
                <w:rFonts w:ascii="Arial Narrow" w:eastAsia="Arial Narrow" w:hAnsi="Arial Narrow" w:cs="Arial Narrow"/>
                <w:sz w:val="20"/>
                <w:szCs w:val="20"/>
              </w:rPr>
            </w:pPr>
            <w:r w:rsidRPr="00B74B48">
              <w:rPr>
                <w:rFonts w:ascii="Arial Narrow" w:eastAsia="Arial Narrow" w:hAnsi="Arial Narrow" w:cs="Arial Narrow"/>
                <w:b/>
                <w:bCs/>
                <w:sz w:val="20"/>
                <w:szCs w:val="20"/>
              </w:rPr>
              <w:t>M</w:t>
            </w:r>
            <w:r>
              <w:rPr>
                <w:rFonts w:ascii="Arial Narrow" w:eastAsia="Arial Narrow" w:hAnsi="Arial Narrow" w:cs="Arial Narrow"/>
                <w:b/>
                <w:bCs/>
                <w:sz w:val="20"/>
                <w:szCs w:val="20"/>
              </w:rPr>
              <w:t>easurement and Verification</w:t>
            </w:r>
            <w:r w:rsidRPr="00B74B48">
              <w:rPr>
                <w:rFonts w:ascii="Arial Narrow" w:eastAsia="Arial Narrow" w:hAnsi="Arial Narrow" w:cs="Arial Narrow"/>
                <w:b/>
                <w:bCs/>
                <w:sz w:val="20"/>
                <w:szCs w:val="20"/>
              </w:rPr>
              <w:t xml:space="preserve"> </w:t>
            </w:r>
            <w:r w:rsidRPr="00B74B48">
              <w:rPr>
                <w:rFonts w:ascii="Arial Narrow" w:eastAsia="Arial Narrow" w:hAnsi="Arial Narrow" w:cs="Arial Narrow"/>
                <w:b/>
                <w:bCs/>
                <w:spacing w:val="-1"/>
                <w:sz w:val="20"/>
                <w:szCs w:val="20"/>
              </w:rPr>
              <w:t>O</w:t>
            </w:r>
            <w:r w:rsidRPr="00B74B48">
              <w:rPr>
                <w:rFonts w:ascii="Arial Narrow" w:eastAsia="Arial Narrow" w:hAnsi="Arial Narrow" w:cs="Arial Narrow"/>
                <w:b/>
                <w:bCs/>
                <w:sz w:val="20"/>
                <w:szCs w:val="20"/>
              </w:rPr>
              <w:t>pt</w:t>
            </w:r>
            <w:r w:rsidRPr="00B74B48">
              <w:rPr>
                <w:rFonts w:ascii="Arial Narrow" w:eastAsia="Arial Narrow" w:hAnsi="Arial Narrow" w:cs="Arial Narrow"/>
                <w:b/>
                <w:bCs/>
                <w:spacing w:val="-1"/>
                <w:sz w:val="20"/>
                <w:szCs w:val="20"/>
              </w:rPr>
              <w:t>i</w:t>
            </w:r>
            <w:r w:rsidRPr="00B74B48">
              <w:rPr>
                <w:rFonts w:ascii="Arial Narrow" w:eastAsia="Arial Narrow" w:hAnsi="Arial Narrow" w:cs="Arial Narrow"/>
                <w:b/>
                <w:bCs/>
                <w:sz w:val="20"/>
                <w:szCs w:val="20"/>
              </w:rPr>
              <w:t>on</w:t>
            </w:r>
            <w:r>
              <w:rPr>
                <w:rFonts w:ascii="Arial Narrow" w:eastAsia="Arial Narrow" w:hAnsi="Arial Narrow" w:cs="Arial Narrow"/>
                <w:b/>
                <w:bCs/>
                <w:sz w:val="20"/>
                <w:szCs w:val="20"/>
              </w:rPr>
              <w:t>s</w:t>
            </w:r>
          </w:p>
        </w:tc>
        <w:tc>
          <w:tcPr>
            <w:tcW w:w="2303" w:type="pct"/>
            <w:tcBorders>
              <w:top w:val="single" w:sz="4" w:space="0" w:color="auto"/>
              <w:bottom w:val="single" w:sz="4" w:space="0" w:color="auto"/>
            </w:tcBorders>
            <w:vAlign w:val="center"/>
          </w:tcPr>
          <w:p w14:paraId="7E5C2DCD" w14:textId="77777777" w:rsidR="00961F7C" w:rsidRPr="00B74B48" w:rsidRDefault="00961F7C" w:rsidP="00961F7C">
            <w:pPr>
              <w:spacing w:before="40" w:after="40"/>
              <w:jc w:val="center"/>
              <w:rPr>
                <w:rFonts w:ascii="Arial Narrow" w:eastAsia="Arial Narrow" w:hAnsi="Arial Narrow" w:cs="Arial Narrow"/>
                <w:sz w:val="20"/>
                <w:szCs w:val="20"/>
              </w:rPr>
            </w:pPr>
            <w:r w:rsidRPr="00B74B48">
              <w:rPr>
                <w:rFonts w:ascii="Arial Narrow" w:eastAsia="Arial Narrow" w:hAnsi="Arial Narrow" w:cs="Arial Narrow"/>
                <w:b/>
                <w:bCs/>
                <w:sz w:val="20"/>
                <w:szCs w:val="20"/>
              </w:rPr>
              <w:t>Description</w:t>
            </w:r>
          </w:p>
        </w:tc>
        <w:tc>
          <w:tcPr>
            <w:tcW w:w="1701" w:type="pct"/>
            <w:tcBorders>
              <w:top w:val="single" w:sz="4" w:space="0" w:color="auto"/>
              <w:bottom w:val="single" w:sz="4" w:space="0" w:color="auto"/>
            </w:tcBorders>
            <w:vAlign w:val="center"/>
          </w:tcPr>
          <w:p w14:paraId="31561533" w14:textId="77777777" w:rsidR="00961F7C" w:rsidRPr="00B74B48" w:rsidDel="00EA2699" w:rsidRDefault="00961F7C" w:rsidP="00961F7C">
            <w:pPr>
              <w:spacing w:before="40" w:after="40"/>
              <w:jc w:val="center"/>
              <w:rPr>
                <w:rFonts w:ascii="Arial Narrow" w:eastAsia="Arial Narrow" w:hAnsi="Arial Narrow" w:cs="Arial Narrow"/>
                <w:b/>
                <w:bCs/>
                <w:sz w:val="20"/>
                <w:szCs w:val="20"/>
              </w:rPr>
            </w:pPr>
            <w:r>
              <w:rPr>
                <w:rFonts w:ascii="Arial Narrow" w:eastAsia="Arial Narrow" w:hAnsi="Arial Narrow" w:cs="Arial Narrow"/>
                <w:b/>
                <w:bCs/>
                <w:sz w:val="20"/>
                <w:szCs w:val="20"/>
              </w:rPr>
              <w:t>Examples</w:t>
            </w:r>
          </w:p>
        </w:tc>
      </w:tr>
      <w:tr w:rsidR="00961F7C" w:rsidRPr="00B74B48" w14:paraId="424A937F" w14:textId="77777777" w:rsidTr="00961F7C">
        <w:tc>
          <w:tcPr>
            <w:tcW w:w="996" w:type="pct"/>
            <w:tcBorders>
              <w:top w:val="single" w:sz="4" w:space="0" w:color="auto"/>
              <w:bottom w:val="single" w:sz="4" w:space="0" w:color="auto"/>
            </w:tcBorders>
          </w:tcPr>
          <w:p w14:paraId="6D7B574E" w14:textId="77777777" w:rsidR="00961F7C" w:rsidRPr="00B74B48" w:rsidRDefault="00961F7C" w:rsidP="00961F7C">
            <w:pPr>
              <w:spacing w:before="40" w:after="40"/>
              <w:ind w:left="101" w:right="-14"/>
              <w:rPr>
                <w:rFonts w:ascii="Arial Narrow" w:eastAsia="Arial Narrow" w:hAnsi="Arial Narrow" w:cs="Arial Narrow"/>
                <w:sz w:val="20"/>
                <w:szCs w:val="20"/>
              </w:rPr>
            </w:pPr>
            <w:r w:rsidRPr="00B74B48">
              <w:rPr>
                <w:rFonts w:ascii="Arial Narrow" w:eastAsia="Arial Narrow" w:hAnsi="Arial Narrow" w:cs="Arial Narrow"/>
                <w:b/>
                <w:bCs/>
                <w:sz w:val="20"/>
                <w:szCs w:val="20"/>
              </w:rPr>
              <w:t>O</w:t>
            </w:r>
            <w:r w:rsidRPr="00B74B48">
              <w:rPr>
                <w:rFonts w:ascii="Arial Narrow" w:eastAsia="Arial Narrow" w:hAnsi="Arial Narrow" w:cs="Arial Narrow"/>
                <w:b/>
                <w:bCs/>
                <w:spacing w:val="-1"/>
                <w:sz w:val="20"/>
                <w:szCs w:val="20"/>
              </w:rPr>
              <w:t>p</w:t>
            </w:r>
            <w:r w:rsidRPr="00B74B48">
              <w:rPr>
                <w:rFonts w:ascii="Arial Narrow" w:eastAsia="Arial Narrow" w:hAnsi="Arial Narrow" w:cs="Arial Narrow"/>
                <w:b/>
                <w:bCs/>
                <w:sz w:val="20"/>
                <w:szCs w:val="20"/>
              </w:rPr>
              <w:t>ti</w:t>
            </w:r>
            <w:r w:rsidRPr="00B74B48">
              <w:rPr>
                <w:rFonts w:ascii="Arial Narrow" w:eastAsia="Arial Narrow" w:hAnsi="Arial Narrow" w:cs="Arial Narrow"/>
                <w:b/>
                <w:bCs/>
                <w:spacing w:val="-1"/>
                <w:sz w:val="20"/>
                <w:szCs w:val="20"/>
              </w:rPr>
              <w:t>o</w:t>
            </w:r>
            <w:r w:rsidRPr="00B74B48">
              <w:rPr>
                <w:rFonts w:ascii="Arial Narrow" w:eastAsia="Arial Narrow" w:hAnsi="Arial Narrow" w:cs="Arial Narrow"/>
                <w:b/>
                <w:bCs/>
                <w:sz w:val="20"/>
                <w:szCs w:val="20"/>
              </w:rPr>
              <w:t>n D</w:t>
            </w:r>
            <w:r w:rsidRPr="00B74B48">
              <w:rPr>
                <w:rFonts w:ascii="Arial Narrow" w:eastAsia="Arial Narrow" w:hAnsi="Arial Narrow" w:cs="Arial Narrow"/>
                <w:b/>
                <w:bCs/>
                <w:spacing w:val="-1"/>
                <w:sz w:val="20"/>
                <w:szCs w:val="20"/>
              </w:rPr>
              <w:t>—</w:t>
            </w:r>
            <w:r w:rsidRPr="00B74B48">
              <w:rPr>
                <w:rFonts w:ascii="Arial Narrow" w:eastAsia="Arial Narrow" w:hAnsi="Arial Narrow" w:cs="Arial Narrow"/>
                <w:b/>
                <w:bCs/>
                <w:sz w:val="20"/>
                <w:szCs w:val="20"/>
              </w:rPr>
              <w:t>Cal</w:t>
            </w:r>
            <w:r w:rsidRPr="00B74B48">
              <w:rPr>
                <w:rFonts w:ascii="Arial Narrow" w:eastAsia="Arial Narrow" w:hAnsi="Arial Narrow" w:cs="Arial Narrow"/>
                <w:b/>
                <w:bCs/>
                <w:spacing w:val="-1"/>
                <w:sz w:val="20"/>
                <w:szCs w:val="20"/>
              </w:rPr>
              <w:t>i</w:t>
            </w:r>
            <w:r w:rsidRPr="00B74B48">
              <w:rPr>
                <w:rFonts w:ascii="Arial Narrow" w:eastAsia="Arial Narrow" w:hAnsi="Arial Narrow" w:cs="Arial Narrow"/>
                <w:b/>
                <w:bCs/>
                <w:sz w:val="20"/>
                <w:szCs w:val="20"/>
              </w:rPr>
              <w:t>brated</w:t>
            </w:r>
            <w:r>
              <w:rPr>
                <w:rFonts w:ascii="Arial Narrow" w:eastAsia="Arial Narrow" w:hAnsi="Arial Narrow" w:cs="Arial Narrow"/>
                <w:b/>
                <w:bCs/>
                <w:sz w:val="20"/>
                <w:szCs w:val="20"/>
              </w:rPr>
              <w:t xml:space="preserve"> </w:t>
            </w:r>
            <w:r w:rsidRPr="00B74B48">
              <w:rPr>
                <w:rFonts w:ascii="Arial Narrow" w:eastAsia="Arial Narrow" w:hAnsi="Arial Narrow" w:cs="Arial Narrow"/>
                <w:b/>
                <w:bCs/>
                <w:sz w:val="20"/>
                <w:szCs w:val="20"/>
              </w:rPr>
              <w:t>Co</w:t>
            </w:r>
            <w:r w:rsidRPr="00B74B48">
              <w:rPr>
                <w:rFonts w:ascii="Arial Narrow" w:eastAsia="Arial Narrow" w:hAnsi="Arial Narrow" w:cs="Arial Narrow"/>
                <w:b/>
                <w:bCs/>
                <w:spacing w:val="-1"/>
                <w:sz w:val="20"/>
                <w:szCs w:val="20"/>
              </w:rPr>
              <w:t>m</w:t>
            </w:r>
            <w:r w:rsidRPr="00B74B48">
              <w:rPr>
                <w:rFonts w:ascii="Arial Narrow" w:eastAsia="Arial Narrow" w:hAnsi="Arial Narrow" w:cs="Arial Narrow"/>
                <w:b/>
                <w:bCs/>
                <w:sz w:val="20"/>
                <w:szCs w:val="20"/>
              </w:rPr>
              <w:t>p</w:t>
            </w:r>
            <w:r w:rsidRPr="00B74B48">
              <w:rPr>
                <w:rFonts w:ascii="Arial Narrow" w:eastAsia="Arial Narrow" w:hAnsi="Arial Narrow" w:cs="Arial Narrow"/>
                <w:b/>
                <w:bCs/>
                <w:spacing w:val="-1"/>
                <w:sz w:val="20"/>
                <w:szCs w:val="20"/>
              </w:rPr>
              <w:t>u</w:t>
            </w:r>
            <w:r w:rsidRPr="00B74B48">
              <w:rPr>
                <w:rFonts w:ascii="Arial Narrow" w:eastAsia="Arial Narrow" w:hAnsi="Arial Narrow" w:cs="Arial Narrow"/>
                <w:b/>
                <w:bCs/>
                <w:sz w:val="20"/>
                <w:szCs w:val="20"/>
              </w:rPr>
              <w:t>t</w:t>
            </w:r>
            <w:r w:rsidRPr="00B74B48">
              <w:rPr>
                <w:rFonts w:ascii="Arial Narrow" w:eastAsia="Arial Narrow" w:hAnsi="Arial Narrow" w:cs="Arial Narrow"/>
                <w:b/>
                <w:bCs/>
                <w:spacing w:val="-1"/>
                <w:sz w:val="20"/>
                <w:szCs w:val="20"/>
              </w:rPr>
              <w:t>e</w:t>
            </w:r>
            <w:r w:rsidRPr="00B74B48">
              <w:rPr>
                <w:rFonts w:ascii="Arial Narrow" w:eastAsia="Arial Narrow" w:hAnsi="Arial Narrow" w:cs="Arial Narrow"/>
                <w:b/>
                <w:bCs/>
                <w:sz w:val="20"/>
                <w:szCs w:val="20"/>
              </w:rPr>
              <w:t>r</w:t>
            </w:r>
            <w:r w:rsidRPr="00B74B48">
              <w:rPr>
                <w:rFonts w:ascii="Arial Narrow" w:eastAsia="Arial Narrow" w:hAnsi="Arial Narrow" w:cs="Arial Narrow"/>
                <w:b/>
                <w:bCs/>
                <w:spacing w:val="-1"/>
                <w:sz w:val="20"/>
                <w:szCs w:val="20"/>
              </w:rPr>
              <w:t xml:space="preserve"> Simula</w:t>
            </w:r>
            <w:r w:rsidRPr="00B74B48">
              <w:rPr>
                <w:rFonts w:ascii="Arial Narrow" w:eastAsia="Arial Narrow" w:hAnsi="Arial Narrow" w:cs="Arial Narrow"/>
                <w:b/>
                <w:bCs/>
                <w:sz w:val="20"/>
                <w:szCs w:val="20"/>
              </w:rPr>
              <w:t>ti</w:t>
            </w:r>
            <w:r w:rsidRPr="00B74B48">
              <w:rPr>
                <w:rFonts w:ascii="Arial Narrow" w:eastAsia="Arial Narrow" w:hAnsi="Arial Narrow" w:cs="Arial Narrow"/>
                <w:b/>
                <w:bCs/>
                <w:spacing w:val="-1"/>
                <w:sz w:val="20"/>
                <w:szCs w:val="20"/>
              </w:rPr>
              <w:t>on</w:t>
            </w:r>
          </w:p>
        </w:tc>
        <w:tc>
          <w:tcPr>
            <w:tcW w:w="2303" w:type="pct"/>
            <w:tcBorders>
              <w:top w:val="single" w:sz="4" w:space="0" w:color="auto"/>
              <w:bottom w:val="single" w:sz="4" w:space="0" w:color="auto"/>
            </w:tcBorders>
          </w:tcPr>
          <w:p w14:paraId="2FD1494B" w14:textId="77777777" w:rsidR="00961F7C" w:rsidRPr="00B74B48" w:rsidRDefault="00961F7C" w:rsidP="00961F7C">
            <w:pPr>
              <w:spacing w:before="40" w:after="8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 xml:space="preserve">Computer simulation software is used to model </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nergy performa</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ce of a whole</w:t>
            </w:r>
            <w:r>
              <w:rPr>
                <w:rFonts w:ascii="Arial Narrow" w:eastAsia="Arial Narrow" w:hAnsi="Arial Narrow" w:cs="Arial Narrow"/>
                <w:sz w:val="20"/>
                <w:szCs w:val="20"/>
              </w:rPr>
              <w:t xml:space="preserve"> </w:t>
            </w:r>
            <w:r w:rsidRPr="00B74B48">
              <w:rPr>
                <w:rFonts w:ascii="Arial Narrow" w:eastAsia="Arial Narrow" w:hAnsi="Arial Narrow" w:cs="Arial Narrow"/>
                <w:sz w:val="20"/>
                <w:szCs w:val="20"/>
              </w:rPr>
              <w:t xml:space="preserve">facility </w:t>
            </w:r>
            <w:r w:rsidRPr="00B74B48">
              <w:rPr>
                <w:rFonts w:ascii="Arial Narrow" w:eastAsia="Arial Narrow" w:hAnsi="Arial Narrow" w:cs="Arial Narrow"/>
                <w:spacing w:val="2"/>
                <w:sz w:val="20"/>
                <w:szCs w:val="20"/>
              </w:rPr>
              <w:t>(</w:t>
            </w:r>
            <w:r w:rsidRPr="00B74B48">
              <w:rPr>
                <w:rFonts w:ascii="Arial Narrow" w:eastAsia="Arial Narrow" w:hAnsi="Arial Narrow" w:cs="Arial Narrow"/>
                <w:sz w:val="20"/>
                <w:szCs w:val="20"/>
              </w:rPr>
              <w:t>or sub</w:t>
            </w:r>
            <w:r>
              <w:rPr>
                <w:rFonts w:ascii="Arial Narrow" w:eastAsia="Arial Narrow" w:hAnsi="Arial Narrow" w:cs="Arial Narrow"/>
                <w:sz w:val="20"/>
                <w:szCs w:val="20"/>
              </w:rPr>
              <w:t>-</w:t>
            </w:r>
            <w:r w:rsidRPr="00B74B48">
              <w:rPr>
                <w:rFonts w:ascii="Arial Narrow" w:eastAsia="Arial Narrow" w:hAnsi="Arial Narrow" w:cs="Arial Narrow"/>
                <w:sz w:val="20"/>
                <w:szCs w:val="20"/>
              </w:rPr>
              <w:t>facility).</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Models must be</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 xml:space="preserve">calibrated with </w:t>
            </w:r>
            <w:r w:rsidRPr="00B74B48">
              <w:rPr>
                <w:rFonts w:ascii="Arial Narrow" w:eastAsia="Arial Narrow" w:hAnsi="Arial Narrow" w:cs="Arial Narrow"/>
                <w:spacing w:val="1"/>
                <w:sz w:val="20"/>
                <w:szCs w:val="20"/>
              </w:rPr>
              <w:t>a</w:t>
            </w:r>
            <w:r w:rsidRPr="00B74B48">
              <w:rPr>
                <w:rFonts w:ascii="Arial Narrow" w:eastAsia="Arial Narrow" w:hAnsi="Arial Narrow" w:cs="Arial Narrow"/>
                <w:spacing w:val="-1"/>
                <w:sz w:val="20"/>
                <w:szCs w:val="20"/>
              </w:rPr>
              <w:t>c</w:t>
            </w:r>
            <w:r w:rsidRPr="00B74B48">
              <w:rPr>
                <w:rFonts w:ascii="Arial Narrow" w:eastAsia="Arial Narrow" w:hAnsi="Arial Narrow" w:cs="Arial Narrow"/>
                <w:sz w:val="20"/>
                <w:szCs w:val="20"/>
              </w:rPr>
              <w:t>tual hourly or monthly bil</w:t>
            </w:r>
            <w:r w:rsidRPr="00B74B48">
              <w:rPr>
                <w:rFonts w:ascii="Arial Narrow" w:eastAsia="Arial Narrow" w:hAnsi="Arial Narrow" w:cs="Arial Narrow"/>
                <w:spacing w:val="1"/>
                <w:sz w:val="20"/>
                <w:szCs w:val="20"/>
              </w:rPr>
              <w:t>l</w:t>
            </w:r>
            <w:r w:rsidRPr="00B74B48">
              <w:rPr>
                <w:rFonts w:ascii="Arial Narrow" w:eastAsia="Arial Narrow" w:hAnsi="Arial Narrow" w:cs="Arial Narrow"/>
                <w:sz w:val="20"/>
                <w:szCs w:val="20"/>
              </w:rPr>
              <w:t>ing data from the facili</w:t>
            </w:r>
            <w:r w:rsidRPr="00B74B48">
              <w:rPr>
                <w:rFonts w:ascii="Arial Narrow" w:eastAsia="Arial Narrow" w:hAnsi="Arial Narrow" w:cs="Arial Narrow"/>
                <w:spacing w:val="1"/>
                <w:sz w:val="20"/>
                <w:szCs w:val="20"/>
              </w:rPr>
              <w:t>t</w:t>
            </w:r>
            <w:r w:rsidRPr="00B74B48">
              <w:rPr>
                <w:rFonts w:ascii="Arial Narrow" w:eastAsia="Arial Narrow" w:hAnsi="Arial Narrow" w:cs="Arial Narrow"/>
                <w:sz w:val="20"/>
                <w:szCs w:val="20"/>
              </w:rPr>
              <w:t>y.</w:t>
            </w:r>
          </w:p>
          <w:p w14:paraId="0AF582C3" w14:textId="77777777" w:rsidR="00961F7C" w:rsidRPr="00B74B48" w:rsidRDefault="00961F7C" w:rsidP="00961F7C">
            <w:pPr>
              <w:spacing w:before="40" w:after="4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Implementation of simulation m</w:t>
            </w:r>
            <w:r w:rsidRPr="00B74B48">
              <w:rPr>
                <w:rFonts w:ascii="Arial Narrow" w:eastAsia="Arial Narrow" w:hAnsi="Arial Narrow" w:cs="Arial Narrow"/>
                <w:spacing w:val="1"/>
                <w:sz w:val="20"/>
                <w:szCs w:val="20"/>
              </w:rPr>
              <w:t>o</w:t>
            </w:r>
            <w:r w:rsidRPr="00B74B48">
              <w:rPr>
                <w:rFonts w:ascii="Arial Narrow" w:eastAsia="Arial Narrow" w:hAnsi="Arial Narrow" w:cs="Arial Narrow"/>
                <w:sz w:val="20"/>
                <w:szCs w:val="20"/>
              </w:rPr>
              <w:t>deling requires engineering expertise. Inputs to the model may include f</w:t>
            </w:r>
            <w:r w:rsidRPr="00B74B48">
              <w:rPr>
                <w:rFonts w:ascii="Arial Narrow" w:eastAsia="Arial Narrow" w:hAnsi="Arial Narrow" w:cs="Arial Narrow"/>
                <w:spacing w:val="1"/>
                <w:sz w:val="20"/>
                <w:szCs w:val="20"/>
              </w:rPr>
              <w:t>a</w:t>
            </w:r>
            <w:r w:rsidRPr="00B74B48">
              <w:rPr>
                <w:rFonts w:ascii="Arial Narrow" w:eastAsia="Arial Narrow" w:hAnsi="Arial Narrow" w:cs="Arial Narrow"/>
                <w:sz w:val="20"/>
                <w:szCs w:val="20"/>
              </w:rPr>
              <w:t>cili</w:t>
            </w:r>
            <w:r w:rsidRPr="00B74B48">
              <w:rPr>
                <w:rFonts w:ascii="Arial Narrow" w:eastAsia="Arial Narrow" w:hAnsi="Arial Narrow" w:cs="Arial Narrow"/>
                <w:spacing w:val="2"/>
                <w:sz w:val="20"/>
                <w:szCs w:val="20"/>
              </w:rPr>
              <w:t>t</w:t>
            </w:r>
            <w:r w:rsidRPr="00B74B48">
              <w:rPr>
                <w:rFonts w:ascii="Arial Narrow" w:eastAsia="Arial Narrow" w:hAnsi="Arial Narrow" w:cs="Arial Narrow"/>
                <w:sz w:val="20"/>
                <w:szCs w:val="20"/>
              </w:rPr>
              <w:t>y characteristics;</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 xml:space="preserve">performance </w:t>
            </w:r>
            <w:r w:rsidRPr="00B74B48">
              <w:rPr>
                <w:rFonts w:ascii="Arial Narrow" w:eastAsia="Arial Narrow" w:hAnsi="Arial Narrow" w:cs="Arial Narrow"/>
                <w:position w:val="1"/>
                <w:sz w:val="20"/>
                <w:szCs w:val="20"/>
              </w:rPr>
              <w:t>specif</w:t>
            </w:r>
            <w:r w:rsidRPr="00B74B48">
              <w:rPr>
                <w:rFonts w:ascii="Arial Narrow" w:eastAsia="Arial Narrow" w:hAnsi="Arial Narrow" w:cs="Arial Narrow"/>
                <w:spacing w:val="1"/>
                <w:position w:val="1"/>
                <w:sz w:val="20"/>
                <w:szCs w:val="20"/>
              </w:rPr>
              <w:t>i</w:t>
            </w:r>
            <w:r w:rsidRPr="00B74B48">
              <w:rPr>
                <w:rFonts w:ascii="Arial Narrow" w:eastAsia="Arial Narrow" w:hAnsi="Arial Narrow" w:cs="Arial Narrow"/>
                <w:spacing w:val="-1"/>
                <w:position w:val="1"/>
                <w:sz w:val="20"/>
                <w:szCs w:val="20"/>
              </w:rPr>
              <w:t>c</w:t>
            </w:r>
            <w:r w:rsidRPr="00B74B48">
              <w:rPr>
                <w:rFonts w:ascii="Arial Narrow" w:eastAsia="Arial Narrow" w:hAnsi="Arial Narrow" w:cs="Arial Narrow"/>
                <w:position w:val="1"/>
                <w:sz w:val="20"/>
                <w:szCs w:val="20"/>
              </w:rPr>
              <w:t>atio</w:t>
            </w:r>
            <w:r w:rsidRPr="00B74B48">
              <w:rPr>
                <w:rFonts w:ascii="Arial Narrow" w:eastAsia="Arial Narrow" w:hAnsi="Arial Narrow" w:cs="Arial Narrow"/>
                <w:spacing w:val="1"/>
                <w:position w:val="1"/>
                <w:sz w:val="20"/>
                <w:szCs w:val="20"/>
              </w:rPr>
              <w:t>n</w:t>
            </w:r>
            <w:r w:rsidRPr="00B74B48">
              <w:rPr>
                <w:rFonts w:ascii="Arial Narrow" w:eastAsia="Arial Narrow" w:hAnsi="Arial Narrow" w:cs="Arial Narrow"/>
                <w:position w:val="1"/>
                <w:sz w:val="20"/>
                <w:szCs w:val="20"/>
              </w:rPr>
              <w:t>s</w:t>
            </w:r>
            <w:r w:rsidRPr="00B74B48">
              <w:rPr>
                <w:rFonts w:ascii="Arial Narrow" w:eastAsia="Arial Narrow" w:hAnsi="Arial Narrow" w:cs="Arial Narrow"/>
                <w:spacing w:val="-1"/>
                <w:position w:val="1"/>
                <w:sz w:val="20"/>
                <w:szCs w:val="20"/>
              </w:rPr>
              <w:t xml:space="preserve"> </w:t>
            </w:r>
            <w:r w:rsidRPr="00B74B48">
              <w:rPr>
                <w:rFonts w:ascii="Arial Narrow" w:eastAsia="Arial Narrow" w:hAnsi="Arial Narrow" w:cs="Arial Narrow"/>
                <w:position w:val="1"/>
                <w:sz w:val="20"/>
                <w:szCs w:val="20"/>
              </w:rPr>
              <w:t>of</w:t>
            </w:r>
            <w:r w:rsidRPr="00B74B48">
              <w:rPr>
                <w:rFonts w:ascii="Arial Narrow" w:eastAsia="Arial Narrow" w:hAnsi="Arial Narrow" w:cs="Arial Narrow"/>
                <w:spacing w:val="1"/>
                <w:position w:val="1"/>
                <w:sz w:val="20"/>
                <w:szCs w:val="20"/>
              </w:rPr>
              <w:t xml:space="preserve"> </w:t>
            </w:r>
            <w:r w:rsidRPr="00B74B48">
              <w:rPr>
                <w:rFonts w:ascii="Arial Narrow" w:eastAsia="Arial Narrow" w:hAnsi="Arial Narrow" w:cs="Arial Narrow"/>
                <w:position w:val="1"/>
                <w:sz w:val="20"/>
                <w:szCs w:val="20"/>
              </w:rPr>
              <w:t>new and existing</w:t>
            </w:r>
            <w:r w:rsidRPr="00B74B48">
              <w:rPr>
                <w:rFonts w:ascii="Arial Narrow" w:eastAsia="Arial Narrow" w:hAnsi="Arial Narrow" w:cs="Arial Narrow"/>
                <w:spacing w:val="1"/>
                <w:position w:val="1"/>
                <w:sz w:val="20"/>
                <w:szCs w:val="20"/>
              </w:rPr>
              <w:t xml:space="preserve"> </w:t>
            </w:r>
            <w:r w:rsidRPr="00B74B48">
              <w:rPr>
                <w:rFonts w:ascii="Arial Narrow" w:eastAsia="Arial Narrow" w:hAnsi="Arial Narrow" w:cs="Arial Narrow"/>
                <w:position w:val="1"/>
                <w:sz w:val="20"/>
                <w:szCs w:val="20"/>
              </w:rPr>
              <w:t>equipment or systems; engineer</w:t>
            </w:r>
            <w:r w:rsidRPr="00B74B48">
              <w:rPr>
                <w:rFonts w:ascii="Arial Narrow" w:eastAsia="Arial Narrow" w:hAnsi="Arial Narrow" w:cs="Arial Narrow"/>
                <w:spacing w:val="1"/>
                <w:position w:val="1"/>
                <w:sz w:val="20"/>
                <w:szCs w:val="20"/>
              </w:rPr>
              <w:t>i</w:t>
            </w:r>
            <w:r w:rsidRPr="00B74B48">
              <w:rPr>
                <w:rFonts w:ascii="Arial Narrow" w:eastAsia="Arial Narrow" w:hAnsi="Arial Narrow" w:cs="Arial Narrow"/>
                <w:position w:val="1"/>
                <w:sz w:val="20"/>
                <w:szCs w:val="20"/>
              </w:rPr>
              <w:t>ng</w:t>
            </w:r>
            <w:r w:rsidRPr="00B74B48">
              <w:rPr>
                <w:rFonts w:ascii="Arial Narrow" w:eastAsia="Arial Narrow" w:hAnsi="Arial Narrow" w:cs="Arial Narrow"/>
                <w:sz w:val="20"/>
                <w:szCs w:val="20"/>
              </w:rPr>
              <w:t xml:space="preserve"> estimates</w:t>
            </w:r>
            <w:r>
              <w:rPr>
                <w:rFonts w:ascii="Arial Narrow" w:eastAsia="Arial Narrow" w:hAnsi="Arial Narrow" w:cs="Arial Narrow"/>
                <w:sz w:val="20"/>
                <w:szCs w:val="20"/>
              </w:rPr>
              <w:t>;</w:t>
            </w:r>
            <w:r w:rsidRPr="00B74B48">
              <w:rPr>
                <w:rFonts w:ascii="Arial Narrow" w:eastAsia="Arial Narrow" w:hAnsi="Arial Narrow" w:cs="Arial Narrow"/>
                <w:sz w:val="20"/>
                <w:szCs w:val="20"/>
              </w:rPr>
              <w:t xml:space="preserve"> spot,</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short-term, or</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long-term measurements of energy use of syst</w:t>
            </w:r>
            <w:r w:rsidRPr="00B74B48">
              <w:rPr>
                <w:rFonts w:ascii="Arial Narrow" w:eastAsia="Arial Narrow" w:hAnsi="Arial Narrow" w:cs="Arial Narrow"/>
                <w:spacing w:val="1"/>
                <w:sz w:val="20"/>
                <w:szCs w:val="20"/>
              </w:rPr>
              <w:t>e</w:t>
            </w:r>
            <w:r w:rsidRPr="00B74B48">
              <w:rPr>
                <w:rFonts w:ascii="Arial Narrow" w:eastAsia="Arial Narrow" w:hAnsi="Arial Narrow" w:cs="Arial Narrow"/>
                <w:sz w:val="20"/>
                <w:szCs w:val="20"/>
              </w:rPr>
              <w:t>m components; a</w:t>
            </w:r>
            <w:r w:rsidRPr="00B74B48">
              <w:rPr>
                <w:rFonts w:ascii="Arial Narrow" w:eastAsia="Arial Narrow" w:hAnsi="Arial Narrow" w:cs="Arial Narrow"/>
                <w:spacing w:val="1"/>
                <w:sz w:val="20"/>
                <w:szCs w:val="20"/>
              </w:rPr>
              <w:t>n</w:t>
            </w:r>
            <w:r w:rsidRPr="00B74B48">
              <w:rPr>
                <w:rFonts w:ascii="Arial Narrow" w:eastAsia="Arial Narrow" w:hAnsi="Arial Narrow" w:cs="Arial Narrow"/>
                <w:sz w:val="20"/>
                <w:szCs w:val="20"/>
              </w:rPr>
              <w:t>d long-term who</w:t>
            </w:r>
            <w:r w:rsidRPr="00B74B48">
              <w:rPr>
                <w:rFonts w:ascii="Arial Narrow" w:eastAsia="Arial Narrow" w:hAnsi="Arial Narrow" w:cs="Arial Narrow"/>
                <w:spacing w:val="-2"/>
                <w:sz w:val="20"/>
                <w:szCs w:val="20"/>
              </w:rPr>
              <w:t>l</w:t>
            </w:r>
            <w:r w:rsidRPr="00B74B48">
              <w:rPr>
                <w:rFonts w:ascii="Arial Narrow" w:eastAsia="Arial Narrow" w:hAnsi="Arial Narrow" w:cs="Arial Narrow"/>
                <w:sz w:val="20"/>
                <w:szCs w:val="20"/>
              </w:rPr>
              <w:t>e</w:t>
            </w:r>
            <w:r>
              <w:rPr>
                <w:rFonts w:ascii="Arial Narrow" w:eastAsia="Arial Narrow" w:hAnsi="Arial Narrow" w:cs="Arial Narrow"/>
                <w:sz w:val="20"/>
                <w:szCs w:val="20"/>
              </w:rPr>
              <w:t>-</w:t>
            </w:r>
            <w:r w:rsidRPr="00B74B48">
              <w:rPr>
                <w:rFonts w:ascii="Arial Narrow" w:eastAsia="Arial Narrow" w:hAnsi="Arial Narrow" w:cs="Arial Narrow"/>
                <w:sz w:val="20"/>
                <w:szCs w:val="20"/>
              </w:rPr>
              <w:t>building utility</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meter data.</w:t>
            </w:r>
          </w:p>
          <w:p w14:paraId="07A63561" w14:textId="77777777" w:rsidR="00961F7C" w:rsidRPr="00B74B48" w:rsidRDefault="00961F7C" w:rsidP="00961F7C">
            <w:pPr>
              <w:spacing w:before="40" w:after="4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After the model has been calibr</w:t>
            </w:r>
            <w:r w:rsidRPr="00B74B48">
              <w:rPr>
                <w:rFonts w:ascii="Arial Narrow" w:eastAsia="Arial Narrow" w:hAnsi="Arial Narrow" w:cs="Arial Narrow"/>
                <w:spacing w:val="1"/>
                <w:sz w:val="20"/>
                <w:szCs w:val="20"/>
              </w:rPr>
              <w:t>a</w:t>
            </w:r>
            <w:r w:rsidRPr="00B74B48">
              <w:rPr>
                <w:rFonts w:ascii="Arial Narrow" w:eastAsia="Arial Narrow" w:hAnsi="Arial Narrow" w:cs="Arial Narrow"/>
                <w:sz w:val="20"/>
                <w:szCs w:val="20"/>
              </w:rPr>
              <w:t>ted, savings are</w:t>
            </w:r>
            <w:r w:rsidRPr="00B74B48">
              <w:rPr>
                <w:rFonts w:ascii="Arial Narrow" w:eastAsia="Arial Narrow" w:hAnsi="Arial Narrow" w:cs="Arial Narrow"/>
                <w:spacing w:val="1"/>
                <w:sz w:val="20"/>
                <w:szCs w:val="20"/>
              </w:rPr>
              <w:t xml:space="preserve"> </w:t>
            </w:r>
            <w:r w:rsidRPr="00B74B48">
              <w:rPr>
                <w:rFonts w:ascii="Arial Narrow" w:eastAsia="Arial Narrow" w:hAnsi="Arial Narrow" w:cs="Arial Narrow"/>
                <w:sz w:val="20"/>
                <w:szCs w:val="20"/>
              </w:rPr>
              <w:t>determined by comparing a si</w:t>
            </w:r>
            <w:r w:rsidRPr="00B74B48">
              <w:rPr>
                <w:rFonts w:ascii="Arial Narrow" w:eastAsia="Arial Narrow" w:hAnsi="Arial Narrow" w:cs="Arial Narrow"/>
                <w:spacing w:val="1"/>
                <w:sz w:val="20"/>
                <w:szCs w:val="20"/>
              </w:rPr>
              <w:t>m</w:t>
            </w:r>
            <w:r w:rsidRPr="00B74B48">
              <w:rPr>
                <w:rFonts w:ascii="Arial Narrow" w:eastAsia="Arial Narrow" w:hAnsi="Arial Narrow" w:cs="Arial Narrow"/>
                <w:sz w:val="20"/>
                <w:szCs w:val="20"/>
              </w:rPr>
              <w:t>ulation of the b</w:t>
            </w:r>
            <w:r w:rsidRPr="00B74B48">
              <w:rPr>
                <w:rFonts w:ascii="Arial Narrow" w:eastAsia="Arial Narrow" w:hAnsi="Arial Narrow" w:cs="Arial Narrow"/>
                <w:spacing w:val="1"/>
                <w:sz w:val="20"/>
                <w:szCs w:val="20"/>
              </w:rPr>
              <w:t>a</w:t>
            </w:r>
            <w:r w:rsidRPr="00B74B48">
              <w:rPr>
                <w:rFonts w:ascii="Arial Narrow" w:eastAsia="Arial Narrow" w:hAnsi="Arial Narrow" w:cs="Arial Narrow"/>
                <w:sz w:val="20"/>
                <w:szCs w:val="20"/>
              </w:rPr>
              <w:t>seline with either</w:t>
            </w:r>
            <w:r w:rsidRPr="00B74B48">
              <w:rPr>
                <w:rFonts w:ascii="Arial Narrow" w:eastAsia="Arial Narrow" w:hAnsi="Arial Narrow" w:cs="Arial Narrow"/>
                <w:spacing w:val="2"/>
                <w:sz w:val="20"/>
                <w:szCs w:val="20"/>
              </w:rPr>
              <w:t xml:space="preserve"> </w:t>
            </w:r>
            <w:r w:rsidRPr="00B74B48">
              <w:rPr>
                <w:rFonts w:ascii="Arial Narrow" w:eastAsia="Arial Narrow" w:hAnsi="Arial Narrow" w:cs="Arial Narrow"/>
                <w:sz w:val="20"/>
                <w:szCs w:val="20"/>
              </w:rPr>
              <w:t xml:space="preserve">a simulation of </w:t>
            </w:r>
            <w:r w:rsidRPr="00B74B48">
              <w:rPr>
                <w:rFonts w:ascii="Arial Narrow" w:eastAsia="Arial Narrow" w:hAnsi="Arial Narrow" w:cs="Arial Narrow"/>
                <w:spacing w:val="1"/>
                <w:sz w:val="20"/>
                <w:szCs w:val="20"/>
              </w:rPr>
              <w:t>t</w:t>
            </w:r>
            <w:r w:rsidRPr="00B74B48">
              <w:rPr>
                <w:rFonts w:ascii="Arial Narrow" w:eastAsia="Arial Narrow" w:hAnsi="Arial Narrow" w:cs="Arial Narrow"/>
                <w:sz w:val="20"/>
                <w:szCs w:val="20"/>
              </w:rPr>
              <w:t>he performance period or actual utility data.</w:t>
            </w:r>
          </w:p>
        </w:tc>
        <w:tc>
          <w:tcPr>
            <w:tcW w:w="1701" w:type="pct"/>
            <w:tcBorders>
              <w:top w:val="single" w:sz="4" w:space="0" w:color="auto"/>
              <w:bottom w:val="single" w:sz="4" w:space="0" w:color="auto"/>
            </w:tcBorders>
          </w:tcPr>
          <w:p w14:paraId="0E5A891B" w14:textId="77777777" w:rsidR="00961F7C" w:rsidRPr="00B74B48" w:rsidRDefault="00961F7C" w:rsidP="00961F7C">
            <w:pPr>
              <w:spacing w:before="40" w:after="40"/>
              <w:ind w:left="101" w:right="101"/>
              <w:rPr>
                <w:rFonts w:ascii="Arial Narrow" w:eastAsia="Arial Narrow" w:hAnsi="Arial Narrow" w:cs="Arial Narrow"/>
                <w:sz w:val="20"/>
                <w:szCs w:val="20"/>
              </w:rPr>
            </w:pPr>
            <w:r w:rsidRPr="00B74B48">
              <w:rPr>
                <w:rFonts w:ascii="Arial Narrow" w:eastAsia="Arial Narrow" w:hAnsi="Arial Narrow" w:cs="Arial Narrow"/>
                <w:sz w:val="20"/>
                <w:szCs w:val="20"/>
              </w:rPr>
              <w:t xml:space="preserve">Comprehensive retrofit involving multiple interactive conservation measures in a large building. A simulation model of the building with baseline equipment is developed and calibrated to </w:t>
            </w:r>
            <w:r>
              <w:rPr>
                <w:rFonts w:ascii="Arial Narrow" w:eastAsia="Arial Narrow" w:hAnsi="Arial Narrow" w:cs="Arial Narrow"/>
                <w:sz w:val="20"/>
                <w:szCs w:val="20"/>
              </w:rPr>
              <w:t xml:space="preserve">a minimum of </w:t>
            </w:r>
            <w:r w:rsidRPr="00B74B48">
              <w:rPr>
                <w:rFonts w:ascii="Arial Narrow" w:eastAsia="Arial Narrow" w:hAnsi="Arial Narrow" w:cs="Arial Narrow"/>
                <w:sz w:val="20"/>
                <w:szCs w:val="20"/>
              </w:rPr>
              <w:t>12</w:t>
            </w:r>
            <w:r>
              <w:rPr>
                <w:rFonts w:ascii="Arial Narrow" w:eastAsia="Arial Narrow" w:hAnsi="Arial Narrow" w:cs="Arial Narrow"/>
                <w:sz w:val="20"/>
                <w:szCs w:val="20"/>
              </w:rPr>
              <w:t> </w:t>
            </w:r>
            <w:r w:rsidRPr="00B74B48">
              <w:rPr>
                <w:rFonts w:ascii="Arial Narrow" w:eastAsia="Arial Narrow" w:hAnsi="Arial Narrow" w:cs="Arial Narrow"/>
                <w:sz w:val="20"/>
                <w:szCs w:val="20"/>
              </w:rPr>
              <w:t>months of utility billing data. The baseline model is used to determine baseline energy use in a typical year at the site. Retrofit measures are implemented in the simulation model, and the model is run to estimate the post-retrofit energy use in a typical year. Energy use is determined as baseline energy use minus reporting</w:t>
            </w:r>
            <w:r>
              <w:rPr>
                <w:rFonts w:ascii="Arial Narrow" w:eastAsia="Arial Narrow" w:hAnsi="Arial Narrow" w:cs="Arial Narrow"/>
                <w:sz w:val="20"/>
                <w:szCs w:val="20"/>
              </w:rPr>
              <w:t>-</w:t>
            </w:r>
            <w:r w:rsidRPr="00B74B48">
              <w:rPr>
                <w:rFonts w:ascii="Arial Narrow" w:eastAsia="Arial Narrow" w:hAnsi="Arial Narrow" w:cs="Arial Narrow"/>
                <w:sz w:val="20"/>
                <w:szCs w:val="20"/>
              </w:rPr>
              <w:t>period energy use. Spot measurements of equipment are made during the performance period to ensure that equipment performance conforms to the parameters used in the model.</w:t>
            </w:r>
          </w:p>
        </w:tc>
      </w:tr>
    </w:tbl>
    <w:p w14:paraId="42093BF0" w14:textId="77777777" w:rsidR="00961F7C" w:rsidRDefault="00961F7C" w:rsidP="00961F7C">
      <w:pPr>
        <w:pStyle w:val="BlockText"/>
        <w:rPr>
          <w:rFonts w:eastAsia="Arial Narrow"/>
        </w:rPr>
      </w:pPr>
    </w:p>
    <w:p w14:paraId="1942C4DB" w14:textId="42E4BFF0" w:rsidR="00D4561C" w:rsidRPr="008F135E" w:rsidRDefault="00D4561C" w:rsidP="00D4561C">
      <w:pPr>
        <w:rPr>
          <w:b/>
          <w:i/>
        </w:rPr>
      </w:pPr>
    </w:p>
    <w:p w14:paraId="7CA7B186" w14:textId="06BA1D10" w:rsidR="009446CF" w:rsidRDefault="009446CF" w:rsidP="00D4561C">
      <w:pPr>
        <w:pStyle w:val="Heading3"/>
        <w:spacing w:before="0"/>
      </w:pPr>
      <w:bookmarkStart w:id="194" w:name="_Toc527968959"/>
      <w:r>
        <w:t>M&amp;V Plan</w:t>
      </w:r>
      <w:bookmarkEnd w:id="194"/>
    </w:p>
    <w:p w14:paraId="194306B7" w14:textId="77777777" w:rsidR="009446CF" w:rsidRDefault="009446CF" w:rsidP="00D4561C">
      <w:pPr>
        <w:rPr>
          <w:i/>
          <w:color w:val="343AFF"/>
        </w:rPr>
      </w:pPr>
    </w:p>
    <w:p w14:paraId="1021A722" w14:textId="49D6545F" w:rsidR="008F0A64" w:rsidRPr="00D4561C" w:rsidRDefault="00D4561C" w:rsidP="00D4561C">
      <w:pPr>
        <w:rPr>
          <w:i/>
          <w:color w:val="343AFF"/>
          <w:sz w:val="21"/>
          <w:szCs w:val="21"/>
        </w:rPr>
      </w:pPr>
      <w:r w:rsidRPr="00D4561C">
        <w:rPr>
          <w:i/>
          <w:color w:val="343AFF"/>
          <w:sz w:val="21"/>
          <w:szCs w:val="21"/>
        </w:rPr>
        <w:t xml:space="preserve">Template </w:t>
      </w:r>
      <w:r w:rsidR="00B65228" w:rsidRPr="00D4561C">
        <w:rPr>
          <w:i/>
          <w:color w:val="343AFF"/>
          <w:sz w:val="21"/>
          <w:szCs w:val="21"/>
        </w:rPr>
        <w:t xml:space="preserve">Note: Insert the </w:t>
      </w:r>
      <w:r w:rsidR="009446CF" w:rsidRPr="00D4561C">
        <w:rPr>
          <w:i/>
          <w:color w:val="343AFF"/>
          <w:sz w:val="21"/>
          <w:szCs w:val="21"/>
        </w:rPr>
        <w:t>M&amp;V Plan</w:t>
      </w:r>
      <w:r w:rsidR="008F0A64" w:rsidRPr="00D4561C">
        <w:rPr>
          <w:i/>
          <w:color w:val="343AFF"/>
          <w:sz w:val="21"/>
          <w:szCs w:val="21"/>
        </w:rPr>
        <w:t xml:space="preserve">. </w:t>
      </w:r>
      <w:r w:rsidR="008F0A64" w:rsidRPr="00D4561C">
        <w:rPr>
          <w:rFonts w:eastAsiaTheme="minorHAnsi"/>
          <w:i/>
          <w:color w:val="343AFF"/>
          <w:sz w:val="21"/>
          <w:szCs w:val="21"/>
        </w:rPr>
        <w:t>(REMOVE THIS NOTE AFTER COMPLETING TEMPLATE</w:t>
      </w:r>
      <w:r>
        <w:rPr>
          <w:rFonts w:eastAsiaTheme="minorHAnsi"/>
          <w:i/>
          <w:color w:val="343AFF"/>
          <w:sz w:val="21"/>
          <w:szCs w:val="21"/>
        </w:rPr>
        <w:t>.</w:t>
      </w:r>
      <w:r w:rsidR="008F0A64" w:rsidRPr="00D4561C">
        <w:rPr>
          <w:rFonts w:eastAsiaTheme="minorHAnsi"/>
          <w:i/>
          <w:color w:val="343AFF"/>
          <w:sz w:val="21"/>
          <w:szCs w:val="21"/>
        </w:rPr>
        <w:t>)</w:t>
      </w:r>
    </w:p>
    <w:p w14:paraId="76156AC3" w14:textId="798EB215" w:rsidR="008F0A64" w:rsidRDefault="008F0A64" w:rsidP="00D4561C">
      <w:pPr>
        <w:rPr>
          <w:i/>
          <w:color w:val="800000"/>
          <w:sz w:val="21"/>
          <w:szCs w:val="21"/>
        </w:rPr>
      </w:pPr>
    </w:p>
    <w:p w14:paraId="7252CD48" w14:textId="77777777" w:rsidR="00D4561C" w:rsidRDefault="00D4561C" w:rsidP="00D4561C">
      <w:pPr>
        <w:rPr>
          <w:i/>
          <w:color w:val="800000"/>
          <w:sz w:val="21"/>
          <w:szCs w:val="21"/>
        </w:rPr>
      </w:pPr>
    </w:p>
    <w:p w14:paraId="3B65670F" w14:textId="3E005B55" w:rsidR="009446CF" w:rsidRDefault="009446CF" w:rsidP="00D4561C">
      <w:pPr>
        <w:pStyle w:val="Heading3"/>
        <w:spacing w:before="0"/>
      </w:pPr>
      <w:bookmarkStart w:id="195" w:name="_Toc527968960"/>
      <w:r>
        <w:t>Annual M&amp;V Report</w:t>
      </w:r>
      <w:bookmarkEnd w:id="195"/>
    </w:p>
    <w:p w14:paraId="3C2F765A" w14:textId="77777777" w:rsidR="009446CF" w:rsidRPr="005C5A67" w:rsidRDefault="009446CF" w:rsidP="00D4561C">
      <w:pPr>
        <w:rPr>
          <w:i/>
          <w:color w:val="800000"/>
          <w:sz w:val="21"/>
          <w:szCs w:val="21"/>
        </w:rPr>
      </w:pPr>
    </w:p>
    <w:p w14:paraId="2EADA983" w14:textId="539AED4E" w:rsidR="008F0A64" w:rsidRPr="005C5A67" w:rsidRDefault="008F0A64" w:rsidP="00D4561C">
      <w:pPr>
        <w:rPr>
          <w:i/>
          <w:color w:val="800000"/>
          <w:sz w:val="21"/>
          <w:szCs w:val="21"/>
        </w:rPr>
      </w:pPr>
      <w:r w:rsidRPr="005C5A67">
        <w:rPr>
          <w:i/>
          <w:color w:val="800000"/>
          <w:sz w:val="21"/>
          <w:szCs w:val="21"/>
        </w:rPr>
        <w:t xml:space="preserve">Editor’s Note: </w:t>
      </w:r>
      <w:r w:rsidR="009446CF" w:rsidRPr="009446CF">
        <w:rPr>
          <w:i/>
          <w:color w:val="800000"/>
          <w:sz w:val="21"/>
          <w:szCs w:val="21"/>
        </w:rPr>
        <w:t xml:space="preserve">Insert </w:t>
      </w:r>
      <w:r w:rsidR="00B65228">
        <w:rPr>
          <w:i/>
          <w:color w:val="800000"/>
          <w:sz w:val="21"/>
          <w:szCs w:val="21"/>
        </w:rPr>
        <w:t xml:space="preserve">the </w:t>
      </w:r>
      <w:r w:rsidR="00D4561C">
        <w:rPr>
          <w:i/>
          <w:color w:val="800000"/>
          <w:sz w:val="21"/>
          <w:szCs w:val="21"/>
        </w:rPr>
        <w:t>m</w:t>
      </w:r>
      <w:r w:rsidR="009446CF" w:rsidRPr="009446CF">
        <w:rPr>
          <w:i/>
          <w:color w:val="800000"/>
          <w:sz w:val="21"/>
          <w:szCs w:val="21"/>
        </w:rPr>
        <w:t xml:space="preserve">ost </w:t>
      </w:r>
      <w:r w:rsidR="00D4561C">
        <w:rPr>
          <w:i/>
          <w:color w:val="800000"/>
          <w:sz w:val="21"/>
          <w:szCs w:val="21"/>
        </w:rPr>
        <w:t>r</w:t>
      </w:r>
      <w:r w:rsidR="009446CF" w:rsidRPr="009446CF">
        <w:rPr>
          <w:i/>
          <w:color w:val="800000"/>
          <w:sz w:val="21"/>
          <w:szCs w:val="21"/>
        </w:rPr>
        <w:t xml:space="preserve">ecent </w:t>
      </w:r>
      <w:r w:rsidR="00D4561C">
        <w:rPr>
          <w:i/>
          <w:color w:val="800000"/>
          <w:sz w:val="21"/>
          <w:szCs w:val="21"/>
        </w:rPr>
        <w:t>a</w:t>
      </w:r>
      <w:r w:rsidR="009446CF" w:rsidRPr="009446CF">
        <w:rPr>
          <w:i/>
          <w:color w:val="800000"/>
          <w:sz w:val="21"/>
          <w:szCs w:val="21"/>
        </w:rPr>
        <w:t xml:space="preserve">nnual M&amp;V </w:t>
      </w:r>
      <w:r w:rsidR="00D4561C">
        <w:rPr>
          <w:i/>
          <w:color w:val="800000"/>
          <w:sz w:val="21"/>
          <w:szCs w:val="21"/>
        </w:rPr>
        <w:t>r</w:t>
      </w:r>
      <w:r w:rsidR="009446CF" w:rsidRPr="009446CF">
        <w:rPr>
          <w:i/>
          <w:color w:val="800000"/>
          <w:sz w:val="21"/>
          <w:szCs w:val="21"/>
        </w:rPr>
        <w:t xml:space="preserve">eport </w:t>
      </w:r>
      <w:r w:rsidR="00D4561C">
        <w:rPr>
          <w:i/>
          <w:color w:val="800000"/>
          <w:sz w:val="21"/>
          <w:szCs w:val="21"/>
        </w:rPr>
        <w:t>h</w:t>
      </w:r>
      <w:r w:rsidR="009446CF" w:rsidRPr="009446CF">
        <w:rPr>
          <w:i/>
          <w:color w:val="800000"/>
          <w:sz w:val="21"/>
          <w:szCs w:val="21"/>
        </w:rPr>
        <w:t>ere</w:t>
      </w:r>
      <w:r w:rsidR="009446CF">
        <w:rPr>
          <w:i/>
          <w:color w:val="800000"/>
          <w:sz w:val="21"/>
          <w:szCs w:val="21"/>
        </w:rPr>
        <w:t>.</w:t>
      </w:r>
    </w:p>
    <w:p w14:paraId="1E5A7AB1" w14:textId="77777777" w:rsidR="008F0A64" w:rsidRPr="001308F7" w:rsidRDefault="008F0A64" w:rsidP="00A604BB">
      <w:pPr>
        <w:jc w:val="center"/>
        <w:rPr>
          <w:b/>
          <w:i/>
          <w:color w:val="C00000"/>
        </w:rPr>
      </w:pPr>
    </w:p>
    <w:sectPr w:rsidR="008F0A64" w:rsidRPr="001308F7" w:rsidSect="00393AA9">
      <w:footerReference w:type="first" r:id="rId3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C694" w14:textId="77777777" w:rsidR="007B57A9" w:rsidRDefault="007B57A9" w:rsidP="00C14AFF">
      <w:r>
        <w:separator/>
      </w:r>
    </w:p>
  </w:endnote>
  <w:endnote w:type="continuationSeparator" w:id="0">
    <w:p w14:paraId="7DCD91B0" w14:textId="77777777" w:rsidR="007B57A9" w:rsidRDefault="007B57A9" w:rsidP="00C1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CB Helvetica Condensed Bold">
    <w:altName w:val="Helvetica"/>
    <w:panose1 w:val="00000000000000000000"/>
    <w:charset w:val="00"/>
    <w:family w:val="auto"/>
    <w:notTrueType/>
    <w:pitch w:val="default"/>
    <w:sig w:usb0="00000003" w:usb1="00000000" w:usb2="00000000" w:usb3="00000000" w:csb0="00000001" w:csb1="00000000"/>
  </w:font>
  <w:font w:name="Arial Narrow Bold">
    <w:altName w:val="Arial Narrow"/>
    <w:panose1 w:val="020B0706020202030204"/>
    <w:charset w:val="00"/>
    <w:family w:val="swiss"/>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6FB6" w14:textId="77777777" w:rsidR="00D4561C" w:rsidRDefault="00D4561C">
    <w:pPr>
      <w:jc w:val="center"/>
    </w:pPr>
    <w:r>
      <w:fldChar w:fldCharType="begin"/>
    </w:r>
    <w:r>
      <w:instrText xml:space="preserve"> PAGE   \* MERGEFORMAT </w:instrText>
    </w:r>
    <w:r>
      <w:fldChar w:fldCharType="separate"/>
    </w:r>
    <w:r>
      <w:rPr>
        <w:noProof/>
      </w:rPr>
      <w:t>iii</w:t>
    </w:r>
    <w:r>
      <w:rPr>
        <w:noProof/>
      </w:rPr>
      <w:fldChar w:fldCharType="end"/>
    </w:r>
  </w:p>
  <w:p w14:paraId="2A6A7E6C" w14:textId="77777777" w:rsidR="00D4561C" w:rsidRDefault="00D456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07185"/>
      <w:docPartObj>
        <w:docPartGallery w:val="Page Numbers (Bottom of Page)"/>
        <w:docPartUnique/>
      </w:docPartObj>
    </w:sdtPr>
    <w:sdtEndPr>
      <w:rPr>
        <w:noProof/>
      </w:rPr>
    </w:sdtEndPr>
    <w:sdtContent>
      <w:p w14:paraId="52965B37" w14:textId="339AD22B" w:rsidR="00D4561C" w:rsidRDefault="007B57A9">
        <w:pPr>
          <w:pStyle w:val="Footer"/>
          <w:jc w:val="center"/>
        </w:pPr>
      </w:p>
    </w:sdtContent>
  </w:sdt>
  <w:p w14:paraId="6177F8F3" w14:textId="77777777" w:rsidR="00D4561C" w:rsidRDefault="00D45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438D" w14:textId="327064BC" w:rsidR="00D4561C" w:rsidRPr="004C14A8" w:rsidRDefault="00D4561C" w:rsidP="004D49AD">
    <w:pPr>
      <w:pStyle w:val="EEREfooter-even"/>
      <w:jc w:val="center"/>
    </w:pPr>
    <w:r w:rsidRPr="00F06045">
      <w:rPr>
        <w:noProof/>
      </w:rPr>
      <mc:AlternateContent>
        <mc:Choice Requires="wps">
          <w:drawing>
            <wp:anchor distT="0" distB="0" distL="114300" distR="114300" simplePos="0" relativeHeight="251661312" behindDoc="0" locked="0" layoutInCell="1" allowOverlap="1" wp14:anchorId="08EE7BE0" wp14:editId="4012F965">
              <wp:simplePos x="0" y="0"/>
              <wp:positionH relativeFrom="column">
                <wp:posOffset>-22316</wp:posOffset>
              </wp:positionH>
              <wp:positionV relativeFrom="paragraph">
                <wp:posOffset>-101600</wp:posOffset>
              </wp:positionV>
              <wp:extent cx="5943600" cy="0"/>
              <wp:effectExtent l="0" t="0" r="25400" b="25400"/>
              <wp:wrapNone/>
              <wp:docPr id="25" name="Straight Connector 25"/>
              <wp:cNvGraphicFramePr/>
              <a:graphic xmlns:a="http://schemas.openxmlformats.org/drawingml/2006/main">
                <a:graphicData uri="http://schemas.microsoft.com/office/word/2010/wordprocessingShape">
                  <wps:wsp>
                    <wps:cNvCnPr/>
                    <wps:spPr>
                      <a:xfrm flipH="1">
                        <a:off x="0" y="0"/>
                        <a:ext cx="5943600" cy="0"/>
                      </a:xfrm>
                      <a:prstGeom prst="line">
                        <a:avLst/>
                      </a:prstGeom>
                      <a:ln w="19050" cmpd="sng">
                        <a:solidFill>
                          <a:srgbClr val="017A3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DE311" id="Straight Connector 2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pt" to="46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Ca9QEAADMEAAAOAAAAZHJzL2Uyb0RvYy54bWysU8tu2zAQvBfoPxC815KdOm0Ey0HhNO2h&#10;aIwm/QCaIiUCfGHJWvLfd0nJitEHAhS9ECR3d2ZnuNzcDkaTo4CgnK3pclFSIix3jbJtTb8/3b95&#10;T0mIzDZMOytqehKB3m5fv9r0vhIr1zndCCAIYkPV+5p2MfqqKALvhGFh4bywGJQODIt4hLZogPWI&#10;bnSxKsvronfQeHBchIC3d2OQbjO+lILHBymDiETXFHuLeYW8HtJabDesaoH5TvGpDfYPXRimLJLO&#10;UHcsMvID1G9QRnFwwcm44M4UTkrFRdaAapblL2oeO+ZF1oLmBD/bFP4fLP963ANRTU1Xa0osM/hG&#10;jxGYartIds5adNABwSA61ftQYcHO7mE6Bb+HJHuQYIjUyn/GIchGoDQyZJ9Ps89iiITj5frm7dV1&#10;ic/Bz7FihEhQHkL8JJwhaVNTrWyygFXs+CVEpMXUc0q61pb0yHlTrhOe8agk2DZXBKdVc6+0TnkB&#10;2sNOAzmyNAnLdx+uPiZJiHaRhidtU7bIozMRJtmj0LyLJy1G5m9ConUoaDXypaEVMwnjXNi4nFi0&#10;xexUJrGhubB8uXDKf+5qLh6Nzl/lb6yjjjOzs3EuNso6+BN7HM4tyzEfTbrQnbYH15zyCOQATmb2&#10;cfpFafQvz7n8+a9vfwIAAP//AwBQSwMEFAAGAAgAAAAhAE5CGV/dAAAACgEAAA8AAABkcnMvZG93&#10;bnJldi54bWxMj0FrwkAQhe+F/odlCr0U3ahUapqN2Jbq2Vg8b7LTJJidDburxv56pyC0p2HePN58&#10;L1sOthMn9KF1pGAyTkAgVc60VCv42n2OXkCEqMnozhEquGCAZX5/l+nUuDNt8VTEWnAIhVQraGLs&#10;UylD1aDVYex6JL59O2915NXX0nh95nDbyWmSzKXVLfGHRvf43mB1KI5WwW6zWes9Hi6rxb4I25+P&#10;8mn95pV6fBhWryAiDvHPDL/4jA45M5XuSCaITsFo9sxOnpM5d2LDYjZlpbwpMs/k/wr5FQAA//8D&#10;AFBLAQItABQABgAIAAAAIQC2gziS/gAAAOEBAAATAAAAAAAAAAAAAAAAAAAAAABbQ29udGVudF9U&#10;eXBlc10ueG1sUEsBAi0AFAAGAAgAAAAhADj9If/WAAAAlAEAAAsAAAAAAAAAAAAAAAAALwEAAF9y&#10;ZWxzLy5yZWxzUEsBAi0AFAAGAAgAAAAhABJUIJr1AQAAMwQAAA4AAAAAAAAAAAAAAAAALgIAAGRy&#10;cy9lMm9Eb2MueG1sUEsBAi0AFAAGAAgAAAAhAE5CGV/dAAAACgEAAA8AAAAAAAAAAAAAAAAATwQA&#10;AGRycy9kb3ducmV2LnhtbFBLBQYAAAAABAAEAPMAAABZBQAAAAA=&#10;" strokecolor="#017a3e" strokeweight="1.5pt"/>
          </w:pict>
        </mc:Fallback>
      </mc:AlternateContent>
    </w:r>
  </w:p>
  <w:p w14:paraId="2CEDA92F" w14:textId="77777777" w:rsidR="00D4561C" w:rsidRDefault="00D456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379879"/>
      <w:docPartObj>
        <w:docPartGallery w:val="Page Numbers (Bottom of Page)"/>
        <w:docPartUnique/>
      </w:docPartObj>
    </w:sdtPr>
    <w:sdtEndPr>
      <w:rPr>
        <w:noProof/>
      </w:rPr>
    </w:sdtEndPr>
    <w:sdtContent>
      <w:p w14:paraId="1561F903" w14:textId="476325F4" w:rsidR="00D4561C" w:rsidRDefault="00D456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845EE" w14:textId="77777777" w:rsidR="00D4561C" w:rsidRDefault="00D456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35495"/>
      <w:docPartObj>
        <w:docPartGallery w:val="Page Numbers (Bottom of Page)"/>
        <w:docPartUnique/>
      </w:docPartObj>
    </w:sdtPr>
    <w:sdtEndPr>
      <w:rPr>
        <w:noProof/>
      </w:rPr>
    </w:sdtEndPr>
    <w:sdtContent>
      <w:p w14:paraId="4A9FF8F7" w14:textId="77777777" w:rsidR="00D4561C" w:rsidRDefault="00D456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EF57E" w14:textId="77777777" w:rsidR="00D4561C" w:rsidRDefault="00D456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640B" w14:textId="77777777" w:rsidR="00D4561C" w:rsidRDefault="00D4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B3DD" w14:textId="77777777" w:rsidR="007B57A9" w:rsidRDefault="007B57A9" w:rsidP="00C14AFF">
      <w:r>
        <w:separator/>
      </w:r>
    </w:p>
  </w:footnote>
  <w:footnote w:type="continuationSeparator" w:id="0">
    <w:p w14:paraId="6113751E" w14:textId="77777777" w:rsidR="007B57A9" w:rsidRDefault="007B57A9" w:rsidP="00C14AFF">
      <w:r>
        <w:continuationSeparator/>
      </w:r>
    </w:p>
  </w:footnote>
  <w:footnote w:id="1">
    <w:p w14:paraId="44549926" w14:textId="1E7FE9E2" w:rsidR="00D4561C" w:rsidRPr="00D211B6" w:rsidRDefault="00D4561C">
      <w:pPr>
        <w:pStyle w:val="FootnoteText"/>
        <w:rPr>
          <w:color w:val="800000"/>
        </w:rPr>
      </w:pPr>
      <w:r w:rsidRPr="00D211B6">
        <w:rPr>
          <w:rStyle w:val="FootnoteReference"/>
          <w:color w:val="800000"/>
        </w:rPr>
        <w:t>*</w:t>
      </w:r>
      <w:r w:rsidRPr="00D211B6">
        <w:rPr>
          <w:color w:val="800000"/>
        </w:rPr>
        <w:t xml:space="preserve"> </w:t>
      </w:r>
      <w:r w:rsidRPr="00D211B6">
        <w:rPr>
          <w:i/>
          <w:color w:val="800000"/>
        </w:rPr>
        <w:t>Editor’s Note: Preferred location of this item should be in Appendix J of this report.</w:t>
      </w:r>
    </w:p>
  </w:footnote>
  <w:footnote w:id="2">
    <w:p w14:paraId="7C840E0F" w14:textId="6636B7A5" w:rsidR="00D4561C" w:rsidRPr="00AC1F0E" w:rsidRDefault="00D4561C">
      <w:pPr>
        <w:pStyle w:val="FootnoteText"/>
      </w:pPr>
      <w:r w:rsidRPr="00D211B6">
        <w:rPr>
          <w:rStyle w:val="FootnoteReference"/>
          <w:color w:val="800000"/>
        </w:rPr>
        <w:t>**</w:t>
      </w:r>
      <w:r w:rsidRPr="00AC1F0E">
        <w:t xml:space="preserve"> </w:t>
      </w:r>
      <w:r w:rsidRPr="00AC1F0E">
        <w:rPr>
          <w:i/>
          <w:color w:val="802007" w:themeColor="accent5" w:themeTint="E6"/>
        </w:rPr>
        <w:t>Ed</w:t>
      </w:r>
      <w:r>
        <w:rPr>
          <w:i/>
          <w:color w:val="802007" w:themeColor="accent5" w:themeTint="E6"/>
        </w:rPr>
        <w:t xml:space="preserve">itor’s </w:t>
      </w:r>
      <w:r w:rsidRPr="00AC1F0E">
        <w:rPr>
          <w:i/>
          <w:color w:val="802007" w:themeColor="accent5" w:themeTint="E6"/>
        </w:rPr>
        <w:t xml:space="preserve">Note: Current report preferred in Appendix </w:t>
      </w:r>
      <w:r>
        <w:rPr>
          <w:i/>
          <w:color w:val="802007" w:themeColor="accent5" w:themeTint="E6"/>
        </w:rPr>
        <w:t>J</w:t>
      </w:r>
      <w:r w:rsidRPr="00AC1F0E">
        <w:rPr>
          <w:i/>
          <w:color w:val="802007" w:themeColor="accent5" w:themeTint="E6"/>
        </w:rPr>
        <w:t xml:space="preserve"> of this report, past years in a location defined herein.</w:t>
      </w:r>
    </w:p>
  </w:footnote>
  <w:footnote w:id="3">
    <w:p w14:paraId="018E7548" w14:textId="6FC2E7E9" w:rsidR="00D4561C" w:rsidRDefault="00D4561C" w:rsidP="00961F7C">
      <w:pPr>
        <w:pStyle w:val="FootnoteText"/>
      </w:pPr>
      <w:r>
        <w:rPr>
          <w:rStyle w:val="FootnoteReference"/>
        </w:rPr>
        <w:footnoteRef/>
      </w:r>
      <w:r w:rsidR="008F135E">
        <w:t xml:space="preserve"> </w:t>
      </w:r>
      <w:r w:rsidRPr="004D2B72">
        <w:t xml:space="preserve">International Performance Measurement and Verification Protocol: </w:t>
      </w:r>
      <w:r>
        <w:t>Statistics and Uncertainty for IPMVP, EVO-101</w:t>
      </w:r>
      <w:r w:rsidRPr="004D2B72">
        <w:t>00-1.201</w:t>
      </w:r>
      <w:r>
        <w:t>4</w:t>
      </w:r>
      <w:r w:rsidRPr="004D2B72">
        <w:t>, Efficiency Valuation Organization.</w:t>
      </w:r>
    </w:p>
    <w:p w14:paraId="5135F677" w14:textId="77777777" w:rsidR="00D4561C" w:rsidRDefault="00D4561C" w:rsidP="00961F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0D80" w14:textId="77777777" w:rsidR="00D4561C" w:rsidRDefault="00D4561C" w:rsidP="00115786">
    <w:pPr>
      <w:pStyle w:val="Comment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744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CCE27AF6"/>
    <w:lvl w:ilvl="0">
      <w:start w:val="1"/>
      <w:numFmt w:val="bullet"/>
      <w:pStyle w:val="ListNumber3"/>
      <w:lvlText w:val=""/>
      <w:lvlJc w:val="left"/>
      <w:pPr>
        <w:tabs>
          <w:tab w:val="num" w:pos="1080"/>
        </w:tabs>
        <w:ind w:left="1080" w:hanging="360"/>
      </w:pPr>
      <w:rPr>
        <w:rFonts w:ascii="Symbol" w:hAnsi="Symbol" w:hint="default"/>
      </w:rPr>
    </w:lvl>
  </w:abstractNum>
  <w:abstractNum w:abstractNumId="4" w15:restartNumberingAfterBreak="0">
    <w:nsid w:val="00000007"/>
    <w:multiLevelType w:val="multilevel"/>
    <w:tmpl w:val="00000000"/>
    <w:lvl w:ilvl="0">
      <w:start w:val="1"/>
      <w:numFmt w:val="lowerLetter"/>
      <w:lvlText w:val="(%1)"/>
      <w:lvlJc w:val="left"/>
      <w:pPr>
        <w:tabs>
          <w:tab w:val="num" w:pos="360"/>
        </w:tabs>
        <w:ind w:left="720" w:hanging="720"/>
      </w:pPr>
      <w:rPr>
        <w:rFonts w:ascii="Times New Roman" w:hAnsi="Times New Roman" w:cs="Times New Roman"/>
        <w:sz w:val="22"/>
        <w:szCs w:val="22"/>
      </w:rPr>
    </w:lvl>
    <w:lvl w:ilvl="1">
      <w:start w:val="1"/>
      <w:numFmt w:val="lowerLetter"/>
      <w:lvlText w:val="%2"/>
      <w:lvlJc w:val="left"/>
    </w:lvl>
    <w:lvl w:ilvl="2">
      <w:start w:val="1"/>
      <w:numFmt w:val="decimal"/>
      <w:pStyle w:val="Level1"/>
      <w:lvlText w:val="%3."/>
      <w:lvlJc w:val="left"/>
      <w:pPr>
        <w:tabs>
          <w:tab w:val="num" w:pos="1980"/>
        </w:tabs>
        <w:ind w:left="1980" w:hanging="540"/>
      </w:pPr>
      <w:rPr>
        <w:rFonts w:ascii="Times New Roman" w:hAnsi="Times New Roman" w:cs="Times New Roman"/>
        <w:sz w:val="22"/>
        <w:szCs w:val="22"/>
      </w:r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B"/>
    <w:multiLevelType w:val="multilevel"/>
    <w:tmpl w:val="00000000"/>
    <w:lvl w:ilvl="0">
      <w:start w:val="1"/>
      <w:numFmt w:val="lowerLetter"/>
      <w:pStyle w:val="BodyTextIndent"/>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1733D30"/>
    <w:multiLevelType w:val="multilevel"/>
    <w:tmpl w:val="83F61DB6"/>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9A24C1"/>
    <w:multiLevelType w:val="hybridMultilevel"/>
    <w:tmpl w:val="98A6B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7728F"/>
    <w:multiLevelType w:val="multilevel"/>
    <w:tmpl w:val="83F61DB6"/>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84EEC"/>
    <w:multiLevelType w:val="multilevel"/>
    <w:tmpl w:val="3A88C1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6967D2"/>
    <w:multiLevelType w:val="multilevel"/>
    <w:tmpl w:val="8FB48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7B67FC"/>
    <w:multiLevelType w:val="multilevel"/>
    <w:tmpl w:val="BBC2B12C"/>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EF14B2"/>
    <w:multiLevelType w:val="multilevel"/>
    <w:tmpl w:val="83F61DB6"/>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5E5FC6"/>
    <w:multiLevelType w:val="hybridMultilevel"/>
    <w:tmpl w:val="042694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F302E76"/>
    <w:multiLevelType w:val="hybridMultilevel"/>
    <w:tmpl w:val="3F2C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11AC9"/>
    <w:multiLevelType w:val="hybridMultilevel"/>
    <w:tmpl w:val="ACC8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96CF8"/>
    <w:multiLevelType w:val="hybridMultilevel"/>
    <w:tmpl w:val="6BA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91C01"/>
    <w:multiLevelType w:val="hybridMultilevel"/>
    <w:tmpl w:val="232E1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0093E"/>
    <w:multiLevelType w:val="hybridMultilevel"/>
    <w:tmpl w:val="6A6084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87790"/>
    <w:multiLevelType w:val="hybridMultilevel"/>
    <w:tmpl w:val="4396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B3496"/>
    <w:multiLevelType w:val="hybridMultilevel"/>
    <w:tmpl w:val="5682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263D7"/>
    <w:multiLevelType w:val="hybridMultilevel"/>
    <w:tmpl w:val="8EE6A05C"/>
    <w:lvl w:ilvl="0" w:tplc="9AD0CAFA">
      <w:start w:val="1"/>
      <w:numFmt w:val="bullet"/>
      <w:pStyle w:val="EEREBullet02"/>
      <w:lvlText w:val="o"/>
      <w:lvlJc w:val="left"/>
      <w:pPr>
        <w:tabs>
          <w:tab w:val="num" w:pos="1440"/>
        </w:tabs>
        <w:ind w:left="100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A46AE"/>
    <w:multiLevelType w:val="hybridMultilevel"/>
    <w:tmpl w:val="992A6EDE"/>
    <w:lvl w:ilvl="0" w:tplc="921850A2">
      <w:start w:val="1"/>
      <w:numFmt w:val="decimal"/>
      <w:lvlText w:val="%1."/>
      <w:lvlJc w:val="left"/>
      <w:pPr>
        <w:tabs>
          <w:tab w:val="num" w:pos="720"/>
        </w:tabs>
        <w:ind w:left="720" w:hanging="360"/>
      </w:pPr>
    </w:lvl>
    <w:lvl w:ilvl="1" w:tplc="B2E462C8" w:tentative="1">
      <w:start w:val="1"/>
      <w:numFmt w:val="decimal"/>
      <w:lvlText w:val="%2."/>
      <w:lvlJc w:val="left"/>
      <w:pPr>
        <w:tabs>
          <w:tab w:val="num" w:pos="1440"/>
        </w:tabs>
        <w:ind w:left="1440" w:hanging="360"/>
      </w:pPr>
    </w:lvl>
    <w:lvl w:ilvl="2" w:tplc="1B7A9520" w:tentative="1">
      <w:start w:val="1"/>
      <w:numFmt w:val="decimal"/>
      <w:lvlText w:val="%3."/>
      <w:lvlJc w:val="left"/>
      <w:pPr>
        <w:tabs>
          <w:tab w:val="num" w:pos="2160"/>
        </w:tabs>
        <w:ind w:left="2160" w:hanging="360"/>
      </w:pPr>
    </w:lvl>
    <w:lvl w:ilvl="3" w:tplc="5F0E1126" w:tentative="1">
      <w:start w:val="1"/>
      <w:numFmt w:val="decimal"/>
      <w:lvlText w:val="%4."/>
      <w:lvlJc w:val="left"/>
      <w:pPr>
        <w:tabs>
          <w:tab w:val="num" w:pos="2880"/>
        </w:tabs>
        <w:ind w:left="2880" w:hanging="360"/>
      </w:pPr>
    </w:lvl>
    <w:lvl w:ilvl="4" w:tplc="365495F0" w:tentative="1">
      <w:start w:val="1"/>
      <w:numFmt w:val="decimal"/>
      <w:lvlText w:val="%5."/>
      <w:lvlJc w:val="left"/>
      <w:pPr>
        <w:tabs>
          <w:tab w:val="num" w:pos="3600"/>
        </w:tabs>
        <w:ind w:left="3600" w:hanging="360"/>
      </w:pPr>
    </w:lvl>
    <w:lvl w:ilvl="5" w:tplc="97926A9A" w:tentative="1">
      <w:start w:val="1"/>
      <w:numFmt w:val="decimal"/>
      <w:lvlText w:val="%6."/>
      <w:lvlJc w:val="left"/>
      <w:pPr>
        <w:tabs>
          <w:tab w:val="num" w:pos="4320"/>
        </w:tabs>
        <w:ind w:left="4320" w:hanging="360"/>
      </w:pPr>
    </w:lvl>
    <w:lvl w:ilvl="6" w:tplc="144E6CD6" w:tentative="1">
      <w:start w:val="1"/>
      <w:numFmt w:val="decimal"/>
      <w:lvlText w:val="%7."/>
      <w:lvlJc w:val="left"/>
      <w:pPr>
        <w:tabs>
          <w:tab w:val="num" w:pos="5040"/>
        </w:tabs>
        <w:ind w:left="5040" w:hanging="360"/>
      </w:pPr>
    </w:lvl>
    <w:lvl w:ilvl="7" w:tplc="D1960772" w:tentative="1">
      <w:start w:val="1"/>
      <w:numFmt w:val="decimal"/>
      <w:lvlText w:val="%8."/>
      <w:lvlJc w:val="left"/>
      <w:pPr>
        <w:tabs>
          <w:tab w:val="num" w:pos="5760"/>
        </w:tabs>
        <w:ind w:left="5760" w:hanging="360"/>
      </w:pPr>
    </w:lvl>
    <w:lvl w:ilvl="8" w:tplc="E7F2C1DA" w:tentative="1">
      <w:start w:val="1"/>
      <w:numFmt w:val="decimal"/>
      <w:lvlText w:val="%9."/>
      <w:lvlJc w:val="left"/>
      <w:pPr>
        <w:tabs>
          <w:tab w:val="num" w:pos="6480"/>
        </w:tabs>
        <w:ind w:left="6480" w:hanging="360"/>
      </w:pPr>
    </w:lvl>
  </w:abstractNum>
  <w:abstractNum w:abstractNumId="23" w15:restartNumberingAfterBreak="0">
    <w:nsid w:val="3B04397F"/>
    <w:multiLevelType w:val="hybridMultilevel"/>
    <w:tmpl w:val="D314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11D33"/>
    <w:multiLevelType w:val="multilevel"/>
    <w:tmpl w:val="1C1CE2D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A236F0"/>
    <w:multiLevelType w:val="multilevel"/>
    <w:tmpl w:val="83F61DB6"/>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9F5112"/>
    <w:multiLevelType w:val="hybridMultilevel"/>
    <w:tmpl w:val="D6B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151FD"/>
    <w:multiLevelType w:val="hybridMultilevel"/>
    <w:tmpl w:val="3F7E2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26908"/>
    <w:multiLevelType w:val="multilevel"/>
    <w:tmpl w:val="BBC2B12C"/>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3F375C"/>
    <w:multiLevelType w:val="hybridMultilevel"/>
    <w:tmpl w:val="F60A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66101"/>
    <w:multiLevelType w:val="hybridMultilevel"/>
    <w:tmpl w:val="6A56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B017D"/>
    <w:multiLevelType w:val="hybridMultilevel"/>
    <w:tmpl w:val="E2242F7A"/>
    <w:lvl w:ilvl="0" w:tplc="D004B220">
      <w:start w:val="1"/>
      <w:numFmt w:val="bullet"/>
      <w:pStyle w:val="EEREBullet01"/>
      <w:lvlText w:val=""/>
      <w:lvlJc w:val="left"/>
      <w:pPr>
        <w:tabs>
          <w:tab w:val="num" w:pos="720"/>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952FE"/>
    <w:multiLevelType w:val="hybridMultilevel"/>
    <w:tmpl w:val="14C4E21A"/>
    <w:lvl w:ilvl="0" w:tplc="BA8643D0">
      <w:start w:val="1"/>
      <w:numFmt w:val="bullet"/>
      <w:pStyle w:val="TableBullet"/>
      <w:lvlText w:val=""/>
      <w:lvlJc w:val="left"/>
      <w:pPr>
        <w:tabs>
          <w:tab w:val="num" w:pos="216"/>
        </w:tabs>
        <w:ind w:left="216" w:hanging="216"/>
      </w:pPr>
      <w:rPr>
        <w:rFonts w:ascii="Symbol" w:hAnsi="Symbol" w:hint="default"/>
        <w:color w:val="003366"/>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53D309DB"/>
    <w:multiLevelType w:val="hybridMultilevel"/>
    <w:tmpl w:val="89028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15:restartNumberingAfterBreak="0">
    <w:nsid w:val="5D2A59F8"/>
    <w:multiLevelType w:val="hybridMultilevel"/>
    <w:tmpl w:val="8310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37404"/>
    <w:multiLevelType w:val="multilevel"/>
    <w:tmpl w:val="83F61DB6"/>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01F4E08"/>
    <w:multiLevelType w:val="hybridMultilevel"/>
    <w:tmpl w:val="8FB4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7720F"/>
    <w:multiLevelType w:val="hybridMultilevel"/>
    <w:tmpl w:val="10FA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F3ECC"/>
    <w:multiLevelType w:val="multilevel"/>
    <w:tmpl w:val="7D9083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6BE5B56"/>
    <w:multiLevelType w:val="hybridMultilevel"/>
    <w:tmpl w:val="ECAADA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1E46B3"/>
    <w:multiLevelType w:val="hybridMultilevel"/>
    <w:tmpl w:val="FC56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6058A"/>
    <w:multiLevelType w:val="hybridMultilevel"/>
    <w:tmpl w:val="8E749744"/>
    <w:lvl w:ilvl="0" w:tplc="46A6CC94">
      <w:start w:val="1"/>
      <w:numFmt w:val="bullet"/>
      <w:pStyle w:val="Heading4"/>
      <w:lvlText w:val=""/>
      <w:lvlJc w:val="left"/>
      <w:pPr>
        <w:tabs>
          <w:tab w:val="num" w:pos="1800"/>
        </w:tabs>
        <w:ind w:left="1800" w:hanging="360"/>
      </w:pPr>
      <w:rPr>
        <w:rFonts w:ascii="Wingdings" w:hAnsi="Wingdings" w:hint="default"/>
      </w:rPr>
    </w:lvl>
    <w:lvl w:ilvl="1" w:tplc="0409000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AB228D"/>
    <w:multiLevelType w:val="hybridMultilevel"/>
    <w:tmpl w:val="9272A8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A422B5"/>
    <w:multiLevelType w:val="hybridMultilevel"/>
    <w:tmpl w:val="9080F6F6"/>
    <w:lvl w:ilvl="0" w:tplc="8F7E79A0">
      <w:start w:val="1"/>
      <w:numFmt w:val="bullet"/>
      <w:pStyle w:val="EEREBullet03"/>
      <w:lvlText w:val="o"/>
      <w:lvlJc w:val="left"/>
      <w:pPr>
        <w:ind w:left="1541" w:hanging="317"/>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6D8674E9"/>
    <w:multiLevelType w:val="multilevel"/>
    <w:tmpl w:val="BBC2B12C"/>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DC166D3"/>
    <w:multiLevelType w:val="hybridMultilevel"/>
    <w:tmpl w:val="16B8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31DD0"/>
    <w:multiLevelType w:val="hybridMultilevel"/>
    <w:tmpl w:val="E5604BC6"/>
    <w:lvl w:ilvl="0" w:tplc="6C4ACAE6">
      <w:start w:val="1"/>
      <w:numFmt w:val="bullet"/>
      <w:lvlText w:val=""/>
      <w:lvlJc w:val="left"/>
      <w:pPr>
        <w:tabs>
          <w:tab w:val="num" w:pos="720"/>
        </w:tabs>
        <w:ind w:left="720" w:hanging="360"/>
      </w:pPr>
      <w:rPr>
        <w:rFonts w:ascii="Symbol" w:hAnsi="Symbol" w:hint="default"/>
      </w:rPr>
    </w:lvl>
    <w:lvl w:ilvl="1" w:tplc="655CDD94" w:tentative="1">
      <w:start w:val="1"/>
      <w:numFmt w:val="bullet"/>
      <w:lvlText w:val=""/>
      <w:lvlJc w:val="left"/>
      <w:pPr>
        <w:tabs>
          <w:tab w:val="num" w:pos="1440"/>
        </w:tabs>
        <w:ind w:left="1440" w:hanging="360"/>
      </w:pPr>
      <w:rPr>
        <w:rFonts w:ascii="Symbol" w:hAnsi="Symbol" w:hint="default"/>
      </w:rPr>
    </w:lvl>
    <w:lvl w:ilvl="2" w:tplc="2DCC5C78" w:tentative="1">
      <w:start w:val="1"/>
      <w:numFmt w:val="bullet"/>
      <w:lvlText w:val=""/>
      <w:lvlJc w:val="left"/>
      <w:pPr>
        <w:tabs>
          <w:tab w:val="num" w:pos="2160"/>
        </w:tabs>
        <w:ind w:left="2160" w:hanging="360"/>
      </w:pPr>
      <w:rPr>
        <w:rFonts w:ascii="Symbol" w:hAnsi="Symbol" w:hint="default"/>
      </w:rPr>
    </w:lvl>
    <w:lvl w:ilvl="3" w:tplc="F82A0502" w:tentative="1">
      <w:start w:val="1"/>
      <w:numFmt w:val="bullet"/>
      <w:lvlText w:val=""/>
      <w:lvlJc w:val="left"/>
      <w:pPr>
        <w:tabs>
          <w:tab w:val="num" w:pos="2880"/>
        </w:tabs>
        <w:ind w:left="2880" w:hanging="360"/>
      </w:pPr>
      <w:rPr>
        <w:rFonts w:ascii="Symbol" w:hAnsi="Symbol" w:hint="default"/>
      </w:rPr>
    </w:lvl>
    <w:lvl w:ilvl="4" w:tplc="6A1C2D34" w:tentative="1">
      <w:start w:val="1"/>
      <w:numFmt w:val="bullet"/>
      <w:lvlText w:val=""/>
      <w:lvlJc w:val="left"/>
      <w:pPr>
        <w:tabs>
          <w:tab w:val="num" w:pos="3600"/>
        </w:tabs>
        <w:ind w:left="3600" w:hanging="360"/>
      </w:pPr>
      <w:rPr>
        <w:rFonts w:ascii="Symbol" w:hAnsi="Symbol" w:hint="default"/>
      </w:rPr>
    </w:lvl>
    <w:lvl w:ilvl="5" w:tplc="726E631A" w:tentative="1">
      <w:start w:val="1"/>
      <w:numFmt w:val="bullet"/>
      <w:lvlText w:val=""/>
      <w:lvlJc w:val="left"/>
      <w:pPr>
        <w:tabs>
          <w:tab w:val="num" w:pos="4320"/>
        </w:tabs>
        <w:ind w:left="4320" w:hanging="360"/>
      </w:pPr>
      <w:rPr>
        <w:rFonts w:ascii="Symbol" w:hAnsi="Symbol" w:hint="default"/>
      </w:rPr>
    </w:lvl>
    <w:lvl w:ilvl="6" w:tplc="70A041BC" w:tentative="1">
      <w:start w:val="1"/>
      <w:numFmt w:val="bullet"/>
      <w:lvlText w:val=""/>
      <w:lvlJc w:val="left"/>
      <w:pPr>
        <w:tabs>
          <w:tab w:val="num" w:pos="5040"/>
        </w:tabs>
        <w:ind w:left="5040" w:hanging="360"/>
      </w:pPr>
      <w:rPr>
        <w:rFonts w:ascii="Symbol" w:hAnsi="Symbol" w:hint="default"/>
      </w:rPr>
    </w:lvl>
    <w:lvl w:ilvl="7" w:tplc="41469BF8" w:tentative="1">
      <w:start w:val="1"/>
      <w:numFmt w:val="bullet"/>
      <w:lvlText w:val=""/>
      <w:lvlJc w:val="left"/>
      <w:pPr>
        <w:tabs>
          <w:tab w:val="num" w:pos="5760"/>
        </w:tabs>
        <w:ind w:left="5760" w:hanging="360"/>
      </w:pPr>
      <w:rPr>
        <w:rFonts w:ascii="Symbol" w:hAnsi="Symbol" w:hint="default"/>
      </w:rPr>
    </w:lvl>
    <w:lvl w:ilvl="8" w:tplc="F7F05C90"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56A3248"/>
    <w:multiLevelType w:val="hybridMultilevel"/>
    <w:tmpl w:val="5D9CB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F34B8E"/>
    <w:multiLevelType w:val="multilevel"/>
    <w:tmpl w:val="BBC2B12C"/>
    <w:lvl w:ilvl="0">
      <w:start w:val="1"/>
      <w:numFmt w:val="lowerLetter"/>
      <w:lvlText w:val="%1. "/>
      <w:lvlJc w:val="left"/>
      <w:pPr>
        <w:ind w:left="360" w:hanging="360"/>
      </w:pPr>
      <w:rPr>
        <w:rFonts w:hint="default"/>
      </w:rPr>
    </w:lvl>
    <w:lvl w:ilvl="1">
      <w:start w:val="1"/>
      <w:numFmt w:val="lowerRoman"/>
      <w:lvlText w:val="%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9DA6498"/>
    <w:multiLevelType w:val="hybridMultilevel"/>
    <w:tmpl w:val="F3F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6"/>
  </w:num>
  <w:num w:numId="4">
    <w:abstractNumId w:val="43"/>
  </w:num>
  <w:num w:numId="5">
    <w:abstractNumId w:val="41"/>
  </w:num>
  <w:num w:numId="6">
    <w:abstractNumId w:val="49"/>
  </w:num>
  <w:num w:numId="7">
    <w:abstractNumId w:val="9"/>
  </w:num>
  <w:num w:numId="8">
    <w:abstractNumId w:val="24"/>
  </w:num>
  <w:num w:numId="9">
    <w:abstractNumId w:val="45"/>
  </w:num>
  <w:num w:numId="10">
    <w:abstractNumId w:val="28"/>
  </w:num>
  <w:num w:numId="11">
    <w:abstractNumId w:val="11"/>
  </w:num>
  <w:num w:numId="12">
    <w:abstractNumId w:val="12"/>
  </w:num>
  <w:num w:numId="13">
    <w:abstractNumId w:val="8"/>
  </w:num>
  <w:num w:numId="14">
    <w:abstractNumId w:val="25"/>
  </w:num>
  <w:num w:numId="15">
    <w:abstractNumId w:val="36"/>
  </w:num>
  <w:num w:numId="16">
    <w:abstractNumId w:val="6"/>
  </w:num>
  <w:num w:numId="17">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1"/>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5"/>
    <w:lvlOverride w:ilvl="0">
      <w:startOverride w:val="1"/>
      <w:lvl w:ilvl="0">
        <w:start w:val="1"/>
        <w:numFmt w:val="decimal"/>
        <w:pStyle w:val="BodyTextInden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42"/>
  </w:num>
  <w:num w:numId="20">
    <w:abstractNumId w:val="3"/>
  </w:num>
  <w:num w:numId="21">
    <w:abstractNumId w:val="2"/>
  </w:num>
  <w:num w:numId="22">
    <w:abstractNumId w:val="1"/>
  </w:num>
  <w:num w:numId="23">
    <w:abstractNumId w:val="32"/>
  </w:num>
  <w:num w:numId="24">
    <w:abstractNumId w:val="37"/>
  </w:num>
  <w:num w:numId="25">
    <w:abstractNumId w:val="30"/>
  </w:num>
  <w:num w:numId="26">
    <w:abstractNumId w:val="23"/>
  </w:num>
  <w:num w:numId="27">
    <w:abstractNumId w:val="19"/>
  </w:num>
  <w:num w:numId="28">
    <w:abstractNumId w:val="14"/>
  </w:num>
  <w:num w:numId="29">
    <w:abstractNumId w:val="40"/>
  </w:num>
  <w:num w:numId="30">
    <w:abstractNumId w:val="33"/>
  </w:num>
  <w:num w:numId="31">
    <w:abstractNumId w:val="20"/>
  </w:num>
  <w:num w:numId="32">
    <w:abstractNumId w:val="29"/>
  </w:num>
  <w:num w:numId="33">
    <w:abstractNumId w:val="7"/>
  </w:num>
  <w:num w:numId="34">
    <w:abstractNumId w:val="38"/>
  </w:num>
  <w:num w:numId="35">
    <w:abstractNumId w:val="48"/>
  </w:num>
  <w:num w:numId="36">
    <w:abstractNumId w:val="15"/>
  </w:num>
  <w:num w:numId="37">
    <w:abstractNumId w:val="17"/>
  </w:num>
  <w:num w:numId="38">
    <w:abstractNumId w:val="27"/>
  </w:num>
  <w:num w:numId="39">
    <w:abstractNumId w:val="46"/>
  </w:num>
  <w:num w:numId="40">
    <w:abstractNumId w:val="10"/>
  </w:num>
  <w:num w:numId="41">
    <w:abstractNumId w:val="13"/>
  </w:num>
  <w:num w:numId="42">
    <w:abstractNumId w:val="0"/>
  </w:num>
  <w:num w:numId="43">
    <w:abstractNumId w:val="34"/>
  </w:num>
  <w:num w:numId="44">
    <w:abstractNumId w:val="18"/>
  </w:num>
  <w:num w:numId="45">
    <w:abstractNumId w:val="21"/>
  </w:num>
  <w:num w:numId="46">
    <w:abstractNumId w:val="31"/>
  </w:num>
  <w:num w:numId="47">
    <w:abstractNumId w:val="39"/>
  </w:num>
  <w:num w:numId="48">
    <w:abstractNumId w:val="44"/>
  </w:num>
  <w:num w:numId="49">
    <w:abstractNumId w:val="22"/>
  </w:num>
  <w:num w:numId="50">
    <w:abstractNumId w:val="50"/>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style="mso-position-horizontal-relative:page;mso-position-vertical-relative:page"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E5"/>
    <w:rsid w:val="00000059"/>
    <w:rsid w:val="00000289"/>
    <w:rsid w:val="00000D8A"/>
    <w:rsid w:val="00011245"/>
    <w:rsid w:val="00015D79"/>
    <w:rsid w:val="00016D77"/>
    <w:rsid w:val="000244E1"/>
    <w:rsid w:val="000265D3"/>
    <w:rsid w:val="00026F8E"/>
    <w:rsid w:val="0003098D"/>
    <w:rsid w:val="0003208B"/>
    <w:rsid w:val="0003376F"/>
    <w:rsid w:val="00044889"/>
    <w:rsid w:val="00056E5F"/>
    <w:rsid w:val="00060EE1"/>
    <w:rsid w:val="000620BA"/>
    <w:rsid w:val="00064C91"/>
    <w:rsid w:val="00074569"/>
    <w:rsid w:val="00084080"/>
    <w:rsid w:val="000866CF"/>
    <w:rsid w:val="00087436"/>
    <w:rsid w:val="0009142C"/>
    <w:rsid w:val="00095DD3"/>
    <w:rsid w:val="000A333C"/>
    <w:rsid w:val="000A40B1"/>
    <w:rsid w:val="000B0AA5"/>
    <w:rsid w:val="000B2570"/>
    <w:rsid w:val="000B339A"/>
    <w:rsid w:val="000B5212"/>
    <w:rsid w:val="000C326F"/>
    <w:rsid w:val="000D6622"/>
    <w:rsid w:val="000D7AF6"/>
    <w:rsid w:val="000E3241"/>
    <w:rsid w:val="000E7149"/>
    <w:rsid w:val="001058A2"/>
    <w:rsid w:val="00110320"/>
    <w:rsid w:val="001115B1"/>
    <w:rsid w:val="001118C0"/>
    <w:rsid w:val="00115253"/>
    <w:rsid w:val="00115786"/>
    <w:rsid w:val="0011630C"/>
    <w:rsid w:val="001244B2"/>
    <w:rsid w:val="00126224"/>
    <w:rsid w:val="001308F7"/>
    <w:rsid w:val="0015001B"/>
    <w:rsid w:val="00165218"/>
    <w:rsid w:val="0016595A"/>
    <w:rsid w:val="00174EAB"/>
    <w:rsid w:val="001812AC"/>
    <w:rsid w:val="0018413F"/>
    <w:rsid w:val="00196F54"/>
    <w:rsid w:val="001A4794"/>
    <w:rsid w:val="001A4D2D"/>
    <w:rsid w:val="001B5A2D"/>
    <w:rsid w:val="001C08EC"/>
    <w:rsid w:val="001C4025"/>
    <w:rsid w:val="001D252E"/>
    <w:rsid w:val="001D60B4"/>
    <w:rsid w:val="001D6F30"/>
    <w:rsid w:val="001E2ADF"/>
    <w:rsid w:val="001E73A4"/>
    <w:rsid w:val="001E74CB"/>
    <w:rsid w:val="001F4480"/>
    <w:rsid w:val="001F45B2"/>
    <w:rsid w:val="001F7D40"/>
    <w:rsid w:val="00201044"/>
    <w:rsid w:val="00202F50"/>
    <w:rsid w:val="0020457F"/>
    <w:rsid w:val="002053DE"/>
    <w:rsid w:val="0021449E"/>
    <w:rsid w:val="002239F5"/>
    <w:rsid w:val="00224989"/>
    <w:rsid w:val="00225E36"/>
    <w:rsid w:val="00226410"/>
    <w:rsid w:val="00231203"/>
    <w:rsid w:val="0023428B"/>
    <w:rsid w:val="002408ED"/>
    <w:rsid w:val="00244809"/>
    <w:rsid w:val="002477F9"/>
    <w:rsid w:val="002562A9"/>
    <w:rsid w:val="002614F1"/>
    <w:rsid w:val="002624DB"/>
    <w:rsid w:val="00265936"/>
    <w:rsid w:val="00271EEC"/>
    <w:rsid w:val="00272FC8"/>
    <w:rsid w:val="002740A2"/>
    <w:rsid w:val="0027704C"/>
    <w:rsid w:val="002801E9"/>
    <w:rsid w:val="00282C3D"/>
    <w:rsid w:val="002860BB"/>
    <w:rsid w:val="0028785C"/>
    <w:rsid w:val="0029160B"/>
    <w:rsid w:val="002945E3"/>
    <w:rsid w:val="00294D28"/>
    <w:rsid w:val="002953ED"/>
    <w:rsid w:val="002A05CA"/>
    <w:rsid w:val="002A2FCF"/>
    <w:rsid w:val="002A7ED9"/>
    <w:rsid w:val="002B562F"/>
    <w:rsid w:val="002B6BD3"/>
    <w:rsid w:val="002B7320"/>
    <w:rsid w:val="002C1EA4"/>
    <w:rsid w:val="002C283A"/>
    <w:rsid w:val="002C2B33"/>
    <w:rsid w:val="002D20BC"/>
    <w:rsid w:val="002D63AB"/>
    <w:rsid w:val="002E2943"/>
    <w:rsid w:val="002E299B"/>
    <w:rsid w:val="002E40A2"/>
    <w:rsid w:val="002E71A1"/>
    <w:rsid w:val="002E7B9B"/>
    <w:rsid w:val="002F7953"/>
    <w:rsid w:val="00315AD3"/>
    <w:rsid w:val="00316259"/>
    <w:rsid w:val="003227BD"/>
    <w:rsid w:val="00333340"/>
    <w:rsid w:val="00336182"/>
    <w:rsid w:val="00341E00"/>
    <w:rsid w:val="0034228B"/>
    <w:rsid w:val="00343024"/>
    <w:rsid w:val="00343D6D"/>
    <w:rsid w:val="00352A77"/>
    <w:rsid w:val="003569B4"/>
    <w:rsid w:val="0036303A"/>
    <w:rsid w:val="00363C11"/>
    <w:rsid w:val="0038547B"/>
    <w:rsid w:val="00386983"/>
    <w:rsid w:val="00393581"/>
    <w:rsid w:val="00393AA9"/>
    <w:rsid w:val="00394B95"/>
    <w:rsid w:val="003A27DE"/>
    <w:rsid w:val="003A4DDD"/>
    <w:rsid w:val="003A75F5"/>
    <w:rsid w:val="003B6A9F"/>
    <w:rsid w:val="003C1FDE"/>
    <w:rsid w:val="003D501F"/>
    <w:rsid w:val="003D709B"/>
    <w:rsid w:val="0040527E"/>
    <w:rsid w:val="00405E4E"/>
    <w:rsid w:val="004074DB"/>
    <w:rsid w:val="004115B4"/>
    <w:rsid w:val="00413665"/>
    <w:rsid w:val="0042003B"/>
    <w:rsid w:val="00426B4E"/>
    <w:rsid w:val="00427B5E"/>
    <w:rsid w:val="00431C7F"/>
    <w:rsid w:val="00432914"/>
    <w:rsid w:val="00440D95"/>
    <w:rsid w:val="00442CA9"/>
    <w:rsid w:val="00443EE3"/>
    <w:rsid w:val="00447C9E"/>
    <w:rsid w:val="00454F4B"/>
    <w:rsid w:val="004557D9"/>
    <w:rsid w:val="00456C27"/>
    <w:rsid w:val="00461B2B"/>
    <w:rsid w:val="00466776"/>
    <w:rsid w:val="00482FB1"/>
    <w:rsid w:val="0048473C"/>
    <w:rsid w:val="00493CE3"/>
    <w:rsid w:val="00493DBE"/>
    <w:rsid w:val="0049682B"/>
    <w:rsid w:val="004A6B39"/>
    <w:rsid w:val="004B1B03"/>
    <w:rsid w:val="004B4CBF"/>
    <w:rsid w:val="004B5667"/>
    <w:rsid w:val="004B568A"/>
    <w:rsid w:val="004C3982"/>
    <w:rsid w:val="004D2D64"/>
    <w:rsid w:val="004D49AD"/>
    <w:rsid w:val="004E3A54"/>
    <w:rsid w:val="004E46A4"/>
    <w:rsid w:val="004F4D7E"/>
    <w:rsid w:val="004F5768"/>
    <w:rsid w:val="004F7C32"/>
    <w:rsid w:val="004F7CC5"/>
    <w:rsid w:val="00501B5D"/>
    <w:rsid w:val="00502D39"/>
    <w:rsid w:val="00504B39"/>
    <w:rsid w:val="00507428"/>
    <w:rsid w:val="00513784"/>
    <w:rsid w:val="00517AE2"/>
    <w:rsid w:val="005202DB"/>
    <w:rsid w:val="00527510"/>
    <w:rsid w:val="00537B63"/>
    <w:rsid w:val="0054091F"/>
    <w:rsid w:val="005417D3"/>
    <w:rsid w:val="005429CD"/>
    <w:rsid w:val="0055149E"/>
    <w:rsid w:val="00560D75"/>
    <w:rsid w:val="00562EFA"/>
    <w:rsid w:val="0056363D"/>
    <w:rsid w:val="005916E8"/>
    <w:rsid w:val="00597751"/>
    <w:rsid w:val="005A12E5"/>
    <w:rsid w:val="005A5968"/>
    <w:rsid w:val="005B04FC"/>
    <w:rsid w:val="005B0DC8"/>
    <w:rsid w:val="005B4746"/>
    <w:rsid w:val="005B5E79"/>
    <w:rsid w:val="005B690D"/>
    <w:rsid w:val="005C014E"/>
    <w:rsid w:val="005C6EB2"/>
    <w:rsid w:val="005C72F1"/>
    <w:rsid w:val="005D2406"/>
    <w:rsid w:val="005E18BE"/>
    <w:rsid w:val="005E4B6C"/>
    <w:rsid w:val="005F12C1"/>
    <w:rsid w:val="005F26B3"/>
    <w:rsid w:val="005F609F"/>
    <w:rsid w:val="005F6406"/>
    <w:rsid w:val="00600800"/>
    <w:rsid w:val="00600AE5"/>
    <w:rsid w:val="006039B7"/>
    <w:rsid w:val="00606CBE"/>
    <w:rsid w:val="00625042"/>
    <w:rsid w:val="00631871"/>
    <w:rsid w:val="0063345E"/>
    <w:rsid w:val="006367D7"/>
    <w:rsid w:val="006506D8"/>
    <w:rsid w:val="00651BF0"/>
    <w:rsid w:val="00652F77"/>
    <w:rsid w:val="00655B55"/>
    <w:rsid w:val="006560F1"/>
    <w:rsid w:val="00656A4D"/>
    <w:rsid w:val="0066009E"/>
    <w:rsid w:val="00660F51"/>
    <w:rsid w:val="006647A6"/>
    <w:rsid w:val="006675E4"/>
    <w:rsid w:val="0067654E"/>
    <w:rsid w:val="00676755"/>
    <w:rsid w:val="006771CF"/>
    <w:rsid w:val="006804FF"/>
    <w:rsid w:val="00682A97"/>
    <w:rsid w:val="00684E9D"/>
    <w:rsid w:val="00685A4B"/>
    <w:rsid w:val="006918C7"/>
    <w:rsid w:val="006972C8"/>
    <w:rsid w:val="006B3D8D"/>
    <w:rsid w:val="006B4852"/>
    <w:rsid w:val="006B5101"/>
    <w:rsid w:val="006C141B"/>
    <w:rsid w:val="006C4FFF"/>
    <w:rsid w:val="006C5C5E"/>
    <w:rsid w:val="006D224E"/>
    <w:rsid w:val="006F514C"/>
    <w:rsid w:val="007056AE"/>
    <w:rsid w:val="0071317A"/>
    <w:rsid w:val="00714B00"/>
    <w:rsid w:val="007159F4"/>
    <w:rsid w:val="00717D4D"/>
    <w:rsid w:val="007230DC"/>
    <w:rsid w:val="007332B9"/>
    <w:rsid w:val="00737A9D"/>
    <w:rsid w:val="00740DDE"/>
    <w:rsid w:val="007455B9"/>
    <w:rsid w:val="00753A34"/>
    <w:rsid w:val="00753A60"/>
    <w:rsid w:val="00756B75"/>
    <w:rsid w:val="00775872"/>
    <w:rsid w:val="00791DE4"/>
    <w:rsid w:val="007A435F"/>
    <w:rsid w:val="007B014C"/>
    <w:rsid w:val="007B42A7"/>
    <w:rsid w:val="007B57A9"/>
    <w:rsid w:val="007B68FA"/>
    <w:rsid w:val="007D57E8"/>
    <w:rsid w:val="007D57EB"/>
    <w:rsid w:val="007E1C85"/>
    <w:rsid w:val="007F06E7"/>
    <w:rsid w:val="007F329A"/>
    <w:rsid w:val="007F79DD"/>
    <w:rsid w:val="008019EE"/>
    <w:rsid w:val="00814298"/>
    <w:rsid w:val="0081702A"/>
    <w:rsid w:val="0081741E"/>
    <w:rsid w:val="00817E78"/>
    <w:rsid w:val="0082081E"/>
    <w:rsid w:val="00822206"/>
    <w:rsid w:val="008224F3"/>
    <w:rsid w:val="008238B3"/>
    <w:rsid w:val="00823D0F"/>
    <w:rsid w:val="00830010"/>
    <w:rsid w:val="008419C3"/>
    <w:rsid w:val="00844D66"/>
    <w:rsid w:val="00851564"/>
    <w:rsid w:val="00860C14"/>
    <w:rsid w:val="008632AF"/>
    <w:rsid w:val="008704FB"/>
    <w:rsid w:val="008719BF"/>
    <w:rsid w:val="008724E6"/>
    <w:rsid w:val="00873DC5"/>
    <w:rsid w:val="00873FCD"/>
    <w:rsid w:val="00874724"/>
    <w:rsid w:val="00880CA4"/>
    <w:rsid w:val="00882162"/>
    <w:rsid w:val="00883EBA"/>
    <w:rsid w:val="0089580B"/>
    <w:rsid w:val="00895B58"/>
    <w:rsid w:val="008A07C6"/>
    <w:rsid w:val="008A2EE5"/>
    <w:rsid w:val="008A306A"/>
    <w:rsid w:val="008A69DE"/>
    <w:rsid w:val="008B308A"/>
    <w:rsid w:val="008B540E"/>
    <w:rsid w:val="008B62F4"/>
    <w:rsid w:val="008B7682"/>
    <w:rsid w:val="008C664D"/>
    <w:rsid w:val="008C7C10"/>
    <w:rsid w:val="008D05B4"/>
    <w:rsid w:val="008E21A4"/>
    <w:rsid w:val="008E61E2"/>
    <w:rsid w:val="008F0A64"/>
    <w:rsid w:val="008F135E"/>
    <w:rsid w:val="00900F48"/>
    <w:rsid w:val="00921DE6"/>
    <w:rsid w:val="00922236"/>
    <w:rsid w:val="009225FD"/>
    <w:rsid w:val="00931069"/>
    <w:rsid w:val="009331A9"/>
    <w:rsid w:val="00937DCF"/>
    <w:rsid w:val="0094193D"/>
    <w:rsid w:val="009446CF"/>
    <w:rsid w:val="009464F6"/>
    <w:rsid w:val="00961F7C"/>
    <w:rsid w:val="00962498"/>
    <w:rsid w:val="00967E38"/>
    <w:rsid w:val="00974610"/>
    <w:rsid w:val="00974E6F"/>
    <w:rsid w:val="009874DD"/>
    <w:rsid w:val="00990BF0"/>
    <w:rsid w:val="009A25A1"/>
    <w:rsid w:val="009B7FC0"/>
    <w:rsid w:val="009C38EF"/>
    <w:rsid w:val="009C393E"/>
    <w:rsid w:val="009C4D23"/>
    <w:rsid w:val="009C54DC"/>
    <w:rsid w:val="009D4280"/>
    <w:rsid w:val="009E0825"/>
    <w:rsid w:val="009E11B6"/>
    <w:rsid w:val="009E1E2A"/>
    <w:rsid w:val="00A0087F"/>
    <w:rsid w:val="00A06CE1"/>
    <w:rsid w:val="00A1004D"/>
    <w:rsid w:val="00A124AA"/>
    <w:rsid w:val="00A12E0B"/>
    <w:rsid w:val="00A13421"/>
    <w:rsid w:val="00A2490C"/>
    <w:rsid w:val="00A25FB0"/>
    <w:rsid w:val="00A30E1B"/>
    <w:rsid w:val="00A31955"/>
    <w:rsid w:val="00A3331E"/>
    <w:rsid w:val="00A34A5E"/>
    <w:rsid w:val="00A35A79"/>
    <w:rsid w:val="00A37121"/>
    <w:rsid w:val="00A44A2B"/>
    <w:rsid w:val="00A55BBE"/>
    <w:rsid w:val="00A604BB"/>
    <w:rsid w:val="00A84A32"/>
    <w:rsid w:val="00A86D91"/>
    <w:rsid w:val="00A9009F"/>
    <w:rsid w:val="00A9063F"/>
    <w:rsid w:val="00A932BF"/>
    <w:rsid w:val="00A95239"/>
    <w:rsid w:val="00AA51D8"/>
    <w:rsid w:val="00AB1F4A"/>
    <w:rsid w:val="00AC1F0E"/>
    <w:rsid w:val="00AC3297"/>
    <w:rsid w:val="00AC5957"/>
    <w:rsid w:val="00AD2A75"/>
    <w:rsid w:val="00AE48E8"/>
    <w:rsid w:val="00AE4F8D"/>
    <w:rsid w:val="00AE577F"/>
    <w:rsid w:val="00AF26ED"/>
    <w:rsid w:val="00B00BFB"/>
    <w:rsid w:val="00B0704E"/>
    <w:rsid w:val="00B213B5"/>
    <w:rsid w:val="00B22323"/>
    <w:rsid w:val="00B24D95"/>
    <w:rsid w:val="00B27596"/>
    <w:rsid w:val="00B27DC7"/>
    <w:rsid w:val="00B457CF"/>
    <w:rsid w:val="00B50E9F"/>
    <w:rsid w:val="00B5522C"/>
    <w:rsid w:val="00B55D4D"/>
    <w:rsid w:val="00B65228"/>
    <w:rsid w:val="00B724EC"/>
    <w:rsid w:val="00B73688"/>
    <w:rsid w:val="00B7739F"/>
    <w:rsid w:val="00B81F72"/>
    <w:rsid w:val="00B831F8"/>
    <w:rsid w:val="00B836F8"/>
    <w:rsid w:val="00B84788"/>
    <w:rsid w:val="00BA13B5"/>
    <w:rsid w:val="00BA4598"/>
    <w:rsid w:val="00BB114D"/>
    <w:rsid w:val="00BB11EA"/>
    <w:rsid w:val="00BB3167"/>
    <w:rsid w:val="00BC32D6"/>
    <w:rsid w:val="00BC58FB"/>
    <w:rsid w:val="00BC7908"/>
    <w:rsid w:val="00BE0223"/>
    <w:rsid w:val="00BE14B5"/>
    <w:rsid w:val="00BE5B2E"/>
    <w:rsid w:val="00BE7778"/>
    <w:rsid w:val="00C14AFF"/>
    <w:rsid w:val="00C239EE"/>
    <w:rsid w:val="00C26825"/>
    <w:rsid w:val="00C26BBA"/>
    <w:rsid w:val="00C3023D"/>
    <w:rsid w:val="00C32077"/>
    <w:rsid w:val="00C346CF"/>
    <w:rsid w:val="00C47E55"/>
    <w:rsid w:val="00C57F17"/>
    <w:rsid w:val="00C61441"/>
    <w:rsid w:val="00C661C5"/>
    <w:rsid w:val="00C702F0"/>
    <w:rsid w:val="00C7213A"/>
    <w:rsid w:val="00C83292"/>
    <w:rsid w:val="00C93ED7"/>
    <w:rsid w:val="00CB5E7F"/>
    <w:rsid w:val="00CD0482"/>
    <w:rsid w:val="00CD23FF"/>
    <w:rsid w:val="00CD26FC"/>
    <w:rsid w:val="00CD3932"/>
    <w:rsid w:val="00CD7966"/>
    <w:rsid w:val="00CE45AA"/>
    <w:rsid w:val="00CE5FFE"/>
    <w:rsid w:val="00CF0A5E"/>
    <w:rsid w:val="00CF352B"/>
    <w:rsid w:val="00CF6DF1"/>
    <w:rsid w:val="00D0340C"/>
    <w:rsid w:val="00D138C7"/>
    <w:rsid w:val="00D15A64"/>
    <w:rsid w:val="00D203A6"/>
    <w:rsid w:val="00D211B6"/>
    <w:rsid w:val="00D218B6"/>
    <w:rsid w:val="00D24B9A"/>
    <w:rsid w:val="00D275EE"/>
    <w:rsid w:val="00D3664A"/>
    <w:rsid w:val="00D44E5A"/>
    <w:rsid w:val="00D4561C"/>
    <w:rsid w:val="00D55883"/>
    <w:rsid w:val="00D56DEB"/>
    <w:rsid w:val="00D600B6"/>
    <w:rsid w:val="00D603AA"/>
    <w:rsid w:val="00D617D8"/>
    <w:rsid w:val="00D63C78"/>
    <w:rsid w:val="00D65E92"/>
    <w:rsid w:val="00D66ADE"/>
    <w:rsid w:val="00D67966"/>
    <w:rsid w:val="00D707F9"/>
    <w:rsid w:val="00D714C7"/>
    <w:rsid w:val="00D73790"/>
    <w:rsid w:val="00D76784"/>
    <w:rsid w:val="00D82A9C"/>
    <w:rsid w:val="00D86996"/>
    <w:rsid w:val="00D90B2B"/>
    <w:rsid w:val="00D91E2D"/>
    <w:rsid w:val="00D924AB"/>
    <w:rsid w:val="00D93C30"/>
    <w:rsid w:val="00DA05AF"/>
    <w:rsid w:val="00DA3F4B"/>
    <w:rsid w:val="00DB0DDC"/>
    <w:rsid w:val="00DB28EB"/>
    <w:rsid w:val="00DB3AEC"/>
    <w:rsid w:val="00DB5A0C"/>
    <w:rsid w:val="00DB5F5D"/>
    <w:rsid w:val="00DB7AB3"/>
    <w:rsid w:val="00DC0DF8"/>
    <w:rsid w:val="00DC36DC"/>
    <w:rsid w:val="00DC6036"/>
    <w:rsid w:val="00DC6A8A"/>
    <w:rsid w:val="00DC6D31"/>
    <w:rsid w:val="00DD099F"/>
    <w:rsid w:val="00DE3AB2"/>
    <w:rsid w:val="00DE4F5C"/>
    <w:rsid w:val="00DF7523"/>
    <w:rsid w:val="00E067AD"/>
    <w:rsid w:val="00E068A2"/>
    <w:rsid w:val="00E11536"/>
    <w:rsid w:val="00E15825"/>
    <w:rsid w:val="00E23967"/>
    <w:rsid w:val="00E3445A"/>
    <w:rsid w:val="00E42F90"/>
    <w:rsid w:val="00E47EB0"/>
    <w:rsid w:val="00E51939"/>
    <w:rsid w:val="00E54EA0"/>
    <w:rsid w:val="00E57A16"/>
    <w:rsid w:val="00E66318"/>
    <w:rsid w:val="00E713DE"/>
    <w:rsid w:val="00E74AC2"/>
    <w:rsid w:val="00E75A55"/>
    <w:rsid w:val="00E7614E"/>
    <w:rsid w:val="00E9262C"/>
    <w:rsid w:val="00EA40A6"/>
    <w:rsid w:val="00EA4B8D"/>
    <w:rsid w:val="00EB5244"/>
    <w:rsid w:val="00EB5596"/>
    <w:rsid w:val="00ED18B6"/>
    <w:rsid w:val="00ED4881"/>
    <w:rsid w:val="00EE4F4B"/>
    <w:rsid w:val="00EE7775"/>
    <w:rsid w:val="00EF27D4"/>
    <w:rsid w:val="00EF500C"/>
    <w:rsid w:val="00F0740C"/>
    <w:rsid w:val="00F14E61"/>
    <w:rsid w:val="00F161A5"/>
    <w:rsid w:val="00F23A91"/>
    <w:rsid w:val="00F360ED"/>
    <w:rsid w:val="00F42979"/>
    <w:rsid w:val="00F4393D"/>
    <w:rsid w:val="00F44F33"/>
    <w:rsid w:val="00F46256"/>
    <w:rsid w:val="00F51C85"/>
    <w:rsid w:val="00F54E7E"/>
    <w:rsid w:val="00F55491"/>
    <w:rsid w:val="00F71E5E"/>
    <w:rsid w:val="00F74435"/>
    <w:rsid w:val="00F76418"/>
    <w:rsid w:val="00F77491"/>
    <w:rsid w:val="00F80868"/>
    <w:rsid w:val="00F8171E"/>
    <w:rsid w:val="00F83EC5"/>
    <w:rsid w:val="00F840D9"/>
    <w:rsid w:val="00F87AF5"/>
    <w:rsid w:val="00F96279"/>
    <w:rsid w:val="00FB05D9"/>
    <w:rsid w:val="00FB76A0"/>
    <w:rsid w:val="00FC33C9"/>
    <w:rsid w:val="00FD439E"/>
    <w:rsid w:val="00FE1C10"/>
    <w:rsid w:val="00FE38CB"/>
    <w:rsid w:val="00FE49BB"/>
    <w:rsid w:val="00FE5F2D"/>
    <w:rsid w:val="00FE60C4"/>
    <w:rsid w:val="00FE7A1E"/>
    <w:rsid w:val="00FF3120"/>
    <w:rsid w:val="00FF35DC"/>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stroke="f">
      <v:fill color="white"/>
      <v:stroke on="f"/>
    </o:shapedefaults>
    <o:shapelayout v:ext="edit">
      <o:idmap v:ext="edit" data="1"/>
    </o:shapelayout>
  </w:shapeDefaults>
  <w:doNotEmbedSmartTags/>
  <w:decimalSymbol w:val="."/>
  <w:listSeparator w:val=","/>
  <w14:docId w14:val="7A0CD4EB"/>
  <w15:docId w15:val="{65682B82-C43D-4E63-82A6-1F2B3AD9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9"/>
    <w:lsdException w:name="Hyperlink" w:uiPriority="99"/>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99B"/>
  </w:style>
  <w:style w:type="paragraph" w:styleId="Heading1">
    <w:name w:val="heading 1"/>
    <w:basedOn w:val="Normal"/>
    <w:next w:val="BodyText"/>
    <w:link w:val="Heading1Char"/>
    <w:autoRedefine/>
    <w:qFormat/>
    <w:rsid w:val="002801E9"/>
    <w:pPr>
      <w:outlineLvl w:val="0"/>
    </w:pPr>
    <w:rPr>
      <w:rFonts w:ascii="Franklin Gothic Medium" w:hAnsi="Franklin Gothic Medium"/>
      <w:color w:val="017A3E"/>
      <w:sz w:val="38"/>
    </w:rPr>
  </w:style>
  <w:style w:type="paragraph" w:styleId="Heading2">
    <w:name w:val="heading 2"/>
    <w:basedOn w:val="Normal"/>
    <w:next w:val="Normal"/>
    <w:link w:val="Heading2Char"/>
    <w:qFormat/>
    <w:rsid w:val="00791DE4"/>
    <w:pPr>
      <w:keepNext/>
      <w:keepLines/>
      <w:spacing w:before="200"/>
      <w:outlineLvl w:val="1"/>
    </w:pPr>
    <w:rPr>
      <w:rFonts w:ascii="Franklin Gothic Medium" w:hAnsi="Franklin Gothic Medium"/>
      <w:bCs/>
      <w:color w:val="017A3E"/>
      <w:sz w:val="25"/>
      <w:szCs w:val="26"/>
    </w:rPr>
  </w:style>
  <w:style w:type="paragraph" w:styleId="Heading3">
    <w:name w:val="heading 3"/>
    <w:basedOn w:val="Normal"/>
    <w:next w:val="Normal"/>
    <w:link w:val="Heading3Char"/>
    <w:qFormat/>
    <w:rsid w:val="00791DE4"/>
    <w:pPr>
      <w:keepNext/>
      <w:keepLines/>
      <w:spacing w:before="200"/>
      <w:outlineLvl w:val="2"/>
    </w:pPr>
    <w:rPr>
      <w:rFonts w:ascii="Franklin Gothic Medium" w:hAnsi="Franklin Gothic Medium"/>
      <w:bCs/>
      <w:color w:val="000000" w:themeColor="text1"/>
      <w:sz w:val="21"/>
    </w:rPr>
  </w:style>
  <w:style w:type="paragraph" w:styleId="Heading4">
    <w:name w:val="heading 4"/>
    <w:basedOn w:val="Normal"/>
    <w:next w:val="Normal"/>
    <w:link w:val="Heading4Char"/>
    <w:qFormat/>
    <w:rsid w:val="00ED4881"/>
    <w:pPr>
      <w:numPr>
        <w:numId w:val="19"/>
      </w:numPr>
      <w:spacing w:before="60" w:after="60"/>
      <w:outlineLvl w:val="3"/>
    </w:pPr>
    <w:rPr>
      <w:rFonts w:ascii="Arial" w:hAnsi="Arial"/>
      <w:bCs/>
      <w:szCs w:val="28"/>
    </w:rPr>
  </w:style>
  <w:style w:type="paragraph" w:styleId="Heading5">
    <w:name w:val="heading 5"/>
    <w:basedOn w:val="Normal"/>
    <w:next w:val="Normal"/>
    <w:link w:val="Heading5Char"/>
    <w:qFormat/>
    <w:rsid w:val="00ED4881"/>
    <w:pPr>
      <w:widowControl w:val="0"/>
      <w:autoSpaceDE w:val="0"/>
      <w:autoSpaceDN w:val="0"/>
      <w:adjustRightInd w:val="0"/>
      <w:spacing w:before="240" w:after="60"/>
      <w:outlineLvl w:val="4"/>
    </w:pPr>
    <w:rPr>
      <w:b/>
      <w:bCs/>
      <w:i/>
      <w:iCs/>
      <w:sz w:val="26"/>
      <w:szCs w:val="26"/>
    </w:rPr>
  </w:style>
  <w:style w:type="paragraph" w:styleId="Heading6">
    <w:name w:val="heading 6"/>
    <w:basedOn w:val="Normal"/>
    <w:next w:val="Normal"/>
    <w:link w:val="Heading6Char"/>
    <w:qFormat/>
    <w:rsid w:val="00ED4881"/>
    <w:pPr>
      <w:widowControl w:val="0"/>
      <w:autoSpaceDE w:val="0"/>
      <w:autoSpaceDN w:val="0"/>
      <w:adjustRightInd w:val="0"/>
      <w:spacing w:before="240" w:after="60"/>
      <w:outlineLvl w:val="5"/>
    </w:pPr>
    <w:rPr>
      <w:b/>
      <w:bCs/>
      <w:sz w:val="22"/>
      <w:szCs w:val="22"/>
    </w:rPr>
  </w:style>
  <w:style w:type="paragraph" w:styleId="Heading7">
    <w:name w:val="heading 7"/>
    <w:basedOn w:val="Normal"/>
    <w:next w:val="Normal"/>
    <w:link w:val="Heading7Char"/>
    <w:qFormat/>
    <w:rsid w:val="00ED4881"/>
    <w:pPr>
      <w:widowControl w:val="0"/>
      <w:autoSpaceDE w:val="0"/>
      <w:autoSpaceDN w:val="0"/>
      <w:adjustRightInd w:val="0"/>
      <w:spacing w:before="240" w:after="60"/>
      <w:outlineLvl w:val="6"/>
    </w:pPr>
  </w:style>
  <w:style w:type="paragraph" w:styleId="Heading8">
    <w:name w:val="heading 8"/>
    <w:basedOn w:val="Normal"/>
    <w:next w:val="Normal"/>
    <w:link w:val="Heading8Char"/>
    <w:qFormat/>
    <w:rsid w:val="00ED4881"/>
    <w:pPr>
      <w:widowControl w:val="0"/>
      <w:autoSpaceDE w:val="0"/>
      <w:autoSpaceDN w:val="0"/>
      <w:adjustRightInd w:val="0"/>
      <w:spacing w:before="240" w:after="60"/>
      <w:outlineLvl w:val="7"/>
    </w:pPr>
    <w:rPr>
      <w:i/>
      <w:iCs/>
    </w:rPr>
  </w:style>
  <w:style w:type="paragraph" w:styleId="Heading9">
    <w:name w:val="heading 9"/>
    <w:basedOn w:val="Normal"/>
    <w:next w:val="Normal"/>
    <w:link w:val="Heading9Char"/>
    <w:qFormat/>
    <w:rsid w:val="00ED4881"/>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itlePage">
    <w:name w:val="HeadingTitlePage"/>
    <w:basedOn w:val="Heading1"/>
    <w:next w:val="Normal"/>
    <w:qFormat/>
    <w:rsid w:val="00B93193"/>
    <w:pPr>
      <w:jc w:val="center"/>
    </w:pPr>
    <w:rPr>
      <w:color w:val="515234"/>
      <w:sz w:val="36"/>
    </w:rPr>
  </w:style>
  <w:style w:type="character" w:customStyle="1" w:styleId="Heading1Char">
    <w:name w:val="Heading 1 Char"/>
    <w:basedOn w:val="DefaultParagraphFont"/>
    <w:link w:val="Heading1"/>
    <w:rsid w:val="002801E9"/>
    <w:rPr>
      <w:rFonts w:ascii="Franklin Gothic Medium" w:hAnsi="Franklin Gothic Medium"/>
      <w:color w:val="017A3E"/>
      <w:sz w:val="38"/>
    </w:rPr>
  </w:style>
  <w:style w:type="paragraph" w:styleId="BodyText">
    <w:name w:val="Body Text"/>
    <w:basedOn w:val="Normal"/>
    <w:link w:val="BodyTextChar"/>
    <w:unhideWhenUsed/>
    <w:rsid w:val="004732B0"/>
    <w:pPr>
      <w:spacing w:after="120"/>
    </w:pPr>
  </w:style>
  <w:style w:type="character" w:customStyle="1" w:styleId="BodyTextChar">
    <w:name w:val="Body Text Char"/>
    <w:basedOn w:val="DefaultParagraphFont"/>
    <w:link w:val="BodyText"/>
    <w:rsid w:val="004732B0"/>
    <w:rPr>
      <w:sz w:val="24"/>
      <w:szCs w:val="24"/>
    </w:rPr>
  </w:style>
  <w:style w:type="paragraph" w:styleId="FootnoteText">
    <w:name w:val="footnote text"/>
    <w:basedOn w:val="Normal"/>
    <w:link w:val="FootnoteTextChar"/>
    <w:uiPriority w:val="99"/>
    <w:rsid w:val="007230DC"/>
    <w:rPr>
      <w:sz w:val="20"/>
    </w:rPr>
  </w:style>
  <w:style w:type="character" w:customStyle="1" w:styleId="FootnoteTextChar">
    <w:name w:val="Footnote Text Char"/>
    <w:basedOn w:val="DefaultParagraphFont"/>
    <w:link w:val="FootnoteText"/>
    <w:uiPriority w:val="99"/>
    <w:rsid w:val="007230DC"/>
    <w:rPr>
      <w:szCs w:val="24"/>
    </w:rPr>
  </w:style>
  <w:style w:type="character" w:styleId="FootnoteReference">
    <w:name w:val="footnote reference"/>
    <w:basedOn w:val="DefaultParagraphFont"/>
    <w:rsid w:val="007230DC"/>
    <w:rPr>
      <w:rFonts w:ascii="Times New Roman" w:hAnsi="Times New Roman"/>
      <w:sz w:val="20"/>
      <w:vertAlign w:val="superscript"/>
    </w:rPr>
  </w:style>
  <w:style w:type="character" w:customStyle="1" w:styleId="Heading2Char">
    <w:name w:val="Heading 2 Char"/>
    <w:basedOn w:val="DefaultParagraphFont"/>
    <w:link w:val="Heading2"/>
    <w:rsid w:val="00791DE4"/>
    <w:rPr>
      <w:rFonts w:ascii="Franklin Gothic Medium" w:hAnsi="Franklin Gothic Medium"/>
      <w:bCs/>
      <w:color w:val="017A3E"/>
      <w:sz w:val="25"/>
      <w:szCs w:val="26"/>
    </w:rPr>
  </w:style>
  <w:style w:type="paragraph" w:styleId="ListParagraph">
    <w:name w:val="List Paragraph"/>
    <w:basedOn w:val="Normal"/>
    <w:uiPriority w:val="34"/>
    <w:qFormat/>
    <w:rsid w:val="007230DC"/>
    <w:pPr>
      <w:spacing w:after="200"/>
      <w:ind w:left="720"/>
      <w:contextualSpacing/>
    </w:pPr>
  </w:style>
  <w:style w:type="paragraph" w:styleId="Header">
    <w:name w:val="header"/>
    <w:basedOn w:val="Normal"/>
    <w:link w:val="HeaderChar"/>
    <w:unhideWhenUsed/>
    <w:rsid w:val="007230DC"/>
    <w:pPr>
      <w:tabs>
        <w:tab w:val="center" w:pos="4320"/>
        <w:tab w:val="right" w:pos="8640"/>
      </w:tabs>
    </w:pPr>
  </w:style>
  <w:style w:type="character" w:customStyle="1" w:styleId="HeaderChar">
    <w:name w:val="Header Char"/>
    <w:basedOn w:val="DefaultParagraphFont"/>
    <w:link w:val="Header"/>
    <w:rsid w:val="007230DC"/>
    <w:rPr>
      <w:sz w:val="24"/>
      <w:szCs w:val="24"/>
    </w:rPr>
  </w:style>
  <w:style w:type="table" w:styleId="TableGrid">
    <w:name w:val="Table Grid"/>
    <w:basedOn w:val="TableNormal"/>
    <w:rsid w:val="007230DC"/>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791DE4"/>
    <w:rPr>
      <w:rFonts w:ascii="Franklin Gothic Medium" w:hAnsi="Franklin Gothic Medium"/>
      <w:bCs/>
      <w:color w:val="000000" w:themeColor="text1"/>
      <w:sz w:val="21"/>
    </w:rPr>
  </w:style>
  <w:style w:type="character" w:customStyle="1" w:styleId="Heading4Char">
    <w:name w:val="Heading 4 Char"/>
    <w:basedOn w:val="DefaultParagraphFont"/>
    <w:link w:val="Heading4"/>
    <w:rsid w:val="00ED4881"/>
    <w:rPr>
      <w:rFonts w:ascii="Arial" w:eastAsia="Times New Roman" w:hAnsi="Arial" w:cs="Times New Roman"/>
      <w:bCs/>
      <w:szCs w:val="28"/>
    </w:rPr>
  </w:style>
  <w:style w:type="character" w:customStyle="1" w:styleId="Heading5Char">
    <w:name w:val="Heading 5 Char"/>
    <w:basedOn w:val="DefaultParagraphFont"/>
    <w:link w:val="Heading5"/>
    <w:rsid w:val="00ED488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D488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ED4881"/>
    <w:rPr>
      <w:rFonts w:ascii="Times New Roman" w:eastAsia="Times New Roman" w:hAnsi="Times New Roman" w:cs="Times New Roman"/>
    </w:rPr>
  </w:style>
  <w:style w:type="character" w:customStyle="1" w:styleId="Heading8Char">
    <w:name w:val="Heading 8 Char"/>
    <w:basedOn w:val="DefaultParagraphFont"/>
    <w:link w:val="Heading8"/>
    <w:rsid w:val="00ED4881"/>
    <w:rPr>
      <w:rFonts w:ascii="Times New Roman" w:eastAsia="Times New Roman" w:hAnsi="Times New Roman" w:cs="Times New Roman"/>
      <w:i/>
      <w:iCs/>
    </w:rPr>
  </w:style>
  <w:style w:type="character" w:customStyle="1" w:styleId="Heading9Char">
    <w:name w:val="Heading 9 Char"/>
    <w:basedOn w:val="DefaultParagraphFont"/>
    <w:link w:val="Heading9"/>
    <w:rsid w:val="00ED4881"/>
    <w:rPr>
      <w:rFonts w:ascii="Arial" w:eastAsia="Times New Roman" w:hAnsi="Arial" w:cs="Arial"/>
      <w:sz w:val="22"/>
      <w:szCs w:val="22"/>
    </w:rPr>
  </w:style>
  <w:style w:type="paragraph" w:styleId="BalloonText">
    <w:name w:val="Balloon Text"/>
    <w:basedOn w:val="Normal"/>
    <w:link w:val="BalloonTextChar1"/>
    <w:uiPriority w:val="99"/>
    <w:rsid w:val="00ED4881"/>
    <w:rPr>
      <w:rFonts w:ascii="Lucida Grande" w:hAnsi="Lucida Grande"/>
      <w:sz w:val="18"/>
      <w:szCs w:val="18"/>
    </w:rPr>
  </w:style>
  <w:style w:type="character" w:customStyle="1" w:styleId="BalloonTextChar">
    <w:name w:val="Balloon Text Char"/>
    <w:basedOn w:val="DefaultParagraphFont"/>
    <w:uiPriority w:val="99"/>
    <w:rsid w:val="00ED4881"/>
    <w:rPr>
      <w:rFonts w:ascii="Lucida Grande" w:hAnsi="Lucida Grande"/>
      <w:sz w:val="18"/>
      <w:szCs w:val="18"/>
    </w:rPr>
  </w:style>
  <w:style w:type="paragraph" w:styleId="Footer">
    <w:name w:val="footer"/>
    <w:basedOn w:val="Normal"/>
    <w:link w:val="FooterChar"/>
    <w:uiPriority w:val="99"/>
    <w:unhideWhenUsed/>
    <w:rsid w:val="00ED4881"/>
    <w:pPr>
      <w:tabs>
        <w:tab w:val="center" w:pos="4320"/>
        <w:tab w:val="right" w:pos="8640"/>
      </w:tabs>
    </w:pPr>
  </w:style>
  <w:style w:type="character" w:customStyle="1" w:styleId="FooterChar">
    <w:name w:val="Footer Char"/>
    <w:basedOn w:val="DefaultParagraphFont"/>
    <w:link w:val="Footer"/>
    <w:uiPriority w:val="99"/>
    <w:rsid w:val="00ED4881"/>
  </w:style>
  <w:style w:type="paragraph" w:styleId="TOCHeading">
    <w:name w:val="TOC Heading"/>
    <w:basedOn w:val="Heading1"/>
    <w:next w:val="Normal"/>
    <w:uiPriority w:val="39"/>
    <w:unhideWhenUsed/>
    <w:qFormat/>
    <w:rsid w:val="002740A2"/>
    <w:pPr>
      <w:spacing w:line="276" w:lineRule="auto"/>
      <w:outlineLvl w:val="9"/>
    </w:pPr>
    <w:rPr>
      <w:sz w:val="32"/>
      <w:szCs w:val="28"/>
    </w:rPr>
  </w:style>
  <w:style w:type="paragraph" w:styleId="TOC1">
    <w:name w:val="toc 1"/>
    <w:basedOn w:val="Normal"/>
    <w:next w:val="Normal"/>
    <w:autoRedefine/>
    <w:uiPriority w:val="39"/>
    <w:rsid w:val="0016595A"/>
    <w:pPr>
      <w:spacing w:before="120"/>
    </w:pPr>
    <w:rPr>
      <w:rFonts w:asciiTheme="minorHAnsi" w:hAnsiTheme="minorHAnsi"/>
      <w:b/>
      <w:sz w:val="22"/>
      <w:szCs w:val="22"/>
    </w:rPr>
  </w:style>
  <w:style w:type="paragraph" w:styleId="TOC2">
    <w:name w:val="toc 2"/>
    <w:basedOn w:val="Normal"/>
    <w:next w:val="Normal"/>
    <w:autoRedefine/>
    <w:uiPriority w:val="39"/>
    <w:rsid w:val="00226410"/>
    <w:pPr>
      <w:tabs>
        <w:tab w:val="right" w:pos="8630"/>
      </w:tabs>
      <w:ind w:left="270"/>
    </w:pPr>
    <w:rPr>
      <w:rFonts w:asciiTheme="minorHAnsi" w:hAnsiTheme="minorHAnsi" w:cs="Arial"/>
      <w:i/>
      <w:noProof/>
      <w:sz w:val="22"/>
      <w:szCs w:val="22"/>
    </w:rPr>
  </w:style>
  <w:style w:type="paragraph" w:styleId="TOC3">
    <w:name w:val="toc 3"/>
    <w:basedOn w:val="Normal"/>
    <w:next w:val="Normal"/>
    <w:autoRedefine/>
    <w:uiPriority w:val="39"/>
    <w:rsid w:val="00226410"/>
    <w:pPr>
      <w:tabs>
        <w:tab w:val="right" w:pos="8630"/>
      </w:tabs>
      <w:ind w:left="270"/>
    </w:pPr>
    <w:rPr>
      <w:rFonts w:asciiTheme="minorHAnsi" w:hAnsiTheme="minorHAnsi"/>
      <w:i/>
      <w:noProof/>
      <w:sz w:val="22"/>
      <w:szCs w:val="22"/>
    </w:rPr>
  </w:style>
  <w:style w:type="paragraph" w:styleId="TOC4">
    <w:name w:val="toc 4"/>
    <w:basedOn w:val="Normal"/>
    <w:next w:val="Normal"/>
    <w:autoRedefine/>
    <w:uiPriority w:val="39"/>
    <w:rsid w:val="00ED4881"/>
    <w:pPr>
      <w:ind w:left="720"/>
    </w:pPr>
    <w:rPr>
      <w:rFonts w:asciiTheme="minorHAnsi" w:hAnsiTheme="minorHAnsi"/>
      <w:sz w:val="20"/>
      <w:szCs w:val="20"/>
    </w:rPr>
  </w:style>
  <w:style w:type="paragraph" w:styleId="TOC5">
    <w:name w:val="toc 5"/>
    <w:basedOn w:val="Normal"/>
    <w:next w:val="Normal"/>
    <w:autoRedefine/>
    <w:uiPriority w:val="39"/>
    <w:rsid w:val="00ED4881"/>
    <w:pPr>
      <w:ind w:left="960"/>
    </w:pPr>
    <w:rPr>
      <w:rFonts w:asciiTheme="minorHAnsi" w:hAnsiTheme="minorHAnsi"/>
      <w:sz w:val="20"/>
      <w:szCs w:val="20"/>
    </w:rPr>
  </w:style>
  <w:style w:type="paragraph" w:styleId="TOC6">
    <w:name w:val="toc 6"/>
    <w:basedOn w:val="Normal"/>
    <w:next w:val="Normal"/>
    <w:autoRedefine/>
    <w:uiPriority w:val="39"/>
    <w:rsid w:val="00ED4881"/>
    <w:pPr>
      <w:ind w:left="1200"/>
    </w:pPr>
    <w:rPr>
      <w:rFonts w:asciiTheme="minorHAnsi" w:hAnsiTheme="minorHAnsi"/>
      <w:sz w:val="20"/>
      <w:szCs w:val="20"/>
    </w:rPr>
  </w:style>
  <w:style w:type="paragraph" w:styleId="TOC7">
    <w:name w:val="toc 7"/>
    <w:basedOn w:val="Normal"/>
    <w:next w:val="Normal"/>
    <w:autoRedefine/>
    <w:uiPriority w:val="39"/>
    <w:rsid w:val="00ED4881"/>
    <w:pPr>
      <w:ind w:left="1440"/>
    </w:pPr>
    <w:rPr>
      <w:rFonts w:asciiTheme="minorHAnsi" w:hAnsiTheme="minorHAnsi"/>
      <w:sz w:val="20"/>
      <w:szCs w:val="20"/>
    </w:rPr>
  </w:style>
  <w:style w:type="paragraph" w:styleId="TOC8">
    <w:name w:val="toc 8"/>
    <w:basedOn w:val="Normal"/>
    <w:next w:val="Normal"/>
    <w:autoRedefine/>
    <w:uiPriority w:val="39"/>
    <w:rsid w:val="00ED4881"/>
    <w:pPr>
      <w:ind w:left="1680"/>
    </w:pPr>
    <w:rPr>
      <w:rFonts w:asciiTheme="minorHAnsi" w:hAnsiTheme="minorHAnsi"/>
      <w:sz w:val="20"/>
      <w:szCs w:val="20"/>
    </w:rPr>
  </w:style>
  <w:style w:type="paragraph" w:styleId="TOC9">
    <w:name w:val="toc 9"/>
    <w:basedOn w:val="Normal"/>
    <w:next w:val="Normal"/>
    <w:autoRedefine/>
    <w:uiPriority w:val="39"/>
    <w:rsid w:val="00ED4881"/>
    <w:pPr>
      <w:ind w:left="1920"/>
    </w:pPr>
    <w:rPr>
      <w:rFonts w:asciiTheme="minorHAnsi" w:hAnsiTheme="minorHAnsi"/>
      <w:sz w:val="20"/>
      <w:szCs w:val="20"/>
    </w:rPr>
  </w:style>
  <w:style w:type="character" w:styleId="PageNumber">
    <w:name w:val="page number"/>
    <w:basedOn w:val="DefaultParagraphFont"/>
    <w:rsid w:val="00ED4881"/>
  </w:style>
  <w:style w:type="paragraph" w:styleId="EndnoteText">
    <w:name w:val="endnote text"/>
    <w:basedOn w:val="Normal"/>
    <w:link w:val="EndnoteTextChar"/>
    <w:rsid w:val="00ED4881"/>
  </w:style>
  <w:style w:type="character" w:customStyle="1" w:styleId="EndnoteTextChar">
    <w:name w:val="Endnote Text Char"/>
    <w:basedOn w:val="DefaultParagraphFont"/>
    <w:link w:val="EndnoteText"/>
    <w:rsid w:val="00ED4881"/>
  </w:style>
  <w:style w:type="character" w:styleId="EndnoteReference">
    <w:name w:val="endnote reference"/>
    <w:basedOn w:val="DefaultParagraphFont"/>
    <w:rsid w:val="00ED4881"/>
    <w:rPr>
      <w:vertAlign w:val="superscript"/>
    </w:rPr>
  </w:style>
  <w:style w:type="paragraph" w:styleId="NoSpacing">
    <w:name w:val="No Spacing"/>
    <w:link w:val="NoSpacingChar"/>
    <w:qFormat/>
    <w:rsid w:val="00ED4881"/>
    <w:rPr>
      <w:rFonts w:ascii="PMingLiU" w:hAnsi="PMingLiU"/>
      <w:sz w:val="22"/>
      <w:szCs w:val="22"/>
    </w:rPr>
  </w:style>
  <w:style w:type="character" w:customStyle="1" w:styleId="NoSpacingChar">
    <w:name w:val="No Spacing Char"/>
    <w:basedOn w:val="DefaultParagraphFont"/>
    <w:link w:val="NoSpacing"/>
    <w:rsid w:val="00ED4881"/>
    <w:rPr>
      <w:rFonts w:ascii="PMingLiU" w:eastAsia="Times New Roman" w:hAnsi="PMingLiU"/>
      <w:sz w:val="22"/>
      <w:szCs w:val="22"/>
      <w:lang w:val="en-US" w:eastAsia="en-US" w:bidi="ar-SA"/>
    </w:rPr>
  </w:style>
  <w:style w:type="character" w:styleId="Hyperlink">
    <w:name w:val="Hyperlink"/>
    <w:basedOn w:val="DefaultParagraphFont"/>
    <w:uiPriority w:val="99"/>
    <w:unhideWhenUsed/>
    <w:rsid w:val="00ED4881"/>
    <w:rPr>
      <w:color w:val="74B6BC"/>
      <w:u w:val="single"/>
    </w:rPr>
  </w:style>
  <w:style w:type="character" w:styleId="FollowedHyperlink">
    <w:name w:val="FollowedHyperlink"/>
    <w:basedOn w:val="DefaultParagraphFont"/>
    <w:rsid w:val="00ED4881"/>
    <w:rPr>
      <w:color w:val="7F95A4"/>
      <w:u w:val="single"/>
    </w:rPr>
  </w:style>
  <w:style w:type="character" w:customStyle="1" w:styleId="BalloonTextChar1">
    <w:name w:val="Balloon Text Char1"/>
    <w:basedOn w:val="DefaultParagraphFont"/>
    <w:link w:val="BalloonText"/>
    <w:uiPriority w:val="99"/>
    <w:rsid w:val="00ED4881"/>
    <w:rPr>
      <w:rFonts w:ascii="Lucida Grande" w:hAnsi="Lucida Grande"/>
      <w:sz w:val="18"/>
      <w:szCs w:val="18"/>
    </w:rPr>
  </w:style>
  <w:style w:type="character" w:customStyle="1" w:styleId="CommentTextChar">
    <w:name w:val="Comment Text Char"/>
    <w:basedOn w:val="DefaultParagraphFont"/>
    <w:link w:val="CommentText"/>
    <w:rsid w:val="00ED4881"/>
    <w:rPr>
      <w:rFonts w:ascii="Times New Roman" w:eastAsia="Times New Roman" w:hAnsi="Times New Roman" w:cs="Times New Roman"/>
      <w:sz w:val="20"/>
      <w:szCs w:val="20"/>
    </w:rPr>
  </w:style>
  <w:style w:type="paragraph" w:styleId="CommentText">
    <w:name w:val="annotation text"/>
    <w:basedOn w:val="Normal"/>
    <w:link w:val="CommentTextChar"/>
    <w:rsid w:val="00ED4881"/>
    <w:rPr>
      <w:sz w:val="20"/>
      <w:szCs w:val="20"/>
    </w:rPr>
  </w:style>
  <w:style w:type="character" w:customStyle="1" w:styleId="CommentTextChar1">
    <w:name w:val="Comment Text Char1"/>
    <w:basedOn w:val="DefaultParagraphFont"/>
    <w:rsid w:val="00ED4881"/>
  </w:style>
  <w:style w:type="character" w:customStyle="1" w:styleId="CommentSubjectChar">
    <w:name w:val="Comment Subject Char"/>
    <w:basedOn w:val="CommentTextChar"/>
    <w:link w:val="CommentSubject"/>
    <w:rsid w:val="00ED488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ED4881"/>
    <w:rPr>
      <w:b/>
      <w:bCs/>
    </w:rPr>
  </w:style>
  <w:style w:type="character" w:customStyle="1" w:styleId="CommentSubjectChar1">
    <w:name w:val="Comment Subject Char1"/>
    <w:basedOn w:val="CommentTextChar1"/>
    <w:rsid w:val="00ED4881"/>
    <w:rPr>
      <w:b/>
      <w:bCs/>
      <w:sz w:val="20"/>
      <w:szCs w:val="20"/>
    </w:rPr>
  </w:style>
  <w:style w:type="paragraph" w:customStyle="1" w:styleId="default">
    <w:name w:val="default"/>
    <w:basedOn w:val="Normal"/>
    <w:rsid w:val="00ED4881"/>
    <w:rPr>
      <w:color w:val="000000"/>
    </w:rPr>
  </w:style>
  <w:style w:type="paragraph" w:customStyle="1" w:styleId="subparalevel1">
    <w:name w:val="subparalevel1"/>
    <w:basedOn w:val="Normal"/>
    <w:rsid w:val="00ED4881"/>
    <w:pPr>
      <w:spacing w:before="100" w:beforeAutospacing="1" w:after="100" w:afterAutospacing="1"/>
    </w:pPr>
  </w:style>
  <w:style w:type="character" w:styleId="CommentReference">
    <w:name w:val="annotation reference"/>
    <w:basedOn w:val="DefaultParagraphFont"/>
    <w:rsid w:val="00ED4881"/>
    <w:rPr>
      <w:sz w:val="16"/>
      <w:szCs w:val="16"/>
    </w:rPr>
  </w:style>
  <w:style w:type="paragraph" w:customStyle="1" w:styleId="FormBackground">
    <w:name w:val="FormBackground"/>
    <w:next w:val="FillerText"/>
    <w:rsid w:val="00ED4881"/>
    <w:pPr>
      <w:widowControl w:val="0"/>
      <w:overflowPunct w:val="0"/>
      <w:autoSpaceDE w:val="0"/>
      <w:autoSpaceDN w:val="0"/>
      <w:adjustRightInd w:val="0"/>
      <w:spacing w:before="40"/>
      <w:textAlignment w:val="baseline"/>
    </w:pPr>
    <w:rPr>
      <w:rFonts w:ascii="Arial" w:hAnsi="Arial" w:cs="Arial"/>
      <w:noProof/>
      <w:sz w:val="14"/>
      <w:szCs w:val="14"/>
    </w:rPr>
  </w:style>
  <w:style w:type="paragraph" w:customStyle="1" w:styleId="FillerText">
    <w:name w:val="FillerText"/>
    <w:rsid w:val="00ED4881"/>
    <w:pPr>
      <w:widowControl w:val="0"/>
      <w:overflowPunct w:val="0"/>
      <w:autoSpaceDE w:val="0"/>
      <w:autoSpaceDN w:val="0"/>
      <w:adjustRightInd w:val="0"/>
      <w:spacing w:line="200" w:lineRule="exact"/>
      <w:textAlignment w:val="baseline"/>
    </w:pPr>
    <w:rPr>
      <w:rFonts w:ascii="Times" w:hAnsi="Times" w:cs="Times"/>
    </w:rPr>
  </w:style>
  <w:style w:type="paragraph" w:customStyle="1" w:styleId="FormBackground8pt">
    <w:name w:val="FormBackground 8pt"/>
    <w:rsid w:val="00ED4881"/>
    <w:pPr>
      <w:overflowPunct w:val="0"/>
      <w:autoSpaceDE w:val="0"/>
      <w:autoSpaceDN w:val="0"/>
      <w:adjustRightInd w:val="0"/>
      <w:textAlignment w:val="baseline"/>
    </w:pPr>
    <w:rPr>
      <w:rFonts w:ascii="Arial" w:hAnsi="Arial" w:cs="Arial"/>
      <w:noProof/>
      <w:sz w:val="16"/>
      <w:szCs w:val="16"/>
    </w:rPr>
  </w:style>
  <w:style w:type="paragraph" w:customStyle="1" w:styleId="Arial10-title">
    <w:name w:val="Arial 10-title"/>
    <w:rsid w:val="00ED4881"/>
    <w:pPr>
      <w:overflowPunct w:val="0"/>
      <w:autoSpaceDE w:val="0"/>
      <w:autoSpaceDN w:val="0"/>
      <w:adjustRightInd w:val="0"/>
      <w:jc w:val="center"/>
      <w:textAlignment w:val="baseline"/>
    </w:pPr>
    <w:rPr>
      <w:rFonts w:ascii="Arial" w:hAnsi="Arial" w:cs="Arial"/>
      <w:b/>
      <w:bCs/>
      <w:noProof/>
    </w:rPr>
  </w:style>
  <w:style w:type="paragraph" w:customStyle="1" w:styleId="FormBackground7pt">
    <w:name w:val="FormBackground 7pt"/>
    <w:basedOn w:val="FormBackground8pt"/>
    <w:rsid w:val="00ED4881"/>
    <w:rPr>
      <w:sz w:val="14"/>
      <w:szCs w:val="14"/>
    </w:rPr>
  </w:style>
  <w:style w:type="paragraph" w:customStyle="1" w:styleId="Arial7-Left">
    <w:name w:val="Arial 7-Left"/>
    <w:rsid w:val="00ED4881"/>
    <w:pPr>
      <w:overflowPunct w:val="0"/>
      <w:autoSpaceDE w:val="0"/>
      <w:autoSpaceDN w:val="0"/>
      <w:adjustRightInd w:val="0"/>
      <w:spacing w:before="40"/>
      <w:textAlignment w:val="baseline"/>
    </w:pPr>
    <w:rPr>
      <w:rFonts w:ascii="Arial" w:hAnsi="Arial" w:cs="Arial"/>
      <w:noProof/>
      <w:sz w:val="14"/>
      <w:szCs w:val="14"/>
    </w:rPr>
  </w:style>
  <w:style w:type="paragraph" w:customStyle="1" w:styleId="Arial7-Ctr">
    <w:name w:val="Arial 7-Ctr"/>
    <w:rsid w:val="00ED4881"/>
    <w:pPr>
      <w:overflowPunct w:val="0"/>
      <w:autoSpaceDE w:val="0"/>
      <w:autoSpaceDN w:val="0"/>
      <w:adjustRightInd w:val="0"/>
      <w:spacing w:before="40"/>
      <w:jc w:val="center"/>
      <w:textAlignment w:val="baseline"/>
    </w:pPr>
    <w:rPr>
      <w:rFonts w:ascii="Arial" w:hAnsi="Arial" w:cs="Arial"/>
      <w:noProof/>
      <w:sz w:val="14"/>
      <w:szCs w:val="14"/>
    </w:rPr>
  </w:style>
  <w:style w:type="paragraph" w:customStyle="1" w:styleId="FormBackground10ptCntr">
    <w:name w:val="FormBackground 10pt Cntr"/>
    <w:rsid w:val="00ED4881"/>
    <w:pPr>
      <w:overflowPunct w:val="0"/>
      <w:autoSpaceDE w:val="0"/>
      <w:autoSpaceDN w:val="0"/>
      <w:adjustRightInd w:val="0"/>
      <w:jc w:val="center"/>
      <w:textAlignment w:val="baseline"/>
    </w:pPr>
    <w:rPr>
      <w:rFonts w:ascii="Arial" w:hAnsi="Arial" w:cs="Arial"/>
      <w:noProof/>
    </w:rPr>
  </w:style>
  <w:style w:type="paragraph" w:customStyle="1" w:styleId="FormBackground1pt">
    <w:name w:val="FormBackground 1pt"/>
    <w:basedOn w:val="FormBackground"/>
    <w:rsid w:val="00ED4881"/>
    <w:pPr>
      <w:spacing w:before="20"/>
    </w:pPr>
  </w:style>
  <w:style w:type="paragraph" w:customStyle="1" w:styleId="Arial10-Ctr">
    <w:name w:val="Arial 10-Ctr"/>
    <w:rsid w:val="00ED4881"/>
    <w:pPr>
      <w:overflowPunct w:val="0"/>
      <w:autoSpaceDE w:val="0"/>
      <w:autoSpaceDN w:val="0"/>
      <w:adjustRightInd w:val="0"/>
      <w:textAlignment w:val="baseline"/>
    </w:pPr>
    <w:rPr>
      <w:rFonts w:ascii="Arial" w:hAnsi="Arial" w:cs="Arial"/>
      <w:noProof/>
    </w:rPr>
  </w:style>
  <w:style w:type="paragraph" w:customStyle="1" w:styleId="FormBackground7ptCntr">
    <w:name w:val="FormBackground 7pt Cntr"/>
    <w:rsid w:val="00ED4881"/>
    <w:pPr>
      <w:overflowPunct w:val="0"/>
      <w:autoSpaceDE w:val="0"/>
      <w:autoSpaceDN w:val="0"/>
      <w:adjustRightInd w:val="0"/>
      <w:textAlignment w:val="baseline"/>
    </w:pPr>
    <w:rPr>
      <w:rFonts w:ascii="Arial" w:hAnsi="Arial" w:cs="Arial"/>
      <w:noProof/>
      <w:sz w:val="14"/>
      <w:szCs w:val="14"/>
    </w:rPr>
  </w:style>
  <w:style w:type="paragraph" w:styleId="MacroText">
    <w:name w:val="macro"/>
    <w:link w:val="MacroTextChar"/>
    <w:rsid w:val="00ED48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18"/>
      <w:szCs w:val="18"/>
    </w:rPr>
  </w:style>
  <w:style w:type="character" w:customStyle="1" w:styleId="MacroTextChar">
    <w:name w:val="Macro Text Char"/>
    <w:basedOn w:val="DefaultParagraphFont"/>
    <w:link w:val="MacroText"/>
    <w:rsid w:val="00ED4881"/>
    <w:rPr>
      <w:rFonts w:ascii="Courier New" w:eastAsia="Times New Roman" w:hAnsi="Courier New" w:cs="Courier New"/>
      <w:sz w:val="18"/>
      <w:szCs w:val="18"/>
      <w:lang w:val="en-US" w:eastAsia="en-US" w:bidi="ar-SA"/>
    </w:rPr>
  </w:style>
  <w:style w:type="character" w:customStyle="1" w:styleId="ArrowFont">
    <w:name w:val="Arrow Font"/>
    <w:rsid w:val="00ED4881"/>
    <w:rPr>
      <w:rFonts w:ascii="Arial" w:hAnsi="Arial" w:cs="Arial"/>
      <w:color w:val="auto"/>
      <w:sz w:val="32"/>
      <w:szCs w:val="32"/>
      <w:u w:val="none"/>
      <w:vertAlign w:val="baseline"/>
    </w:rPr>
  </w:style>
  <w:style w:type="character" w:customStyle="1" w:styleId="FormNumber">
    <w:name w:val="FormNumber"/>
    <w:rsid w:val="00ED4881"/>
    <w:rPr>
      <w:rFonts w:ascii="Arial" w:hAnsi="Arial" w:cs="Arial"/>
      <w:color w:val="auto"/>
      <w:sz w:val="12"/>
      <w:szCs w:val="12"/>
      <w:u w:val="none"/>
      <w:vertAlign w:val="baseline"/>
    </w:rPr>
  </w:style>
  <w:style w:type="character" w:customStyle="1" w:styleId="Text7Arial">
    <w:name w:val="Text 7 Arial"/>
    <w:rsid w:val="00ED4881"/>
    <w:rPr>
      <w:rFonts w:ascii="Arial" w:hAnsi="Arial" w:cs="Arial"/>
      <w:color w:val="auto"/>
      <w:sz w:val="14"/>
      <w:szCs w:val="14"/>
      <w:u w:val="none"/>
      <w:vertAlign w:val="baseline"/>
    </w:rPr>
  </w:style>
  <w:style w:type="character" w:customStyle="1" w:styleId="FormLine">
    <w:name w:val="FormLine"/>
    <w:rsid w:val="00ED4881"/>
    <w:rPr>
      <w:rFonts w:ascii="Arial" w:hAnsi="Arial" w:cs="Arial"/>
      <w:color w:val="auto"/>
      <w:sz w:val="16"/>
      <w:szCs w:val="16"/>
      <w:u w:val="single"/>
      <w:vertAlign w:val="baseline"/>
    </w:rPr>
  </w:style>
  <w:style w:type="character" w:customStyle="1" w:styleId="TextArial10">
    <w:name w:val="Text Arial 10"/>
    <w:rsid w:val="00ED4881"/>
    <w:rPr>
      <w:rFonts w:ascii="Arial" w:hAnsi="Arial" w:cs="Arial"/>
      <w:color w:val="auto"/>
      <w:sz w:val="20"/>
      <w:szCs w:val="20"/>
      <w:u w:val="none"/>
      <w:vertAlign w:val="baseline"/>
    </w:rPr>
  </w:style>
  <w:style w:type="character" w:customStyle="1" w:styleId="TextArial10B">
    <w:name w:val="Text Arial 10B"/>
    <w:basedOn w:val="TextArial10"/>
    <w:rsid w:val="00ED4881"/>
    <w:rPr>
      <w:rFonts w:ascii="Arial Bold" w:hAnsi="Arial Bold" w:cs="Arial"/>
      <w:b/>
      <w:bCs/>
      <w:color w:val="auto"/>
      <w:sz w:val="20"/>
      <w:szCs w:val="20"/>
      <w:u w:val="none"/>
      <w:vertAlign w:val="baseline"/>
    </w:rPr>
  </w:style>
  <w:style w:type="character" w:customStyle="1" w:styleId="TextArial8">
    <w:name w:val="Text Arial 8"/>
    <w:rsid w:val="00ED4881"/>
    <w:rPr>
      <w:rFonts w:ascii="Arial" w:hAnsi="Arial" w:cs="Arial"/>
      <w:color w:val="auto"/>
      <w:sz w:val="16"/>
      <w:szCs w:val="16"/>
      <w:u w:val="none"/>
      <w:vertAlign w:val="baseline"/>
    </w:rPr>
  </w:style>
  <w:style w:type="character" w:customStyle="1" w:styleId="TextArial8B">
    <w:name w:val="Text Arial 8B"/>
    <w:rsid w:val="00ED4881"/>
    <w:rPr>
      <w:rFonts w:ascii="Arial Bold" w:hAnsi="Arial Bold"/>
      <w:b/>
      <w:bCs/>
      <w:color w:val="auto"/>
      <w:sz w:val="16"/>
      <w:szCs w:val="16"/>
      <w:u w:val="none"/>
      <w:vertAlign w:val="baseline"/>
    </w:rPr>
  </w:style>
  <w:style w:type="character" w:customStyle="1" w:styleId="TextArial8I">
    <w:name w:val="Text Arial 8I"/>
    <w:rsid w:val="00ED4881"/>
    <w:rPr>
      <w:rFonts w:ascii="Arial" w:hAnsi="Arial" w:cs="Arial"/>
      <w:i/>
      <w:iCs/>
      <w:color w:val="auto"/>
      <w:sz w:val="16"/>
      <w:szCs w:val="16"/>
      <w:u w:val="none"/>
      <w:vertAlign w:val="baseline"/>
    </w:rPr>
  </w:style>
  <w:style w:type="character" w:customStyle="1" w:styleId="TextArial8BI">
    <w:name w:val="Text Arial 8BI"/>
    <w:rsid w:val="00ED4881"/>
    <w:rPr>
      <w:rFonts w:ascii="Arial Bold" w:hAnsi="Arial Bold"/>
      <w:b/>
      <w:bCs/>
      <w:i/>
      <w:iCs/>
      <w:color w:val="auto"/>
      <w:sz w:val="16"/>
      <w:szCs w:val="16"/>
      <w:u w:val="none"/>
      <w:vertAlign w:val="baseline"/>
    </w:rPr>
  </w:style>
  <w:style w:type="character" w:customStyle="1" w:styleId="TextArial9B">
    <w:name w:val="Text Arial 9B"/>
    <w:rsid w:val="00ED4881"/>
    <w:rPr>
      <w:rFonts w:ascii="Arial Bold" w:hAnsi="Arial Bold"/>
      <w:b/>
      <w:bCs/>
      <w:color w:val="auto"/>
      <w:sz w:val="18"/>
      <w:szCs w:val="18"/>
      <w:u w:val="none"/>
      <w:vertAlign w:val="baseline"/>
    </w:rPr>
  </w:style>
  <w:style w:type="character" w:customStyle="1" w:styleId="TextArial9">
    <w:name w:val="Text Arial 9"/>
    <w:rsid w:val="00ED4881"/>
    <w:rPr>
      <w:rFonts w:ascii="Arial" w:hAnsi="Arial" w:cs="Arial"/>
      <w:color w:val="auto"/>
      <w:sz w:val="18"/>
      <w:szCs w:val="18"/>
      <w:u w:val="none"/>
      <w:vertAlign w:val="baseline"/>
    </w:rPr>
  </w:style>
  <w:style w:type="character" w:customStyle="1" w:styleId="TextArial12B">
    <w:name w:val="Text Arial 12B"/>
    <w:basedOn w:val="TextArial10B"/>
    <w:rsid w:val="00ED4881"/>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ED4881"/>
    <w:rPr>
      <w:rFonts w:ascii="Arial" w:hAnsi="Arial" w:cs="Arial"/>
      <w:color w:val="auto"/>
      <w:sz w:val="12"/>
      <w:szCs w:val="12"/>
      <w:u w:val="none"/>
      <w:vertAlign w:val="baseline"/>
    </w:rPr>
  </w:style>
  <w:style w:type="character" w:customStyle="1" w:styleId="TextArial11B">
    <w:name w:val="Text Arial 11B"/>
    <w:basedOn w:val="DefaultParagraphFont"/>
    <w:rsid w:val="00ED4881"/>
    <w:rPr>
      <w:rFonts w:ascii="Arial Bold" w:hAnsi="Arial Bold"/>
      <w:b/>
      <w:bCs/>
      <w:color w:val="auto"/>
      <w:sz w:val="22"/>
      <w:szCs w:val="22"/>
      <w:u w:val="none"/>
      <w:vertAlign w:val="baseline"/>
    </w:rPr>
  </w:style>
  <w:style w:type="character" w:customStyle="1" w:styleId="Text4Arial">
    <w:name w:val="Text 4 Arial"/>
    <w:basedOn w:val="Text6Arial"/>
    <w:rsid w:val="00ED4881"/>
    <w:rPr>
      <w:rFonts w:ascii="Arial" w:hAnsi="Arial" w:cs="Arial"/>
      <w:color w:val="auto"/>
      <w:sz w:val="8"/>
      <w:szCs w:val="8"/>
      <w:u w:val="none"/>
      <w:vertAlign w:val="baseline"/>
    </w:rPr>
  </w:style>
  <w:style w:type="paragraph" w:styleId="ListBullet2">
    <w:name w:val="List Bullet 2"/>
    <w:basedOn w:val="Normal"/>
    <w:autoRedefine/>
    <w:rsid w:val="00ED4881"/>
    <w:pPr>
      <w:tabs>
        <w:tab w:val="left" w:pos="720"/>
      </w:tabs>
      <w:overflowPunct w:val="0"/>
      <w:autoSpaceDE w:val="0"/>
      <w:autoSpaceDN w:val="0"/>
      <w:adjustRightInd w:val="0"/>
      <w:ind w:left="720" w:hanging="360"/>
      <w:textAlignment w:val="baseline"/>
    </w:pPr>
    <w:rPr>
      <w:rFonts w:ascii="Courier New" w:hAnsi="Courier New" w:cs="Courier New"/>
    </w:rPr>
  </w:style>
  <w:style w:type="character" w:customStyle="1" w:styleId="ArialText7">
    <w:name w:val="Arial Text 7"/>
    <w:rsid w:val="00ED4881"/>
    <w:rPr>
      <w:rFonts w:ascii="Arial" w:hAnsi="Arial" w:cs="Arial"/>
      <w:color w:val="auto"/>
      <w:sz w:val="14"/>
      <w:szCs w:val="14"/>
      <w:u w:val="none"/>
      <w:vertAlign w:val="baseline"/>
    </w:rPr>
  </w:style>
  <w:style w:type="paragraph" w:customStyle="1" w:styleId="TextArial7">
    <w:name w:val="Text Arial 7"/>
    <w:basedOn w:val="Normal"/>
    <w:rsid w:val="00ED4881"/>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ED4881"/>
    <w:pPr>
      <w:overflowPunct w:val="0"/>
      <w:autoSpaceDE w:val="0"/>
      <w:autoSpaceDN w:val="0"/>
      <w:adjustRightInd w:val="0"/>
      <w:textAlignment w:val="baseline"/>
    </w:pPr>
    <w:rPr>
      <w:rFonts w:ascii="Courier New" w:hAnsi="Courier New" w:cs="Courier New"/>
      <w:szCs w:val="20"/>
    </w:rPr>
  </w:style>
  <w:style w:type="character" w:customStyle="1" w:styleId="PlainTextChar">
    <w:name w:val="Plain Text Char"/>
    <w:basedOn w:val="DefaultParagraphFont"/>
    <w:link w:val="PlainText"/>
    <w:rsid w:val="00ED4881"/>
    <w:rPr>
      <w:rFonts w:ascii="Courier New" w:eastAsia="Times New Roman" w:hAnsi="Courier New" w:cs="Courier New"/>
      <w:szCs w:val="20"/>
    </w:rPr>
  </w:style>
  <w:style w:type="paragraph" w:styleId="DocumentMap">
    <w:name w:val="Document Map"/>
    <w:basedOn w:val="Normal"/>
    <w:link w:val="DocumentMapChar"/>
    <w:rsid w:val="00ED4881"/>
    <w:pPr>
      <w:shd w:val="clear" w:color="auto" w:fill="000080"/>
      <w:overflowPunct w:val="0"/>
      <w:autoSpaceDE w:val="0"/>
      <w:autoSpaceDN w:val="0"/>
      <w:adjustRightInd w:val="0"/>
      <w:textAlignment w:val="baseline"/>
    </w:pPr>
    <w:rPr>
      <w:rFonts w:ascii="Tahoma" w:hAnsi="Tahoma" w:cs="Tahoma"/>
      <w:sz w:val="22"/>
      <w:szCs w:val="22"/>
    </w:rPr>
  </w:style>
  <w:style w:type="character" w:customStyle="1" w:styleId="DocumentMapChar">
    <w:name w:val="Document Map Char"/>
    <w:basedOn w:val="DefaultParagraphFont"/>
    <w:link w:val="DocumentMap"/>
    <w:rsid w:val="00ED4881"/>
    <w:rPr>
      <w:rFonts w:ascii="Tahoma" w:eastAsia="Times New Roman" w:hAnsi="Tahoma" w:cs="Tahoma"/>
      <w:sz w:val="22"/>
      <w:szCs w:val="22"/>
      <w:shd w:val="clear" w:color="auto" w:fill="000080"/>
    </w:rPr>
  </w:style>
  <w:style w:type="paragraph" w:styleId="BodyTextIndent">
    <w:name w:val="Body Text Indent"/>
    <w:basedOn w:val="Normal"/>
    <w:link w:val="BodyTextIndentChar"/>
    <w:rsid w:val="00ED4881"/>
    <w:pPr>
      <w:numPr>
        <w:numId w:val="18"/>
      </w:numPr>
      <w:overflowPunct w:val="0"/>
      <w:autoSpaceDE w:val="0"/>
      <w:autoSpaceDN w:val="0"/>
      <w:adjustRightInd w:val="0"/>
      <w:ind w:left="1440" w:hanging="720"/>
      <w:textAlignment w:val="baseline"/>
    </w:pPr>
    <w:rPr>
      <w:rFonts w:ascii="Arial" w:hAnsi="Arial" w:cs="Arial"/>
      <w:szCs w:val="20"/>
    </w:rPr>
  </w:style>
  <w:style w:type="character" w:customStyle="1" w:styleId="BodyTextIndentChar">
    <w:name w:val="Body Text Indent Char"/>
    <w:basedOn w:val="DefaultParagraphFont"/>
    <w:link w:val="BodyTextIndent"/>
    <w:rsid w:val="00ED4881"/>
    <w:rPr>
      <w:rFonts w:ascii="Arial" w:eastAsia="Times New Roman" w:hAnsi="Arial" w:cs="Arial"/>
      <w:szCs w:val="20"/>
    </w:rPr>
  </w:style>
  <w:style w:type="paragraph" w:customStyle="1" w:styleId="QuickFormat1">
    <w:name w:val="QuickFormat1"/>
    <w:basedOn w:val="Normal"/>
    <w:rsid w:val="00ED4881"/>
    <w:pPr>
      <w:widowControl w:val="0"/>
      <w:autoSpaceDE w:val="0"/>
      <w:autoSpaceDN w:val="0"/>
      <w:adjustRightInd w:val="0"/>
    </w:pPr>
  </w:style>
  <w:style w:type="paragraph" w:customStyle="1" w:styleId="Level1">
    <w:name w:val="Level 1"/>
    <w:basedOn w:val="Normal"/>
    <w:rsid w:val="00ED4881"/>
    <w:pPr>
      <w:widowControl w:val="0"/>
      <w:numPr>
        <w:ilvl w:val="2"/>
        <w:numId w:val="17"/>
      </w:numPr>
      <w:autoSpaceDE w:val="0"/>
      <w:autoSpaceDN w:val="0"/>
      <w:adjustRightInd w:val="0"/>
      <w:ind w:left="811" w:hanging="811"/>
      <w:outlineLvl w:val="0"/>
    </w:pPr>
  </w:style>
  <w:style w:type="paragraph" w:customStyle="1" w:styleId="1">
    <w:name w:val="1"/>
    <w:aliases w:val="2,3"/>
    <w:basedOn w:val="Normal"/>
    <w:rsid w:val="00ED4881"/>
    <w:pPr>
      <w:widowControl w:val="0"/>
      <w:autoSpaceDE w:val="0"/>
      <w:autoSpaceDN w:val="0"/>
      <w:adjustRightInd w:val="0"/>
      <w:ind w:left="1440" w:hanging="720"/>
    </w:pPr>
  </w:style>
  <w:style w:type="paragraph" w:customStyle="1" w:styleId="Level3">
    <w:name w:val="Level 3"/>
    <w:basedOn w:val="Normal"/>
    <w:rsid w:val="00ED4881"/>
    <w:pPr>
      <w:widowControl w:val="0"/>
      <w:autoSpaceDE w:val="0"/>
      <w:autoSpaceDN w:val="0"/>
      <w:adjustRightInd w:val="0"/>
      <w:ind w:left="1980" w:hanging="540"/>
      <w:outlineLvl w:val="2"/>
    </w:pPr>
  </w:style>
  <w:style w:type="paragraph" w:styleId="NormalWeb">
    <w:name w:val="Normal (Web)"/>
    <w:basedOn w:val="Normal"/>
    <w:uiPriority w:val="99"/>
    <w:rsid w:val="00ED4881"/>
    <w:pPr>
      <w:overflowPunct w:val="0"/>
      <w:autoSpaceDE w:val="0"/>
      <w:autoSpaceDN w:val="0"/>
      <w:adjustRightInd w:val="0"/>
      <w:spacing w:before="100" w:after="100"/>
      <w:textAlignment w:val="baseline"/>
    </w:pPr>
    <w:rPr>
      <w:rFonts w:ascii="Arial Unicode MS" w:eastAsia="Arial Unicode MS"/>
      <w:szCs w:val="20"/>
    </w:rPr>
  </w:style>
  <w:style w:type="paragraph" w:styleId="BodyTextIndent3">
    <w:name w:val="Body Text Indent 3"/>
    <w:basedOn w:val="Normal"/>
    <w:link w:val="BodyTextIndent3Char"/>
    <w:rsid w:val="00ED4881"/>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ED4881"/>
    <w:rPr>
      <w:rFonts w:ascii="Times New Roman" w:eastAsia="Times New Roman" w:hAnsi="Times New Roman" w:cs="Times New Roman"/>
      <w:sz w:val="16"/>
      <w:szCs w:val="16"/>
    </w:rPr>
  </w:style>
  <w:style w:type="paragraph" w:styleId="BodyText2">
    <w:name w:val="Body Text 2"/>
    <w:basedOn w:val="Normal"/>
    <w:link w:val="BodyText2Char"/>
    <w:rsid w:val="00ED4881"/>
    <w:pPr>
      <w:overflowPunct w:val="0"/>
      <w:autoSpaceDE w:val="0"/>
      <w:autoSpaceDN w:val="0"/>
      <w:adjustRightInd w:val="0"/>
      <w:spacing w:after="120" w:line="480" w:lineRule="auto"/>
      <w:textAlignment w:val="baseline"/>
    </w:pPr>
    <w:rPr>
      <w:szCs w:val="20"/>
    </w:rPr>
  </w:style>
  <w:style w:type="character" w:customStyle="1" w:styleId="BodyText2Char">
    <w:name w:val="Body Text 2 Char"/>
    <w:basedOn w:val="DefaultParagraphFont"/>
    <w:link w:val="BodyText2"/>
    <w:rsid w:val="00ED4881"/>
    <w:rPr>
      <w:rFonts w:ascii="Times New Roman" w:eastAsia="Times New Roman" w:hAnsi="Times New Roman" w:cs="Times New Roman"/>
      <w:szCs w:val="20"/>
    </w:rPr>
  </w:style>
  <w:style w:type="character" w:styleId="Emphasis">
    <w:name w:val="Emphasis"/>
    <w:basedOn w:val="DefaultParagraphFont"/>
    <w:qFormat/>
    <w:rsid w:val="00ED4881"/>
    <w:rPr>
      <w:i/>
      <w:iCs/>
    </w:rPr>
  </w:style>
  <w:style w:type="paragraph" w:customStyle="1" w:styleId="pbody">
    <w:name w:val="pbody"/>
    <w:basedOn w:val="Normal"/>
    <w:rsid w:val="00ED4881"/>
    <w:pPr>
      <w:spacing w:line="288" w:lineRule="auto"/>
      <w:ind w:firstLine="240"/>
    </w:pPr>
    <w:rPr>
      <w:rFonts w:ascii="Arial" w:hAnsi="Arial" w:cs="Arial"/>
      <w:color w:val="000000"/>
      <w:szCs w:val="20"/>
    </w:rPr>
  </w:style>
  <w:style w:type="paragraph" w:customStyle="1" w:styleId="pbodyaltctr">
    <w:name w:val="pbodyaltctr"/>
    <w:basedOn w:val="Normal"/>
    <w:rsid w:val="00ED4881"/>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ED4881"/>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ED4881"/>
    <w:pPr>
      <w:spacing w:before="240" w:after="240" w:line="288" w:lineRule="auto"/>
      <w:jc w:val="center"/>
    </w:pPr>
    <w:rPr>
      <w:rFonts w:ascii="Arial" w:hAnsi="Arial" w:cs="Arial"/>
      <w:color w:val="000000"/>
      <w:szCs w:val="20"/>
    </w:rPr>
  </w:style>
  <w:style w:type="paragraph" w:customStyle="1" w:styleId="pbodyctrsmcaps">
    <w:name w:val="pbodyctrsmcaps"/>
    <w:basedOn w:val="Normal"/>
    <w:rsid w:val="00ED4881"/>
    <w:pPr>
      <w:spacing w:before="240" w:after="240" w:line="288" w:lineRule="auto"/>
      <w:jc w:val="center"/>
    </w:pPr>
    <w:rPr>
      <w:rFonts w:ascii="Arial" w:hAnsi="Arial" w:cs="Arial"/>
      <w:smallCaps/>
      <w:color w:val="000000"/>
      <w:szCs w:val="20"/>
    </w:rPr>
  </w:style>
  <w:style w:type="paragraph" w:customStyle="1" w:styleId="pindented1">
    <w:name w:val="pindented1"/>
    <w:basedOn w:val="Normal"/>
    <w:rsid w:val="00ED4881"/>
    <w:pPr>
      <w:spacing w:line="288" w:lineRule="auto"/>
      <w:ind w:firstLine="480"/>
    </w:pPr>
    <w:rPr>
      <w:rFonts w:ascii="Arial" w:hAnsi="Arial" w:cs="Arial"/>
      <w:color w:val="000000"/>
      <w:szCs w:val="20"/>
    </w:rPr>
  </w:style>
  <w:style w:type="paragraph" w:customStyle="1" w:styleId="pindented2">
    <w:name w:val="pindented2"/>
    <w:basedOn w:val="Normal"/>
    <w:rsid w:val="00ED4881"/>
    <w:pPr>
      <w:spacing w:line="288" w:lineRule="auto"/>
      <w:ind w:firstLine="720"/>
    </w:pPr>
    <w:rPr>
      <w:rFonts w:ascii="Arial" w:hAnsi="Arial" w:cs="Arial"/>
      <w:color w:val="000000"/>
      <w:szCs w:val="20"/>
    </w:rPr>
  </w:style>
  <w:style w:type="character" w:customStyle="1" w:styleId="cwebjump">
    <w:name w:val="cwebjump"/>
    <w:basedOn w:val="DefaultParagraphFont"/>
    <w:rsid w:val="00ED4881"/>
  </w:style>
  <w:style w:type="paragraph" w:customStyle="1" w:styleId="pcellbody">
    <w:name w:val="pcellbody"/>
    <w:basedOn w:val="Normal"/>
    <w:rsid w:val="00ED4881"/>
    <w:pPr>
      <w:spacing w:line="288" w:lineRule="auto"/>
    </w:pPr>
    <w:rPr>
      <w:rFonts w:ascii="Arial" w:hAnsi="Arial" w:cs="Arial"/>
      <w:color w:val="000000"/>
      <w:sz w:val="15"/>
      <w:szCs w:val="15"/>
    </w:rPr>
  </w:style>
  <w:style w:type="paragraph" w:customStyle="1" w:styleId="pcellbodyctr">
    <w:name w:val="pcellbodyctr"/>
    <w:basedOn w:val="Normal"/>
    <w:rsid w:val="00ED4881"/>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ED4881"/>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ED4881"/>
    <w:pPr>
      <w:spacing w:line="288" w:lineRule="auto"/>
      <w:ind w:left="240"/>
    </w:pPr>
    <w:rPr>
      <w:rFonts w:ascii="Arial" w:hAnsi="Arial" w:cs="Arial"/>
      <w:color w:val="000000"/>
      <w:sz w:val="15"/>
      <w:szCs w:val="15"/>
    </w:rPr>
  </w:style>
  <w:style w:type="paragraph" w:customStyle="1" w:styleId="pindented3">
    <w:name w:val="pindented3"/>
    <w:basedOn w:val="Normal"/>
    <w:rsid w:val="00ED4881"/>
    <w:pPr>
      <w:spacing w:line="288" w:lineRule="auto"/>
      <w:ind w:firstLine="960"/>
    </w:pPr>
    <w:rPr>
      <w:rFonts w:ascii="Arial" w:hAnsi="Arial" w:cs="Arial"/>
      <w:color w:val="000000"/>
      <w:szCs w:val="20"/>
    </w:rPr>
  </w:style>
  <w:style w:type="paragraph" w:customStyle="1" w:styleId="pcellheading">
    <w:name w:val="pcellheading"/>
    <w:basedOn w:val="Normal"/>
    <w:rsid w:val="00ED4881"/>
    <w:pPr>
      <w:spacing w:line="288" w:lineRule="auto"/>
    </w:pPr>
    <w:rPr>
      <w:rFonts w:ascii="Arial" w:hAnsi="Arial" w:cs="Arial"/>
      <w:b/>
      <w:bCs/>
      <w:color w:val="000000"/>
      <w:sz w:val="15"/>
      <w:szCs w:val="15"/>
    </w:rPr>
  </w:style>
  <w:style w:type="paragraph" w:customStyle="1" w:styleId="pcellheadingctr">
    <w:name w:val="pcellheadingctr"/>
    <w:basedOn w:val="Normal"/>
    <w:rsid w:val="00ED4881"/>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ED4881"/>
    <w:pPr>
      <w:overflowPunct w:val="0"/>
      <w:autoSpaceDE w:val="0"/>
      <w:autoSpaceDN w:val="0"/>
      <w:adjustRightInd w:val="0"/>
      <w:spacing w:after="120" w:line="480" w:lineRule="auto"/>
      <w:ind w:left="360"/>
      <w:textAlignment w:val="baseline"/>
    </w:pPr>
    <w:rPr>
      <w:szCs w:val="20"/>
    </w:rPr>
  </w:style>
  <w:style w:type="character" w:customStyle="1" w:styleId="BodyTextIndent2Char">
    <w:name w:val="Body Text Indent 2 Char"/>
    <w:basedOn w:val="DefaultParagraphFont"/>
    <w:link w:val="BodyTextIndent2"/>
    <w:rsid w:val="00ED4881"/>
    <w:rPr>
      <w:rFonts w:ascii="Times New Roman" w:eastAsia="Times New Roman" w:hAnsi="Times New Roman" w:cs="Times New Roman"/>
      <w:szCs w:val="20"/>
    </w:rPr>
  </w:style>
  <w:style w:type="paragraph" w:styleId="BodyTextFirstIndent">
    <w:name w:val="Body Text First Indent"/>
    <w:basedOn w:val="BodyText"/>
    <w:link w:val="BodyTextFirstIndentChar"/>
    <w:rsid w:val="00ED4881"/>
    <w:pPr>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ED4881"/>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ED4881"/>
    <w:pPr>
      <w:spacing w:after="120"/>
      <w:ind w:left="360" w:firstLine="210"/>
    </w:pPr>
    <w:rPr>
      <w:rFonts w:ascii="Times New Roman" w:hAnsi="Times New Roman" w:cs="Times New Roman"/>
    </w:rPr>
  </w:style>
  <w:style w:type="character" w:customStyle="1" w:styleId="BodyTextFirstIndent2Char">
    <w:name w:val="Body Text First Indent 2 Char"/>
    <w:basedOn w:val="BodyTextIndentChar"/>
    <w:link w:val="BodyTextFirstIndent2"/>
    <w:rsid w:val="00ED4881"/>
    <w:rPr>
      <w:rFonts w:ascii="Times New Roman" w:eastAsia="Times New Roman" w:hAnsi="Times New Roman" w:cs="Times New Roman"/>
      <w:szCs w:val="20"/>
    </w:rPr>
  </w:style>
  <w:style w:type="paragraph" w:styleId="BodyText3">
    <w:name w:val="Body Text 3"/>
    <w:basedOn w:val="Normal"/>
    <w:link w:val="BodyText3Char"/>
    <w:rsid w:val="00ED4881"/>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ED4881"/>
    <w:rPr>
      <w:rFonts w:ascii="Times New Roman" w:eastAsia="Times New Roman" w:hAnsi="Times New Roman" w:cs="Times New Roman"/>
      <w:sz w:val="16"/>
      <w:szCs w:val="16"/>
    </w:rPr>
  </w:style>
  <w:style w:type="paragraph" w:customStyle="1" w:styleId="Level4">
    <w:name w:val="Level 4"/>
    <w:basedOn w:val="Normal"/>
    <w:rsid w:val="00ED4881"/>
    <w:pPr>
      <w:widowControl w:val="0"/>
      <w:autoSpaceDE w:val="0"/>
      <w:autoSpaceDN w:val="0"/>
      <w:adjustRightInd w:val="0"/>
      <w:ind w:left="1800" w:hanging="360"/>
    </w:pPr>
  </w:style>
  <w:style w:type="paragraph" w:customStyle="1" w:styleId="Style4">
    <w:name w:val="Style4"/>
    <w:basedOn w:val="Normal"/>
    <w:rsid w:val="00ED488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style>
  <w:style w:type="paragraph" w:customStyle="1" w:styleId="paragraph">
    <w:name w:val="paragraph"/>
    <w:basedOn w:val="Normal"/>
    <w:rsid w:val="00ED4881"/>
    <w:pPr>
      <w:spacing w:before="80" w:after="140"/>
    </w:pPr>
    <w:rPr>
      <w:sz w:val="22"/>
    </w:rPr>
  </w:style>
  <w:style w:type="paragraph" w:customStyle="1" w:styleId="bullets">
    <w:name w:val="bullets"/>
    <w:basedOn w:val="Normal"/>
    <w:rsid w:val="00ED4881"/>
    <w:pPr>
      <w:tabs>
        <w:tab w:val="num" w:pos="1080"/>
      </w:tabs>
      <w:ind w:left="1080" w:hanging="360"/>
    </w:pPr>
    <w:rPr>
      <w:sz w:val="22"/>
    </w:rPr>
  </w:style>
  <w:style w:type="paragraph" w:styleId="Title">
    <w:name w:val="Title"/>
    <w:basedOn w:val="Normal"/>
    <w:link w:val="TitleChar"/>
    <w:uiPriority w:val="10"/>
    <w:qFormat/>
    <w:rsid w:val="002740A2"/>
    <w:pPr>
      <w:spacing w:before="240" w:after="60"/>
      <w:outlineLvl w:val="0"/>
    </w:pPr>
    <w:rPr>
      <w:rFonts w:ascii="Franklin Gothic Medium" w:hAnsi="Franklin Gothic Medium" w:cs="Arial"/>
      <w:bCs/>
      <w:color w:val="017A3E"/>
      <w:kern w:val="28"/>
      <w:sz w:val="52"/>
      <w:szCs w:val="32"/>
    </w:rPr>
  </w:style>
  <w:style w:type="character" w:customStyle="1" w:styleId="TitleChar">
    <w:name w:val="Title Char"/>
    <w:basedOn w:val="DefaultParagraphFont"/>
    <w:link w:val="Title"/>
    <w:uiPriority w:val="10"/>
    <w:rsid w:val="002740A2"/>
    <w:rPr>
      <w:rFonts w:ascii="Franklin Gothic Medium" w:hAnsi="Franklin Gothic Medium" w:cs="Arial"/>
      <w:bCs/>
      <w:color w:val="017A3E"/>
      <w:kern w:val="28"/>
      <w:sz w:val="52"/>
      <w:szCs w:val="32"/>
    </w:rPr>
  </w:style>
  <w:style w:type="paragraph" w:styleId="ListBullet">
    <w:name w:val="List Bullet"/>
    <w:basedOn w:val="Normal"/>
    <w:autoRedefine/>
    <w:rsid w:val="00ED4881"/>
    <w:pPr>
      <w:ind w:left="720"/>
    </w:pPr>
    <w:rPr>
      <w:sz w:val="22"/>
      <w:lang w:val="en-GB"/>
    </w:rPr>
  </w:style>
  <w:style w:type="paragraph" w:styleId="NoteHeading">
    <w:name w:val="Note Heading"/>
    <w:basedOn w:val="Normal"/>
    <w:next w:val="Normal"/>
    <w:link w:val="NoteHeadingChar"/>
    <w:rsid w:val="00ED4881"/>
  </w:style>
  <w:style w:type="character" w:customStyle="1" w:styleId="NoteHeadingChar">
    <w:name w:val="Note Heading Char"/>
    <w:basedOn w:val="DefaultParagraphFont"/>
    <w:link w:val="NoteHeading"/>
    <w:rsid w:val="00ED4881"/>
    <w:rPr>
      <w:rFonts w:ascii="Times New Roman" w:eastAsia="Times New Roman" w:hAnsi="Times New Roman" w:cs="Times New Roman"/>
    </w:rPr>
  </w:style>
  <w:style w:type="paragraph" w:styleId="TableofFigures">
    <w:name w:val="table of figures"/>
    <w:aliases w:val="List of Tables"/>
    <w:basedOn w:val="Normal"/>
    <w:next w:val="Normal"/>
    <w:uiPriority w:val="99"/>
    <w:rsid w:val="00ED4881"/>
    <w:pPr>
      <w:ind w:left="480" w:hanging="480"/>
    </w:pPr>
    <w:rPr>
      <w:rFonts w:ascii="Times" w:hAnsi="Times"/>
      <w:i/>
      <w:sz w:val="22"/>
    </w:rPr>
  </w:style>
  <w:style w:type="paragraph" w:customStyle="1" w:styleId="tbltitle">
    <w:name w:val="tbl title"/>
    <w:basedOn w:val="Normal"/>
    <w:rsid w:val="00ED4881"/>
    <w:pPr>
      <w:spacing w:before="360" w:after="120"/>
      <w:jc w:val="center"/>
    </w:pPr>
    <w:rPr>
      <w:rFonts w:cs="Arial"/>
      <w:b/>
      <w:sz w:val="22"/>
    </w:rPr>
  </w:style>
  <w:style w:type="paragraph" w:customStyle="1" w:styleId="para1">
    <w:name w:val="para 1"/>
    <w:basedOn w:val="paragraph"/>
    <w:rsid w:val="00ED4881"/>
    <w:pPr>
      <w:ind w:left="720"/>
    </w:pPr>
  </w:style>
  <w:style w:type="paragraph" w:customStyle="1" w:styleId="para3">
    <w:name w:val="para3"/>
    <w:basedOn w:val="paragraph"/>
    <w:rsid w:val="00ED4881"/>
    <w:pPr>
      <w:ind w:left="1440"/>
    </w:pPr>
  </w:style>
  <w:style w:type="paragraph" w:customStyle="1" w:styleId="paracenter">
    <w:name w:val="para center"/>
    <w:basedOn w:val="paragraph"/>
    <w:rsid w:val="00ED4881"/>
    <w:pPr>
      <w:jc w:val="center"/>
    </w:pPr>
  </w:style>
  <w:style w:type="paragraph" w:customStyle="1" w:styleId="para2">
    <w:name w:val="para2"/>
    <w:basedOn w:val="paragraph"/>
    <w:rsid w:val="00ED4881"/>
    <w:pPr>
      <w:ind w:left="720"/>
    </w:pPr>
  </w:style>
  <w:style w:type="paragraph" w:customStyle="1" w:styleId="bullet3">
    <w:name w:val="bullet3"/>
    <w:basedOn w:val="bullets"/>
    <w:rsid w:val="00ED4881"/>
    <w:pPr>
      <w:tabs>
        <w:tab w:val="clear" w:pos="1080"/>
      </w:tabs>
      <w:spacing w:before="60"/>
      <w:ind w:left="1800"/>
    </w:pPr>
  </w:style>
  <w:style w:type="paragraph" w:customStyle="1" w:styleId="text">
    <w:name w:val="text"/>
    <w:aliases w:val="t"/>
    <w:basedOn w:val="Normal"/>
    <w:rsid w:val="00ED4881"/>
    <w:pPr>
      <w:spacing w:before="80" w:after="80"/>
    </w:pPr>
    <w:rPr>
      <w:sz w:val="22"/>
    </w:rPr>
  </w:style>
  <w:style w:type="paragraph" w:customStyle="1" w:styleId="minorhead">
    <w:name w:val="minor head"/>
    <w:basedOn w:val="Normal"/>
    <w:next w:val="text"/>
    <w:rsid w:val="00ED4881"/>
    <w:pPr>
      <w:keepNext/>
      <w:tabs>
        <w:tab w:val="left" w:pos="360"/>
      </w:tabs>
      <w:spacing w:before="120" w:after="60"/>
    </w:pPr>
    <w:rPr>
      <w:rFonts w:ascii="Arial" w:hAnsi="Arial" w:cs="Arial"/>
      <w:b/>
      <w:bCs/>
    </w:rPr>
  </w:style>
  <w:style w:type="paragraph" w:styleId="BlockText">
    <w:name w:val="Block Text"/>
    <w:basedOn w:val="Normal"/>
    <w:uiPriority w:val="99"/>
    <w:rsid w:val="00ED4881"/>
    <w:pPr>
      <w:widowControl w:val="0"/>
      <w:autoSpaceDE w:val="0"/>
      <w:autoSpaceDN w:val="0"/>
      <w:adjustRightInd w:val="0"/>
      <w:spacing w:after="120"/>
      <w:ind w:left="1440" w:right="1440"/>
    </w:pPr>
    <w:rPr>
      <w:szCs w:val="20"/>
    </w:rPr>
  </w:style>
  <w:style w:type="paragraph" w:styleId="Closing">
    <w:name w:val="Closing"/>
    <w:basedOn w:val="Normal"/>
    <w:link w:val="ClosingChar"/>
    <w:rsid w:val="00ED4881"/>
    <w:pPr>
      <w:widowControl w:val="0"/>
      <w:autoSpaceDE w:val="0"/>
      <w:autoSpaceDN w:val="0"/>
      <w:adjustRightInd w:val="0"/>
      <w:ind w:left="4320"/>
    </w:pPr>
    <w:rPr>
      <w:szCs w:val="20"/>
    </w:rPr>
  </w:style>
  <w:style w:type="character" w:customStyle="1" w:styleId="ClosingChar">
    <w:name w:val="Closing Char"/>
    <w:basedOn w:val="DefaultParagraphFont"/>
    <w:link w:val="Closing"/>
    <w:rsid w:val="00ED4881"/>
    <w:rPr>
      <w:rFonts w:ascii="Times New Roman" w:eastAsia="Times New Roman" w:hAnsi="Times New Roman" w:cs="Times New Roman"/>
      <w:szCs w:val="20"/>
    </w:rPr>
  </w:style>
  <w:style w:type="paragraph" w:styleId="Date">
    <w:name w:val="Date"/>
    <w:basedOn w:val="Normal"/>
    <w:next w:val="Normal"/>
    <w:link w:val="DateChar"/>
    <w:rsid w:val="00ED4881"/>
    <w:pPr>
      <w:widowControl w:val="0"/>
      <w:autoSpaceDE w:val="0"/>
      <w:autoSpaceDN w:val="0"/>
      <w:adjustRightInd w:val="0"/>
    </w:pPr>
    <w:rPr>
      <w:szCs w:val="20"/>
    </w:rPr>
  </w:style>
  <w:style w:type="character" w:customStyle="1" w:styleId="DateChar">
    <w:name w:val="Date Char"/>
    <w:basedOn w:val="DefaultParagraphFont"/>
    <w:link w:val="Date"/>
    <w:rsid w:val="00ED4881"/>
    <w:rPr>
      <w:rFonts w:ascii="Times New Roman" w:eastAsia="Times New Roman" w:hAnsi="Times New Roman" w:cs="Times New Roman"/>
      <w:szCs w:val="20"/>
    </w:rPr>
  </w:style>
  <w:style w:type="paragraph" w:styleId="E-mailSignature">
    <w:name w:val="E-mail Signature"/>
    <w:basedOn w:val="Normal"/>
    <w:link w:val="E-mailSignatureChar"/>
    <w:rsid w:val="00ED4881"/>
    <w:pPr>
      <w:widowControl w:val="0"/>
      <w:autoSpaceDE w:val="0"/>
      <w:autoSpaceDN w:val="0"/>
      <w:adjustRightInd w:val="0"/>
    </w:pPr>
    <w:rPr>
      <w:szCs w:val="20"/>
    </w:rPr>
  </w:style>
  <w:style w:type="character" w:customStyle="1" w:styleId="E-mailSignatureChar">
    <w:name w:val="E-mail Signature Char"/>
    <w:basedOn w:val="DefaultParagraphFont"/>
    <w:link w:val="E-mailSignature"/>
    <w:rsid w:val="00ED4881"/>
    <w:rPr>
      <w:rFonts w:ascii="Times New Roman" w:eastAsia="Times New Roman" w:hAnsi="Times New Roman" w:cs="Times New Roman"/>
      <w:szCs w:val="20"/>
    </w:rPr>
  </w:style>
  <w:style w:type="paragraph" w:styleId="EnvelopeAddress">
    <w:name w:val="envelope address"/>
    <w:basedOn w:val="Normal"/>
    <w:rsid w:val="00ED4881"/>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ED4881"/>
    <w:pPr>
      <w:widowControl w:val="0"/>
      <w:autoSpaceDE w:val="0"/>
      <w:autoSpaceDN w:val="0"/>
      <w:adjustRightInd w:val="0"/>
    </w:pPr>
    <w:rPr>
      <w:rFonts w:ascii="Arial" w:hAnsi="Arial" w:cs="Arial"/>
      <w:szCs w:val="20"/>
    </w:rPr>
  </w:style>
  <w:style w:type="paragraph" w:styleId="HTMLAddress">
    <w:name w:val="HTML Address"/>
    <w:basedOn w:val="Normal"/>
    <w:link w:val="HTMLAddressChar"/>
    <w:rsid w:val="00ED4881"/>
    <w:pPr>
      <w:widowControl w:val="0"/>
      <w:autoSpaceDE w:val="0"/>
      <w:autoSpaceDN w:val="0"/>
      <w:adjustRightInd w:val="0"/>
    </w:pPr>
    <w:rPr>
      <w:i/>
      <w:iCs/>
      <w:szCs w:val="20"/>
    </w:rPr>
  </w:style>
  <w:style w:type="character" w:customStyle="1" w:styleId="HTMLAddressChar">
    <w:name w:val="HTML Address Char"/>
    <w:basedOn w:val="DefaultParagraphFont"/>
    <w:link w:val="HTMLAddress"/>
    <w:rsid w:val="00ED4881"/>
    <w:rPr>
      <w:rFonts w:ascii="Times New Roman" w:eastAsia="Times New Roman" w:hAnsi="Times New Roman" w:cs="Times New Roman"/>
      <w:i/>
      <w:iCs/>
      <w:szCs w:val="20"/>
    </w:rPr>
  </w:style>
  <w:style w:type="paragraph" w:styleId="HTMLPreformatted">
    <w:name w:val="HTML Preformatted"/>
    <w:basedOn w:val="Normal"/>
    <w:link w:val="HTMLPreformattedChar"/>
    <w:rsid w:val="00ED4881"/>
    <w:pPr>
      <w:widowControl w:val="0"/>
      <w:autoSpaceDE w:val="0"/>
      <w:autoSpaceDN w:val="0"/>
      <w:adjustRightInd w:val="0"/>
    </w:pPr>
    <w:rPr>
      <w:rFonts w:ascii="Courier New" w:hAnsi="Courier New" w:cs="Courier New"/>
      <w:szCs w:val="20"/>
    </w:rPr>
  </w:style>
  <w:style w:type="character" w:customStyle="1" w:styleId="HTMLPreformattedChar">
    <w:name w:val="HTML Preformatted Char"/>
    <w:basedOn w:val="DefaultParagraphFont"/>
    <w:link w:val="HTMLPreformatted"/>
    <w:rsid w:val="00ED4881"/>
    <w:rPr>
      <w:rFonts w:ascii="Courier New" w:eastAsia="Times New Roman" w:hAnsi="Courier New" w:cs="Courier New"/>
      <w:szCs w:val="20"/>
    </w:rPr>
  </w:style>
  <w:style w:type="paragraph" w:styleId="List">
    <w:name w:val="List"/>
    <w:basedOn w:val="Normal"/>
    <w:rsid w:val="00ED4881"/>
    <w:pPr>
      <w:widowControl w:val="0"/>
      <w:autoSpaceDE w:val="0"/>
      <w:autoSpaceDN w:val="0"/>
      <w:adjustRightInd w:val="0"/>
      <w:ind w:left="360" w:hanging="360"/>
    </w:pPr>
    <w:rPr>
      <w:szCs w:val="20"/>
    </w:rPr>
  </w:style>
  <w:style w:type="paragraph" w:styleId="List2">
    <w:name w:val="List 2"/>
    <w:basedOn w:val="Normal"/>
    <w:rsid w:val="00ED4881"/>
    <w:pPr>
      <w:widowControl w:val="0"/>
      <w:autoSpaceDE w:val="0"/>
      <w:autoSpaceDN w:val="0"/>
      <w:adjustRightInd w:val="0"/>
      <w:ind w:left="720" w:hanging="360"/>
    </w:pPr>
    <w:rPr>
      <w:szCs w:val="20"/>
    </w:rPr>
  </w:style>
  <w:style w:type="paragraph" w:styleId="List3">
    <w:name w:val="List 3"/>
    <w:basedOn w:val="Normal"/>
    <w:rsid w:val="00ED4881"/>
    <w:pPr>
      <w:widowControl w:val="0"/>
      <w:autoSpaceDE w:val="0"/>
      <w:autoSpaceDN w:val="0"/>
      <w:adjustRightInd w:val="0"/>
      <w:ind w:left="1080" w:hanging="360"/>
    </w:pPr>
    <w:rPr>
      <w:szCs w:val="20"/>
    </w:rPr>
  </w:style>
  <w:style w:type="paragraph" w:styleId="List4">
    <w:name w:val="List 4"/>
    <w:basedOn w:val="Normal"/>
    <w:rsid w:val="00ED4881"/>
    <w:pPr>
      <w:widowControl w:val="0"/>
      <w:autoSpaceDE w:val="0"/>
      <w:autoSpaceDN w:val="0"/>
      <w:adjustRightInd w:val="0"/>
      <w:ind w:left="1440" w:hanging="360"/>
    </w:pPr>
    <w:rPr>
      <w:szCs w:val="20"/>
    </w:rPr>
  </w:style>
  <w:style w:type="paragraph" w:styleId="List5">
    <w:name w:val="List 5"/>
    <w:basedOn w:val="Normal"/>
    <w:rsid w:val="00ED4881"/>
    <w:pPr>
      <w:widowControl w:val="0"/>
      <w:autoSpaceDE w:val="0"/>
      <w:autoSpaceDN w:val="0"/>
      <w:adjustRightInd w:val="0"/>
      <w:ind w:left="1800" w:hanging="360"/>
    </w:pPr>
    <w:rPr>
      <w:szCs w:val="20"/>
    </w:rPr>
  </w:style>
  <w:style w:type="paragraph" w:styleId="ListBullet3">
    <w:name w:val="List Bullet 3"/>
    <w:basedOn w:val="Normal"/>
    <w:autoRedefine/>
    <w:rsid w:val="00ED4881"/>
    <w:pPr>
      <w:widowControl w:val="0"/>
      <w:autoSpaceDE w:val="0"/>
      <w:autoSpaceDN w:val="0"/>
      <w:adjustRightInd w:val="0"/>
      <w:ind w:left="360" w:hanging="360"/>
    </w:pPr>
    <w:rPr>
      <w:szCs w:val="20"/>
    </w:rPr>
  </w:style>
  <w:style w:type="paragraph" w:styleId="ListBullet4">
    <w:name w:val="List Bullet 4"/>
    <w:basedOn w:val="Normal"/>
    <w:autoRedefine/>
    <w:rsid w:val="00ED4881"/>
    <w:pPr>
      <w:widowControl w:val="0"/>
      <w:autoSpaceDE w:val="0"/>
      <w:autoSpaceDN w:val="0"/>
      <w:adjustRightInd w:val="0"/>
      <w:ind w:left="360" w:hanging="360"/>
    </w:pPr>
    <w:rPr>
      <w:szCs w:val="20"/>
    </w:rPr>
  </w:style>
  <w:style w:type="paragraph" w:styleId="ListBullet5">
    <w:name w:val="List Bullet 5"/>
    <w:basedOn w:val="Normal"/>
    <w:autoRedefine/>
    <w:rsid w:val="00ED4881"/>
    <w:pPr>
      <w:widowControl w:val="0"/>
      <w:autoSpaceDE w:val="0"/>
      <w:autoSpaceDN w:val="0"/>
      <w:adjustRightInd w:val="0"/>
      <w:ind w:left="360" w:hanging="360"/>
    </w:pPr>
    <w:rPr>
      <w:szCs w:val="20"/>
    </w:rPr>
  </w:style>
  <w:style w:type="paragraph" w:styleId="ListContinue">
    <w:name w:val="List Continue"/>
    <w:basedOn w:val="Normal"/>
    <w:rsid w:val="00ED4881"/>
    <w:pPr>
      <w:widowControl w:val="0"/>
      <w:autoSpaceDE w:val="0"/>
      <w:autoSpaceDN w:val="0"/>
      <w:adjustRightInd w:val="0"/>
      <w:spacing w:after="120"/>
      <w:ind w:left="360"/>
    </w:pPr>
    <w:rPr>
      <w:szCs w:val="20"/>
    </w:rPr>
  </w:style>
  <w:style w:type="paragraph" w:styleId="ListContinue2">
    <w:name w:val="List Continue 2"/>
    <w:basedOn w:val="Normal"/>
    <w:rsid w:val="00ED4881"/>
    <w:pPr>
      <w:widowControl w:val="0"/>
      <w:autoSpaceDE w:val="0"/>
      <w:autoSpaceDN w:val="0"/>
      <w:adjustRightInd w:val="0"/>
      <w:spacing w:after="120"/>
      <w:ind w:left="720"/>
    </w:pPr>
    <w:rPr>
      <w:szCs w:val="20"/>
    </w:rPr>
  </w:style>
  <w:style w:type="paragraph" w:styleId="ListContinue3">
    <w:name w:val="List Continue 3"/>
    <w:basedOn w:val="Normal"/>
    <w:rsid w:val="00ED4881"/>
    <w:pPr>
      <w:widowControl w:val="0"/>
      <w:autoSpaceDE w:val="0"/>
      <w:autoSpaceDN w:val="0"/>
      <w:adjustRightInd w:val="0"/>
      <w:spacing w:after="120"/>
      <w:ind w:left="1080"/>
    </w:pPr>
    <w:rPr>
      <w:szCs w:val="20"/>
    </w:rPr>
  </w:style>
  <w:style w:type="paragraph" w:styleId="ListContinue4">
    <w:name w:val="List Continue 4"/>
    <w:basedOn w:val="Normal"/>
    <w:rsid w:val="00ED4881"/>
    <w:pPr>
      <w:widowControl w:val="0"/>
      <w:autoSpaceDE w:val="0"/>
      <w:autoSpaceDN w:val="0"/>
      <w:adjustRightInd w:val="0"/>
      <w:spacing w:after="120"/>
      <w:ind w:left="1440"/>
    </w:pPr>
    <w:rPr>
      <w:szCs w:val="20"/>
    </w:rPr>
  </w:style>
  <w:style w:type="paragraph" w:styleId="ListContinue5">
    <w:name w:val="List Continue 5"/>
    <w:basedOn w:val="Normal"/>
    <w:rsid w:val="00ED4881"/>
    <w:pPr>
      <w:widowControl w:val="0"/>
      <w:autoSpaceDE w:val="0"/>
      <w:autoSpaceDN w:val="0"/>
      <w:adjustRightInd w:val="0"/>
      <w:spacing w:after="120"/>
      <w:ind w:left="1800"/>
    </w:pPr>
    <w:rPr>
      <w:szCs w:val="20"/>
    </w:rPr>
  </w:style>
  <w:style w:type="paragraph" w:styleId="ListNumber">
    <w:name w:val="List Number"/>
    <w:basedOn w:val="Normal"/>
    <w:rsid w:val="00ED4881"/>
    <w:pPr>
      <w:widowControl w:val="0"/>
      <w:autoSpaceDE w:val="0"/>
      <w:autoSpaceDN w:val="0"/>
      <w:adjustRightInd w:val="0"/>
      <w:ind w:left="360" w:hanging="360"/>
    </w:pPr>
    <w:rPr>
      <w:szCs w:val="20"/>
    </w:rPr>
  </w:style>
  <w:style w:type="paragraph" w:styleId="ListNumber2">
    <w:name w:val="List Number 2"/>
    <w:basedOn w:val="Normal"/>
    <w:rsid w:val="00ED4881"/>
    <w:pPr>
      <w:widowControl w:val="0"/>
      <w:autoSpaceDE w:val="0"/>
      <w:autoSpaceDN w:val="0"/>
      <w:adjustRightInd w:val="0"/>
      <w:ind w:left="360" w:hanging="360"/>
    </w:pPr>
    <w:rPr>
      <w:szCs w:val="20"/>
    </w:rPr>
  </w:style>
  <w:style w:type="paragraph" w:styleId="ListNumber3">
    <w:name w:val="List Number 3"/>
    <w:basedOn w:val="Normal"/>
    <w:rsid w:val="00ED4881"/>
    <w:pPr>
      <w:widowControl w:val="0"/>
      <w:numPr>
        <w:numId w:val="20"/>
      </w:numPr>
      <w:autoSpaceDE w:val="0"/>
      <w:autoSpaceDN w:val="0"/>
      <w:adjustRightInd w:val="0"/>
    </w:pPr>
    <w:rPr>
      <w:szCs w:val="20"/>
    </w:rPr>
  </w:style>
  <w:style w:type="paragraph" w:styleId="ListNumber4">
    <w:name w:val="List Number 4"/>
    <w:basedOn w:val="Normal"/>
    <w:rsid w:val="00ED4881"/>
    <w:pPr>
      <w:widowControl w:val="0"/>
      <w:numPr>
        <w:numId w:val="21"/>
      </w:numPr>
      <w:autoSpaceDE w:val="0"/>
      <w:autoSpaceDN w:val="0"/>
      <w:adjustRightInd w:val="0"/>
    </w:pPr>
    <w:rPr>
      <w:szCs w:val="20"/>
    </w:rPr>
  </w:style>
  <w:style w:type="paragraph" w:styleId="ListNumber5">
    <w:name w:val="List Number 5"/>
    <w:basedOn w:val="Normal"/>
    <w:rsid w:val="00ED4881"/>
    <w:pPr>
      <w:widowControl w:val="0"/>
      <w:numPr>
        <w:numId w:val="22"/>
      </w:numPr>
      <w:autoSpaceDE w:val="0"/>
      <w:autoSpaceDN w:val="0"/>
      <w:adjustRightInd w:val="0"/>
    </w:pPr>
    <w:rPr>
      <w:szCs w:val="20"/>
    </w:rPr>
  </w:style>
  <w:style w:type="paragraph" w:styleId="MessageHeader">
    <w:name w:val="Message Header"/>
    <w:basedOn w:val="Normal"/>
    <w:link w:val="MessageHeaderChar"/>
    <w:rsid w:val="00ED4881"/>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character" w:customStyle="1" w:styleId="MessageHeaderChar">
    <w:name w:val="Message Header Char"/>
    <w:basedOn w:val="DefaultParagraphFont"/>
    <w:link w:val="MessageHeader"/>
    <w:rsid w:val="00ED4881"/>
    <w:rPr>
      <w:rFonts w:ascii="Arial" w:eastAsia="Times New Roman" w:hAnsi="Arial" w:cs="Arial"/>
      <w:shd w:val="pct20" w:color="auto" w:fill="auto"/>
    </w:rPr>
  </w:style>
  <w:style w:type="paragraph" w:styleId="NormalIndent">
    <w:name w:val="Normal Indent"/>
    <w:basedOn w:val="Normal"/>
    <w:rsid w:val="00ED4881"/>
    <w:pPr>
      <w:widowControl w:val="0"/>
      <w:autoSpaceDE w:val="0"/>
      <w:autoSpaceDN w:val="0"/>
      <w:adjustRightInd w:val="0"/>
      <w:ind w:left="720"/>
    </w:pPr>
    <w:rPr>
      <w:szCs w:val="20"/>
    </w:rPr>
  </w:style>
  <w:style w:type="paragraph" w:styleId="Salutation">
    <w:name w:val="Salutation"/>
    <w:basedOn w:val="Normal"/>
    <w:next w:val="Normal"/>
    <w:link w:val="SalutationChar"/>
    <w:rsid w:val="00ED4881"/>
    <w:pPr>
      <w:widowControl w:val="0"/>
      <w:autoSpaceDE w:val="0"/>
      <w:autoSpaceDN w:val="0"/>
      <w:adjustRightInd w:val="0"/>
    </w:pPr>
    <w:rPr>
      <w:szCs w:val="20"/>
    </w:rPr>
  </w:style>
  <w:style w:type="character" w:customStyle="1" w:styleId="SalutationChar">
    <w:name w:val="Salutation Char"/>
    <w:basedOn w:val="DefaultParagraphFont"/>
    <w:link w:val="Salutation"/>
    <w:rsid w:val="00ED4881"/>
    <w:rPr>
      <w:rFonts w:ascii="Times New Roman" w:eastAsia="Times New Roman" w:hAnsi="Times New Roman" w:cs="Times New Roman"/>
      <w:szCs w:val="20"/>
    </w:rPr>
  </w:style>
  <w:style w:type="paragraph" w:styleId="Signature">
    <w:name w:val="Signature"/>
    <w:basedOn w:val="Normal"/>
    <w:link w:val="SignatureChar"/>
    <w:rsid w:val="00ED4881"/>
    <w:pPr>
      <w:widowControl w:val="0"/>
      <w:autoSpaceDE w:val="0"/>
      <w:autoSpaceDN w:val="0"/>
      <w:adjustRightInd w:val="0"/>
      <w:ind w:left="4320"/>
    </w:pPr>
    <w:rPr>
      <w:szCs w:val="20"/>
    </w:rPr>
  </w:style>
  <w:style w:type="character" w:customStyle="1" w:styleId="SignatureChar">
    <w:name w:val="Signature Char"/>
    <w:basedOn w:val="DefaultParagraphFont"/>
    <w:link w:val="Signature"/>
    <w:rsid w:val="00ED4881"/>
    <w:rPr>
      <w:rFonts w:ascii="Times New Roman" w:eastAsia="Times New Roman" w:hAnsi="Times New Roman" w:cs="Times New Roman"/>
      <w:szCs w:val="20"/>
    </w:rPr>
  </w:style>
  <w:style w:type="paragraph" w:styleId="Subtitle">
    <w:name w:val="Subtitle"/>
    <w:basedOn w:val="Normal"/>
    <w:link w:val="SubtitleChar"/>
    <w:qFormat/>
    <w:rsid w:val="00ED4881"/>
    <w:pPr>
      <w:widowControl w:val="0"/>
      <w:autoSpaceDE w:val="0"/>
      <w:autoSpaceDN w:val="0"/>
      <w:adjustRightInd w:val="0"/>
      <w:spacing w:after="60"/>
      <w:jc w:val="center"/>
      <w:outlineLvl w:val="1"/>
    </w:pPr>
    <w:rPr>
      <w:rFonts w:ascii="Arial" w:hAnsi="Arial" w:cs="Arial"/>
    </w:rPr>
  </w:style>
  <w:style w:type="character" w:customStyle="1" w:styleId="SubtitleChar">
    <w:name w:val="Subtitle Char"/>
    <w:basedOn w:val="DefaultParagraphFont"/>
    <w:link w:val="Subtitle"/>
    <w:rsid w:val="00ED4881"/>
    <w:rPr>
      <w:rFonts w:ascii="Arial" w:eastAsia="Times New Roman" w:hAnsi="Arial" w:cs="Arial"/>
    </w:rPr>
  </w:style>
  <w:style w:type="paragraph" w:customStyle="1" w:styleId="FootnoteTex">
    <w:name w:val="Footnote Tex"/>
    <w:basedOn w:val="Normal"/>
    <w:rsid w:val="00ED488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Cs w:val="20"/>
    </w:rPr>
  </w:style>
  <w:style w:type="paragraph" w:customStyle="1" w:styleId="ShortReturnAddress">
    <w:name w:val="Short Return Address"/>
    <w:basedOn w:val="Normal"/>
    <w:rsid w:val="00ED4881"/>
    <w:rPr>
      <w:szCs w:val="20"/>
    </w:rPr>
  </w:style>
  <w:style w:type="paragraph" w:customStyle="1" w:styleId="List-1stLevel">
    <w:name w:val="List - 1st Level"/>
    <w:basedOn w:val="Normal"/>
    <w:rsid w:val="00ED4881"/>
    <w:pPr>
      <w:tabs>
        <w:tab w:val="left" w:pos="360"/>
      </w:tabs>
      <w:ind w:left="900" w:hanging="540"/>
    </w:pPr>
    <w:rPr>
      <w:rFonts w:ascii="Times" w:hAnsi="Times"/>
      <w:szCs w:val="20"/>
    </w:rPr>
  </w:style>
  <w:style w:type="paragraph" w:customStyle="1" w:styleId="InsideAddress">
    <w:name w:val="Inside Address"/>
    <w:basedOn w:val="Normal"/>
    <w:rsid w:val="00ED4881"/>
    <w:rPr>
      <w:szCs w:val="20"/>
    </w:rPr>
  </w:style>
  <w:style w:type="paragraph" w:customStyle="1" w:styleId="Style0">
    <w:name w:val="Style0"/>
    <w:rsid w:val="00ED4881"/>
    <w:rPr>
      <w:rFonts w:ascii="Arial" w:hAnsi="Arial"/>
      <w:snapToGrid w:val="0"/>
    </w:rPr>
  </w:style>
  <w:style w:type="paragraph" w:customStyle="1" w:styleId="Default0">
    <w:name w:val="Default"/>
    <w:rsid w:val="00ED4881"/>
    <w:pPr>
      <w:autoSpaceDE w:val="0"/>
      <w:autoSpaceDN w:val="0"/>
      <w:adjustRightInd w:val="0"/>
    </w:pPr>
    <w:rPr>
      <w:color w:val="000000"/>
    </w:rPr>
  </w:style>
  <w:style w:type="paragraph" w:customStyle="1" w:styleId="CM134">
    <w:name w:val="CM134"/>
    <w:basedOn w:val="Default0"/>
    <w:next w:val="Default0"/>
    <w:rsid w:val="00ED4881"/>
    <w:pPr>
      <w:spacing w:after="253"/>
    </w:pPr>
    <w:rPr>
      <w:color w:val="auto"/>
    </w:rPr>
  </w:style>
  <w:style w:type="paragraph" w:customStyle="1" w:styleId="pcellheadingctrsmcaps">
    <w:name w:val="pcellheadingctrsmcaps"/>
    <w:basedOn w:val="Normal"/>
    <w:rsid w:val="00ED4881"/>
    <w:pPr>
      <w:spacing w:line="288" w:lineRule="auto"/>
      <w:jc w:val="center"/>
    </w:pPr>
    <w:rPr>
      <w:rFonts w:ascii="Arial" w:hAnsi="Arial" w:cs="Arial"/>
      <w:b/>
      <w:bCs/>
      <w:smallCaps/>
      <w:color w:val="000000"/>
      <w:sz w:val="15"/>
      <w:szCs w:val="15"/>
    </w:rPr>
  </w:style>
  <w:style w:type="paragraph" w:customStyle="1" w:styleId="TableText">
    <w:name w:val="Table Text"/>
    <w:basedOn w:val="Normal"/>
    <w:qFormat/>
    <w:rsid w:val="00ED4881"/>
    <w:pPr>
      <w:spacing w:before="60" w:after="60"/>
    </w:pPr>
    <w:rPr>
      <w:rFonts w:ascii="Arial" w:hAnsi="Arial"/>
      <w:sz w:val="18"/>
    </w:rPr>
  </w:style>
  <w:style w:type="paragraph" w:customStyle="1" w:styleId="TableHead">
    <w:name w:val="Table Head"/>
    <w:basedOn w:val="Normal"/>
    <w:rsid w:val="00ED4881"/>
    <w:pPr>
      <w:spacing w:before="60" w:after="60"/>
      <w:jc w:val="center"/>
    </w:pPr>
    <w:rPr>
      <w:rFonts w:ascii="Arial" w:hAnsi="Arial"/>
      <w:b/>
      <w:sz w:val="18"/>
      <w:szCs w:val="20"/>
    </w:rPr>
  </w:style>
  <w:style w:type="paragraph" w:customStyle="1" w:styleId="TableBullet">
    <w:name w:val="Table Bullet"/>
    <w:basedOn w:val="Normal"/>
    <w:rsid w:val="00ED4881"/>
    <w:pPr>
      <w:numPr>
        <w:numId w:val="23"/>
      </w:numPr>
      <w:suppressAutoHyphens/>
      <w:spacing w:before="20" w:after="20"/>
    </w:pPr>
    <w:rPr>
      <w:rFonts w:ascii="Arial" w:hAnsi="Arial"/>
      <w:sz w:val="18"/>
      <w:szCs w:val="20"/>
    </w:rPr>
  </w:style>
  <w:style w:type="paragraph" w:styleId="Caption">
    <w:name w:val="caption"/>
    <w:basedOn w:val="Normal"/>
    <w:next w:val="Normal"/>
    <w:qFormat/>
    <w:rsid w:val="002E7B9B"/>
    <w:pPr>
      <w:spacing w:after="200"/>
    </w:pPr>
    <w:rPr>
      <w:rFonts w:asciiTheme="minorHAnsi" w:eastAsiaTheme="minorHAnsi" w:hAnsiTheme="minorHAnsi" w:cstheme="minorBidi"/>
      <w:b/>
      <w:bCs/>
      <w:color w:val="294171" w:themeColor="accent1"/>
      <w:sz w:val="18"/>
      <w:szCs w:val="18"/>
    </w:rPr>
  </w:style>
  <w:style w:type="paragraph" w:customStyle="1" w:styleId="table">
    <w:name w:val="table"/>
    <w:basedOn w:val="text"/>
    <w:rsid w:val="00CD0482"/>
    <w:pPr>
      <w:tabs>
        <w:tab w:val="left" w:pos="-1440"/>
        <w:tab w:val="left" w:pos="-720"/>
      </w:tabs>
      <w:spacing w:before="0" w:after="240" w:line="220" w:lineRule="atLeast"/>
      <w:ind w:right="80"/>
      <w:jc w:val="center"/>
    </w:pPr>
    <w:rPr>
      <w:rFonts w:ascii="CB Helvetica Condensed Bold" w:hAnsi="CB Helvetica Condensed Bold"/>
      <w:sz w:val="24"/>
      <w:szCs w:val="20"/>
    </w:rPr>
  </w:style>
  <w:style w:type="paragraph" w:customStyle="1" w:styleId="TableandFigures">
    <w:name w:val="Table and Figures"/>
    <w:basedOn w:val="BodyText"/>
    <w:rsid w:val="00CD0482"/>
    <w:pPr>
      <w:spacing w:before="120" w:after="60"/>
    </w:pPr>
    <w:rPr>
      <w:rFonts w:ascii="Arial" w:hAnsi="Arial"/>
      <w:b/>
      <w:szCs w:val="22"/>
    </w:rPr>
  </w:style>
  <w:style w:type="paragraph" w:customStyle="1" w:styleId="p1">
    <w:name w:val="p1"/>
    <w:basedOn w:val="Normal"/>
    <w:rsid w:val="00F77491"/>
    <w:rPr>
      <w:rFonts w:ascii="Times" w:hAnsi="Times"/>
      <w:sz w:val="15"/>
      <w:szCs w:val="15"/>
      <w:lang w:eastAsia="zh-CN"/>
    </w:rPr>
  </w:style>
  <w:style w:type="character" w:customStyle="1" w:styleId="apple-converted-space">
    <w:name w:val="apple-converted-space"/>
    <w:basedOn w:val="DefaultParagraphFont"/>
    <w:rsid w:val="00F77491"/>
  </w:style>
  <w:style w:type="character" w:styleId="PlaceholderText">
    <w:name w:val="Placeholder Text"/>
    <w:basedOn w:val="DefaultParagraphFont"/>
    <w:uiPriority w:val="99"/>
    <w:semiHidden/>
    <w:rsid w:val="008238B3"/>
    <w:rPr>
      <w:color w:val="808080"/>
    </w:rPr>
  </w:style>
  <w:style w:type="paragraph" w:styleId="Revision">
    <w:name w:val="Revision"/>
    <w:hidden/>
    <w:semiHidden/>
    <w:rsid w:val="008238B3"/>
  </w:style>
  <w:style w:type="paragraph" w:customStyle="1" w:styleId="FIGCAP1line">
    <w:name w:val="FIGCAP 1 line"/>
    <w:basedOn w:val="Normal"/>
    <w:next w:val="Normal"/>
    <w:rsid w:val="00961F7C"/>
    <w:pPr>
      <w:spacing w:before="120" w:after="240"/>
      <w:jc w:val="center"/>
    </w:pPr>
    <w:rPr>
      <w:rFonts w:ascii="Arial Narrow Bold" w:hAnsi="Arial Narrow Bold"/>
      <w:b/>
      <w:snapToGrid w:val="0"/>
      <w:sz w:val="22"/>
      <w:szCs w:val="22"/>
    </w:rPr>
  </w:style>
  <w:style w:type="paragraph" w:customStyle="1" w:styleId="FIGUREposition">
    <w:name w:val="FIGURE position"/>
    <w:basedOn w:val="Normal"/>
    <w:rsid w:val="00961F7C"/>
    <w:pPr>
      <w:keepNext/>
      <w:tabs>
        <w:tab w:val="left" w:pos="360"/>
      </w:tabs>
      <w:spacing w:before="120" w:after="120"/>
      <w:jc w:val="center"/>
    </w:pPr>
    <w:rPr>
      <w:snapToGrid w:val="0"/>
      <w:sz w:val="22"/>
      <w:szCs w:val="20"/>
    </w:rPr>
  </w:style>
  <w:style w:type="paragraph" w:customStyle="1" w:styleId="TableCaption">
    <w:name w:val="Table Caption"/>
    <w:basedOn w:val="Normal"/>
    <w:rsid w:val="00961F7C"/>
    <w:pPr>
      <w:keepNext/>
      <w:keepLines/>
      <w:spacing w:after="120"/>
      <w:jc w:val="center"/>
    </w:pPr>
    <w:rPr>
      <w:rFonts w:ascii="Arial Narrow Bold" w:hAnsi="Arial Narrow Bold"/>
      <w:b/>
      <w:snapToGrid w:val="0"/>
      <w:sz w:val="22"/>
      <w:szCs w:val="20"/>
    </w:rPr>
  </w:style>
  <w:style w:type="paragraph" w:customStyle="1" w:styleId="TableCaptionCont">
    <w:name w:val="Table Caption Cont"/>
    <w:basedOn w:val="TableCaption"/>
    <w:qFormat/>
    <w:rsid w:val="00961F7C"/>
    <w:rPr>
      <w:rFonts w:eastAsia="Arial Narrow"/>
      <w:spacing w:val="-3"/>
    </w:rPr>
  </w:style>
  <w:style w:type="paragraph" w:customStyle="1" w:styleId="EEREBodyText">
    <w:name w:val="EERE_Body_Text"/>
    <w:link w:val="EEREBodyTextChar"/>
    <w:qFormat/>
    <w:rsid w:val="00F23A91"/>
    <w:pPr>
      <w:spacing w:after="200" w:line="250" w:lineRule="exact"/>
    </w:pPr>
    <w:rPr>
      <w:rFonts w:eastAsia="Times"/>
      <w:sz w:val="21"/>
      <w:szCs w:val="20"/>
    </w:rPr>
  </w:style>
  <w:style w:type="character" w:customStyle="1" w:styleId="EEREBodyTextChar">
    <w:name w:val="EERE_Body_Text Char"/>
    <w:basedOn w:val="DefaultParagraphFont"/>
    <w:link w:val="EEREBodyText"/>
    <w:rsid w:val="00F23A91"/>
    <w:rPr>
      <w:rFonts w:eastAsia="Times"/>
      <w:sz w:val="21"/>
      <w:szCs w:val="20"/>
    </w:rPr>
  </w:style>
  <w:style w:type="paragraph" w:customStyle="1" w:styleId="EEREHead02">
    <w:name w:val="EERE_Head_02"/>
    <w:next w:val="EEREBodyText"/>
    <w:qFormat/>
    <w:rsid w:val="00F23A91"/>
    <w:pPr>
      <w:keepNext/>
      <w:spacing w:after="20" w:line="300" w:lineRule="exact"/>
    </w:pPr>
    <w:rPr>
      <w:rFonts w:asciiTheme="majorHAnsi" w:eastAsia="Times" w:hAnsiTheme="majorHAnsi" w:cs="Arial"/>
      <w:color w:val="5A1705" w:themeColor="accent5"/>
      <w:sz w:val="25"/>
      <w:szCs w:val="20"/>
    </w:rPr>
  </w:style>
  <w:style w:type="paragraph" w:customStyle="1" w:styleId="EEREHead01">
    <w:name w:val="EERE_Head_01"/>
    <w:next w:val="EEREBodyText"/>
    <w:qFormat/>
    <w:rsid w:val="00F23A91"/>
    <w:pPr>
      <w:keepNext/>
      <w:spacing w:before="240" w:after="120" w:line="440" w:lineRule="exact"/>
    </w:pPr>
    <w:rPr>
      <w:rFonts w:asciiTheme="majorHAnsi" w:eastAsia="Times" w:hAnsiTheme="majorHAnsi" w:cs="Arial"/>
      <w:color w:val="017A3E"/>
      <w:kern w:val="24"/>
      <w:sz w:val="38"/>
      <w:szCs w:val="20"/>
    </w:rPr>
  </w:style>
  <w:style w:type="paragraph" w:customStyle="1" w:styleId="EEREHead01Numbered">
    <w:name w:val="EERE_Head_01_Numbered"/>
    <w:next w:val="EEREBodyText"/>
    <w:qFormat/>
    <w:rsid w:val="00F23A91"/>
    <w:pPr>
      <w:keepNext/>
      <w:tabs>
        <w:tab w:val="num" w:pos="432"/>
      </w:tabs>
      <w:spacing w:before="240" w:after="120" w:line="440" w:lineRule="exact"/>
      <w:ind w:left="432" w:hanging="432"/>
    </w:pPr>
    <w:rPr>
      <w:rFonts w:asciiTheme="majorHAnsi" w:eastAsia="Times" w:hAnsiTheme="majorHAnsi" w:cs="Arial"/>
      <w:color w:val="5A1705" w:themeColor="accent5"/>
      <w:kern w:val="24"/>
      <w:sz w:val="38"/>
      <w:szCs w:val="20"/>
    </w:rPr>
  </w:style>
  <w:style w:type="paragraph" w:customStyle="1" w:styleId="EERETableCaption">
    <w:name w:val="EERE_Table_Caption"/>
    <w:next w:val="EEREBodyText"/>
    <w:qFormat/>
    <w:rsid w:val="00F23A91"/>
    <w:pPr>
      <w:keepNext/>
      <w:autoSpaceDE w:val="0"/>
      <w:autoSpaceDN w:val="0"/>
      <w:adjustRightInd w:val="0"/>
      <w:spacing w:before="120" w:after="120" w:line="240" w:lineRule="exact"/>
      <w:jc w:val="center"/>
    </w:pPr>
    <w:rPr>
      <w:rFonts w:asciiTheme="minorHAnsi" w:eastAsia="Times" w:hAnsiTheme="minorHAnsi"/>
      <w:b/>
      <w:bCs/>
      <w:sz w:val="18"/>
      <w:szCs w:val="20"/>
    </w:rPr>
  </w:style>
  <w:style w:type="paragraph" w:customStyle="1" w:styleId="EEREBullet01">
    <w:name w:val="EERE_Bullet_01"/>
    <w:qFormat/>
    <w:rsid w:val="00F23A91"/>
    <w:pPr>
      <w:numPr>
        <w:numId w:val="46"/>
      </w:numPr>
      <w:spacing w:after="200" w:line="250" w:lineRule="exact"/>
    </w:pPr>
    <w:rPr>
      <w:rFonts w:eastAsia="Times"/>
      <w:sz w:val="21"/>
      <w:szCs w:val="20"/>
    </w:rPr>
  </w:style>
  <w:style w:type="paragraph" w:customStyle="1" w:styleId="EEREBullet02">
    <w:name w:val="EERE_Bullet_02"/>
    <w:link w:val="EEREBullet02Char"/>
    <w:qFormat/>
    <w:rsid w:val="00F23A91"/>
    <w:pPr>
      <w:numPr>
        <w:numId w:val="45"/>
      </w:numPr>
      <w:spacing w:after="200" w:line="250" w:lineRule="exact"/>
    </w:pPr>
    <w:rPr>
      <w:rFonts w:eastAsia="Times"/>
      <w:sz w:val="21"/>
      <w:szCs w:val="20"/>
    </w:rPr>
  </w:style>
  <w:style w:type="character" w:customStyle="1" w:styleId="EEREBullet02Char">
    <w:name w:val="EERE_Bullet_02 Char"/>
    <w:basedOn w:val="EEREBodyTextChar"/>
    <w:link w:val="EEREBullet02"/>
    <w:rsid w:val="00F23A91"/>
    <w:rPr>
      <w:rFonts w:eastAsia="Times"/>
      <w:sz w:val="21"/>
      <w:szCs w:val="20"/>
    </w:rPr>
  </w:style>
  <w:style w:type="paragraph" w:customStyle="1" w:styleId="EEREBullet03">
    <w:name w:val="EERE_Bullet_03"/>
    <w:qFormat/>
    <w:rsid w:val="00F23A91"/>
    <w:pPr>
      <w:numPr>
        <w:numId w:val="48"/>
      </w:numPr>
      <w:spacing w:after="200" w:line="250" w:lineRule="exact"/>
    </w:pPr>
    <w:rPr>
      <w:rFonts w:eastAsia="Times"/>
      <w:sz w:val="21"/>
      <w:szCs w:val="20"/>
    </w:rPr>
  </w:style>
  <w:style w:type="paragraph" w:customStyle="1" w:styleId="EEREFootnoteEndnote">
    <w:name w:val="EERE_Footnote_Endnote"/>
    <w:qFormat/>
    <w:rsid w:val="00F23A91"/>
    <w:rPr>
      <w:sz w:val="15"/>
      <w:szCs w:val="20"/>
    </w:rPr>
  </w:style>
  <w:style w:type="paragraph" w:customStyle="1" w:styleId="EEREFigureCaption">
    <w:name w:val="EERE_Figure_Caption"/>
    <w:next w:val="EEREBodyText"/>
    <w:qFormat/>
    <w:rsid w:val="00F23A91"/>
    <w:pPr>
      <w:spacing w:before="120" w:after="120" w:line="240" w:lineRule="exact"/>
      <w:jc w:val="center"/>
    </w:pPr>
    <w:rPr>
      <w:rFonts w:asciiTheme="minorHAnsi" w:hAnsiTheme="minorHAnsi"/>
      <w:b/>
      <w:sz w:val="18"/>
    </w:rPr>
  </w:style>
  <w:style w:type="paragraph" w:customStyle="1" w:styleId="EEREReference">
    <w:name w:val="EERE_Reference"/>
    <w:qFormat/>
    <w:rsid w:val="00F23A91"/>
    <w:pPr>
      <w:spacing w:after="200" w:line="250" w:lineRule="exact"/>
    </w:pPr>
    <w:rPr>
      <w:kern w:val="28"/>
      <w:sz w:val="21"/>
    </w:rPr>
  </w:style>
  <w:style w:type="paragraph" w:customStyle="1" w:styleId="EEREEquation">
    <w:name w:val="EERE_Equation"/>
    <w:next w:val="EEREBodyText"/>
    <w:qFormat/>
    <w:rsid w:val="00F23A91"/>
    <w:pPr>
      <w:spacing w:after="240"/>
      <w:ind w:left="720"/>
    </w:pPr>
  </w:style>
  <w:style w:type="paragraph" w:customStyle="1" w:styleId="EEREHead04Numbered">
    <w:name w:val="EERE_Head_04_Numbered"/>
    <w:next w:val="EEREBodyText"/>
    <w:qFormat/>
    <w:rsid w:val="00F23A91"/>
    <w:pPr>
      <w:keepNext/>
      <w:tabs>
        <w:tab w:val="num" w:pos="864"/>
      </w:tabs>
      <w:spacing w:before="80" w:after="40" w:line="240" w:lineRule="exact"/>
      <w:ind w:left="864" w:hanging="864"/>
    </w:pPr>
    <w:rPr>
      <w:rFonts w:asciiTheme="minorHAnsi" w:eastAsia="Times" w:hAnsiTheme="minorHAnsi"/>
      <w:bCs/>
      <w:i/>
      <w:sz w:val="21"/>
      <w:szCs w:val="20"/>
    </w:rPr>
  </w:style>
  <w:style w:type="paragraph" w:customStyle="1" w:styleId="EEREHead05Numbered">
    <w:name w:val="EERE_Head_05_Numbered"/>
    <w:next w:val="EEREBodyText"/>
    <w:qFormat/>
    <w:rsid w:val="00F23A91"/>
    <w:pPr>
      <w:keepNext/>
      <w:tabs>
        <w:tab w:val="num" w:pos="1008"/>
      </w:tabs>
      <w:spacing w:before="120" w:after="20" w:line="240" w:lineRule="exact"/>
      <w:ind w:left="1008" w:hanging="1008"/>
    </w:pPr>
    <w:rPr>
      <w:rFonts w:eastAsia="Times"/>
      <w:b/>
      <w:sz w:val="21"/>
      <w:szCs w:val="20"/>
    </w:rPr>
  </w:style>
  <w:style w:type="paragraph" w:customStyle="1" w:styleId="EEREHead02Numbered">
    <w:name w:val="EERE_Head_02_Numbered"/>
    <w:next w:val="EEREBodyText"/>
    <w:qFormat/>
    <w:rsid w:val="00F23A91"/>
    <w:pPr>
      <w:keepNext/>
      <w:tabs>
        <w:tab w:val="num" w:pos="576"/>
      </w:tabs>
      <w:spacing w:after="80" w:line="300" w:lineRule="exact"/>
      <w:ind w:left="576" w:hanging="576"/>
    </w:pPr>
    <w:rPr>
      <w:rFonts w:asciiTheme="majorHAnsi" w:eastAsia="Times" w:hAnsiTheme="majorHAnsi" w:cs="Arial"/>
      <w:color w:val="5A1705" w:themeColor="accent5"/>
      <w:sz w:val="25"/>
      <w:szCs w:val="20"/>
    </w:rPr>
  </w:style>
  <w:style w:type="paragraph" w:customStyle="1" w:styleId="EEREHead03Numbered">
    <w:name w:val="EERE_Head_03_Numbered"/>
    <w:next w:val="EEREBodyText"/>
    <w:qFormat/>
    <w:rsid w:val="00F23A91"/>
    <w:pPr>
      <w:keepNext/>
      <w:tabs>
        <w:tab w:val="num" w:pos="720"/>
      </w:tabs>
      <w:spacing w:before="120" w:after="40" w:line="240" w:lineRule="exact"/>
      <w:ind w:left="720" w:hanging="720"/>
    </w:pPr>
    <w:rPr>
      <w:rFonts w:asciiTheme="majorHAnsi" w:eastAsia="Times" w:hAnsiTheme="majorHAnsi"/>
      <w:sz w:val="21"/>
      <w:szCs w:val="20"/>
    </w:rPr>
  </w:style>
  <w:style w:type="paragraph" w:customStyle="1" w:styleId="EEREHead01NotinTOC">
    <w:name w:val="EERE_Head_01_Not_in_TOC"/>
    <w:basedOn w:val="EEREHead01"/>
    <w:next w:val="EEREBodyText"/>
    <w:qFormat/>
    <w:rsid w:val="00F23A91"/>
    <w:rPr>
      <w:color w:val="5A1705" w:themeColor="accent5"/>
    </w:rPr>
  </w:style>
  <w:style w:type="paragraph" w:customStyle="1" w:styleId="xStyleCentered">
    <w:name w:val="xStyle Centered"/>
    <w:basedOn w:val="Normal"/>
    <w:rsid w:val="00F23A91"/>
    <w:pPr>
      <w:spacing w:after="200" w:line="276" w:lineRule="auto"/>
      <w:jc w:val="center"/>
    </w:pPr>
    <w:rPr>
      <w:rFonts w:asciiTheme="minorHAnsi" w:eastAsiaTheme="minorHAnsi" w:hAnsiTheme="minorHAnsi" w:cstheme="minorBidi"/>
      <w:sz w:val="22"/>
      <w:szCs w:val="20"/>
    </w:rPr>
  </w:style>
  <w:style w:type="paragraph" w:customStyle="1" w:styleId="EEREfooter-odd">
    <w:name w:val="EERE_footer - odd"/>
    <w:qFormat/>
    <w:rsid w:val="00F23A91"/>
    <w:pPr>
      <w:spacing w:line="220" w:lineRule="exact"/>
      <w:jc w:val="right"/>
    </w:pPr>
    <w:rPr>
      <w:rFonts w:asciiTheme="minorHAnsi" w:hAnsiTheme="minorHAnsi" w:cs="Arial"/>
      <w:color w:val="4C4C4C"/>
      <w:sz w:val="17"/>
      <w:szCs w:val="20"/>
    </w:rPr>
  </w:style>
  <w:style w:type="paragraph" w:customStyle="1" w:styleId="EEREfooter-even">
    <w:name w:val="EERE_footer - even"/>
    <w:basedOn w:val="EEREfooter-odd"/>
    <w:qFormat/>
    <w:rsid w:val="00F23A91"/>
    <w:pPr>
      <w:jc w:val="left"/>
    </w:pPr>
  </w:style>
  <w:style w:type="paragraph" w:customStyle="1" w:styleId="EEREheader">
    <w:name w:val="EERE_header"/>
    <w:basedOn w:val="Header"/>
    <w:qFormat/>
    <w:rsid w:val="00F23A91"/>
    <w:pPr>
      <w:tabs>
        <w:tab w:val="clear" w:pos="4320"/>
        <w:tab w:val="clear" w:pos="8640"/>
        <w:tab w:val="center" w:pos="4680"/>
        <w:tab w:val="right" w:pos="9360"/>
      </w:tabs>
      <w:spacing w:after="200" w:line="276" w:lineRule="auto"/>
    </w:pPr>
    <w:rPr>
      <w:rFonts w:asciiTheme="minorHAnsi" w:eastAsiaTheme="minorHAnsi" w:hAnsiTheme="minorHAnsi" w:cs="Arial"/>
      <w:color w:val="4C4C4C"/>
      <w:sz w:val="18"/>
      <w:szCs w:val="19"/>
    </w:rPr>
  </w:style>
  <w:style w:type="paragraph" w:customStyle="1" w:styleId="EERESubtitle">
    <w:name w:val="EERE_Subtitle"/>
    <w:qFormat/>
    <w:rsid w:val="00F23A91"/>
    <w:pPr>
      <w:spacing w:after="240" w:line="440" w:lineRule="exact"/>
      <w:ind w:right="360"/>
    </w:pPr>
    <w:rPr>
      <w:rFonts w:asciiTheme="minorHAnsi" w:hAnsiTheme="minorHAnsi" w:cs="Arial"/>
      <w:color w:val="FFFFFF" w:themeColor="background1"/>
      <w:spacing w:val="-10"/>
      <w:sz w:val="32"/>
      <w:szCs w:val="32"/>
    </w:rPr>
  </w:style>
  <w:style w:type="paragraph" w:customStyle="1" w:styleId="EEREmonthyear">
    <w:name w:val="EERE_month year"/>
    <w:qFormat/>
    <w:rsid w:val="00F23A91"/>
    <w:pPr>
      <w:spacing w:line="280" w:lineRule="exact"/>
    </w:pPr>
    <w:rPr>
      <w:rFonts w:asciiTheme="minorHAnsi" w:hAnsiTheme="minorHAnsi" w:cs="Arial"/>
      <w:color w:val="FFFFFF" w:themeColor="background1"/>
      <w:spacing w:val="-10"/>
    </w:rPr>
  </w:style>
  <w:style w:type="character" w:styleId="UnresolvedMention">
    <w:name w:val="Unresolved Mention"/>
    <w:basedOn w:val="DefaultParagraphFont"/>
    <w:uiPriority w:val="99"/>
    <w:semiHidden/>
    <w:unhideWhenUsed/>
    <w:rsid w:val="0003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0170">
      <w:bodyDiv w:val="1"/>
      <w:marLeft w:val="0"/>
      <w:marRight w:val="0"/>
      <w:marTop w:val="0"/>
      <w:marBottom w:val="0"/>
      <w:divBdr>
        <w:top w:val="none" w:sz="0" w:space="0" w:color="auto"/>
        <w:left w:val="none" w:sz="0" w:space="0" w:color="auto"/>
        <w:bottom w:val="none" w:sz="0" w:space="0" w:color="auto"/>
        <w:right w:val="none" w:sz="0" w:space="0" w:color="auto"/>
      </w:divBdr>
    </w:div>
    <w:div w:id="946423672">
      <w:bodyDiv w:val="1"/>
      <w:marLeft w:val="0"/>
      <w:marRight w:val="0"/>
      <w:marTop w:val="0"/>
      <w:marBottom w:val="0"/>
      <w:divBdr>
        <w:top w:val="none" w:sz="0" w:space="0" w:color="auto"/>
        <w:left w:val="none" w:sz="0" w:space="0" w:color="auto"/>
        <w:bottom w:val="none" w:sz="0" w:space="0" w:color="auto"/>
        <w:right w:val="none" w:sz="0" w:space="0" w:color="auto"/>
      </w:divBdr>
      <w:divsChild>
        <w:div w:id="1419132687">
          <w:marLeft w:val="720"/>
          <w:marRight w:val="0"/>
          <w:marTop w:val="360"/>
          <w:marBottom w:val="0"/>
          <w:divBdr>
            <w:top w:val="none" w:sz="0" w:space="0" w:color="auto"/>
            <w:left w:val="none" w:sz="0" w:space="0" w:color="auto"/>
            <w:bottom w:val="none" w:sz="0" w:space="0" w:color="auto"/>
            <w:right w:val="none" w:sz="0" w:space="0" w:color="auto"/>
          </w:divBdr>
        </w:div>
      </w:divsChild>
    </w:div>
    <w:div w:id="1018506273">
      <w:bodyDiv w:val="1"/>
      <w:marLeft w:val="0"/>
      <w:marRight w:val="0"/>
      <w:marTop w:val="0"/>
      <w:marBottom w:val="0"/>
      <w:divBdr>
        <w:top w:val="none" w:sz="0" w:space="0" w:color="auto"/>
        <w:left w:val="none" w:sz="0" w:space="0" w:color="auto"/>
        <w:bottom w:val="none" w:sz="0" w:space="0" w:color="auto"/>
        <w:right w:val="none" w:sz="0" w:space="0" w:color="auto"/>
      </w:divBdr>
    </w:div>
    <w:div w:id="1352684980">
      <w:bodyDiv w:val="1"/>
      <w:marLeft w:val="0"/>
      <w:marRight w:val="0"/>
      <w:marTop w:val="0"/>
      <w:marBottom w:val="0"/>
      <w:divBdr>
        <w:top w:val="none" w:sz="0" w:space="0" w:color="auto"/>
        <w:left w:val="none" w:sz="0" w:space="0" w:color="auto"/>
        <w:bottom w:val="none" w:sz="0" w:space="0" w:color="auto"/>
        <w:right w:val="none" w:sz="0" w:space="0" w:color="auto"/>
      </w:divBdr>
    </w:div>
    <w:div w:id="1382054245">
      <w:bodyDiv w:val="1"/>
      <w:marLeft w:val="0"/>
      <w:marRight w:val="0"/>
      <w:marTop w:val="0"/>
      <w:marBottom w:val="0"/>
      <w:divBdr>
        <w:top w:val="none" w:sz="0" w:space="0" w:color="auto"/>
        <w:left w:val="none" w:sz="0" w:space="0" w:color="auto"/>
        <w:bottom w:val="none" w:sz="0" w:space="0" w:color="auto"/>
        <w:right w:val="none" w:sz="0" w:space="0" w:color="auto"/>
      </w:divBdr>
    </w:div>
    <w:div w:id="1751999504">
      <w:bodyDiv w:val="1"/>
      <w:marLeft w:val="0"/>
      <w:marRight w:val="0"/>
      <w:marTop w:val="0"/>
      <w:marBottom w:val="0"/>
      <w:divBdr>
        <w:top w:val="none" w:sz="0" w:space="0" w:color="auto"/>
        <w:left w:val="none" w:sz="0" w:space="0" w:color="auto"/>
        <w:bottom w:val="none" w:sz="0" w:space="0" w:color="auto"/>
        <w:right w:val="none" w:sz="0" w:space="0" w:color="auto"/>
      </w:divBdr>
      <w:divsChild>
        <w:div w:id="1308314669">
          <w:marLeft w:val="274"/>
          <w:marRight w:val="0"/>
          <w:marTop w:val="86"/>
          <w:marBottom w:val="0"/>
          <w:divBdr>
            <w:top w:val="none" w:sz="0" w:space="0" w:color="auto"/>
            <w:left w:val="none" w:sz="0" w:space="0" w:color="auto"/>
            <w:bottom w:val="none" w:sz="0" w:space="0" w:color="auto"/>
            <w:right w:val="none" w:sz="0" w:space="0" w:color="auto"/>
          </w:divBdr>
        </w:div>
      </w:divsChild>
    </w:div>
    <w:div w:id="1755079496">
      <w:bodyDiv w:val="1"/>
      <w:marLeft w:val="0"/>
      <w:marRight w:val="0"/>
      <w:marTop w:val="0"/>
      <w:marBottom w:val="0"/>
      <w:divBdr>
        <w:top w:val="none" w:sz="0" w:space="0" w:color="auto"/>
        <w:left w:val="none" w:sz="0" w:space="0" w:color="auto"/>
        <w:bottom w:val="none" w:sz="0" w:space="0" w:color="auto"/>
        <w:right w:val="none" w:sz="0" w:space="0" w:color="auto"/>
      </w:divBdr>
    </w:div>
    <w:div w:id="211512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energy.gov/eere/femp/downloads/mv-guidelines-measurement-and-verification-performance-based-contracts-version" TargetMode="External"/><Relationship Id="rId26" Type="http://schemas.openxmlformats.org/officeDocument/2006/relationships/hyperlink" Target="https://energy.gov/eere/femp/federal-energy-management-program" TargetMode="External"/><Relationship Id="rId3" Type="http://schemas.openxmlformats.org/officeDocument/2006/relationships/numbering" Target="numbering.xml"/><Relationship Id="rId21" Type="http://schemas.openxmlformats.org/officeDocument/2006/relationships/hyperlink" Target="https://www.designingbuildings.co.uk/wiki/Workmansh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hyperlink" Target="https://eprojectbuilder.lbl.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designingbuildings.co.uk/wiki/Defects" TargetMode="External"/><Relationship Id="rId29" Type="http://schemas.openxmlformats.org/officeDocument/2006/relationships/hyperlink" Target="https://energy.gov/eere/femp/energy-escalation-rate-calculator-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www.designingbuildings.co.uk/wiki/Defects_liability_period"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s://www.designingbuildings.co.uk/wiki/Completion" TargetMode="External"/><Relationship Id="rId28" Type="http://schemas.openxmlformats.org/officeDocument/2006/relationships/hyperlink" Target="https://portfoliomanager.energystar.gov/pdf/reference/Thermal%20Conversions.pdf" TargetMode="External"/><Relationship Id="rId10" Type="http://schemas.openxmlformats.org/officeDocument/2006/relationships/footer" Target="footer2.xml"/><Relationship Id="rId19" Type="http://schemas.openxmlformats.org/officeDocument/2006/relationships/hyperlink" Target="https://energy.gov/eere/femp/resources-implementing-federal-energy-savings-performance-contracts" TargetMode="External"/><Relationship Id="rId31" Type="http://schemas.openxmlformats.org/officeDocument/2006/relationships/image" Target="media/image3.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designingbuildings.co.uk/wiki/Materials" TargetMode="External"/><Relationship Id="rId27" Type="http://schemas.openxmlformats.org/officeDocument/2006/relationships/hyperlink" Target="https://energy.gov/eere/femp/resources-implementing-federal-energy-savings-performance-contracts" TargetMode="External"/><Relationship Id="rId30" Type="http://schemas.openxmlformats.org/officeDocument/2006/relationships/hyperlink" Target="http://xp20.ashrae.org/publicdatabas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5.8395696913003399E-2"/>
          <c:y val="2.3400936037441498E-2"/>
          <c:w val="0.61927555208662222"/>
          <c:h val="0.88366957734885943"/>
        </c:manualLayout>
      </c:layout>
      <c:scatterChart>
        <c:scatterStyle val="lineMarker"/>
        <c:varyColors val="0"/>
        <c:ser>
          <c:idx val="0"/>
          <c:order val="0"/>
          <c:tx>
            <c:strRef>
              <c:f>Sheet1!$B$1</c:f>
              <c:strCache>
                <c:ptCount val="1"/>
                <c:pt idx="0">
                  <c:v>Guaranteed Savings</c:v>
                </c:pt>
              </c:strCache>
            </c:strRef>
          </c:tx>
          <c:spPr>
            <a:ln>
              <a:solidFill>
                <a:srgbClr val="017A3E"/>
              </a:solidFill>
            </a:ln>
          </c:spPr>
          <c:marker>
            <c:spPr>
              <a:solidFill>
                <a:srgbClr val="017A3E"/>
              </a:solidFill>
              <a:ln>
                <a:solidFill>
                  <a:srgbClr val="017A3E"/>
                </a:solidFill>
              </a:ln>
            </c:spPr>
          </c:marker>
          <c:xVal>
            <c:strRef>
              <c:f>Sheet1!$A$2:$A$6</c:f>
              <c:strCache>
                <c:ptCount val="5"/>
                <c:pt idx="0">
                  <c:v>2010</c:v>
                </c:pt>
                <c:pt idx="1">
                  <c:v>2011</c:v>
                </c:pt>
                <c:pt idx="2">
                  <c:v>2012</c:v>
                </c:pt>
                <c:pt idx="3">
                  <c:v>2013</c:v>
                </c:pt>
                <c:pt idx="4">
                  <c:v>2014</c:v>
                </c:pt>
              </c:strCache>
            </c:strRef>
          </c:xVal>
          <c:yVal>
            <c:numRef>
              <c:f>Sheet1!$B$2:$B$6</c:f>
              <c:numCache>
                <c:formatCode>General</c:formatCode>
                <c:ptCount val="5"/>
                <c:pt idx="0">
                  <c:v>20</c:v>
                </c:pt>
                <c:pt idx="1">
                  <c:v>20.66</c:v>
                </c:pt>
                <c:pt idx="2">
                  <c:v>21.28</c:v>
                </c:pt>
                <c:pt idx="3">
                  <c:v>22</c:v>
                </c:pt>
                <c:pt idx="4">
                  <c:v>22.6</c:v>
                </c:pt>
              </c:numCache>
            </c:numRef>
          </c:yVal>
          <c:smooth val="0"/>
          <c:extLst>
            <c:ext xmlns:c16="http://schemas.microsoft.com/office/drawing/2014/chart" uri="{C3380CC4-5D6E-409C-BE32-E72D297353CC}">
              <c16:uniqueId val="{00000000-8329-8D45-9A42-488FB5B3ABBE}"/>
            </c:ext>
          </c:extLst>
        </c:ser>
        <c:ser>
          <c:idx val="1"/>
          <c:order val="1"/>
          <c:tx>
            <c:strRef>
              <c:f>Sheet1!$C$1</c:f>
              <c:strCache>
                <c:ptCount val="1"/>
                <c:pt idx="0">
                  <c:v>Verified Saving</c:v>
                </c:pt>
              </c:strCache>
            </c:strRef>
          </c:tx>
          <c:spPr>
            <a:ln>
              <a:solidFill>
                <a:srgbClr val="92D050"/>
              </a:solidFill>
            </a:ln>
          </c:spPr>
          <c:marker>
            <c:symbol val="circle"/>
            <c:size val="13"/>
            <c:spPr>
              <a:solidFill>
                <a:srgbClr val="92D050"/>
              </a:solidFill>
              <a:ln>
                <a:solidFill>
                  <a:srgbClr val="92D050"/>
                </a:solidFill>
              </a:ln>
            </c:spPr>
          </c:marker>
          <c:xVal>
            <c:strRef>
              <c:f>Sheet1!$A$2:$A$6</c:f>
              <c:strCache>
                <c:ptCount val="5"/>
                <c:pt idx="0">
                  <c:v>2010</c:v>
                </c:pt>
                <c:pt idx="1">
                  <c:v>2011</c:v>
                </c:pt>
                <c:pt idx="2">
                  <c:v>2012</c:v>
                </c:pt>
                <c:pt idx="3">
                  <c:v>2013</c:v>
                </c:pt>
                <c:pt idx="4">
                  <c:v>2014</c:v>
                </c:pt>
              </c:strCache>
            </c:strRef>
          </c:xVal>
          <c:yVal>
            <c:numRef>
              <c:f>Sheet1!$C$2:$C$6</c:f>
              <c:numCache>
                <c:formatCode>General</c:formatCode>
                <c:ptCount val="5"/>
                <c:pt idx="0">
                  <c:v>21</c:v>
                </c:pt>
                <c:pt idx="1">
                  <c:v>18</c:v>
                </c:pt>
                <c:pt idx="2">
                  <c:v>17</c:v>
                </c:pt>
                <c:pt idx="3">
                  <c:v>24</c:v>
                </c:pt>
                <c:pt idx="4">
                  <c:v>19</c:v>
                </c:pt>
              </c:numCache>
            </c:numRef>
          </c:yVal>
          <c:smooth val="0"/>
          <c:extLst>
            <c:ext xmlns:c16="http://schemas.microsoft.com/office/drawing/2014/chart" uri="{C3380CC4-5D6E-409C-BE32-E72D297353CC}">
              <c16:uniqueId val="{00000001-8329-8D45-9A42-488FB5B3ABBE}"/>
            </c:ext>
          </c:extLst>
        </c:ser>
        <c:dLbls>
          <c:showLegendKey val="0"/>
          <c:showVal val="0"/>
          <c:showCatName val="0"/>
          <c:showSerName val="0"/>
          <c:showPercent val="0"/>
          <c:showBubbleSize val="0"/>
        </c:dLbls>
        <c:axId val="152612864"/>
        <c:axId val="108338504"/>
      </c:scatterChart>
      <c:valAx>
        <c:axId val="152612864"/>
        <c:scaling>
          <c:orientation val="minMax"/>
        </c:scaling>
        <c:delete val="0"/>
        <c:axPos val="b"/>
        <c:numFmt formatCode="@" sourceLinked="1"/>
        <c:majorTickMark val="out"/>
        <c:minorTickMark val="none"/>
        <c:tickLblPos val="nextTo"/>
        <c:crossAx val="108338504"/>
        <c:crosses val="autoZero"/>
        <c:crossBetween val="midCat"/>
      </c:valAx>
      <c:valAx>
        <c:axId val="108338504"/>
        <c:scaling>
          <c:orientation val="minMax"/>
        </c:scaling>
        <c:delete val="0"/>
        <c:axPos val="l"/>
        <c:majorGridlines/>
        <c:numFmt formatCode="General" sourceLinked="1"/>
        <c:majorTickMark val="out"/>
        <c:minorTickMark val="none"/>
        <c:tickLblPos val="nextTo"/>
        <c:crossAx val="152612864"/>
        <c:crosses val="autoZero"/>
        <c:crossBetween val="midCat"/>
      </c:valAx>
    </c:plotArea>
    <c:legend>
      <c:legendPos val="r"/>
      <c:overlay val="0"/>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Folio">
      <a:dk1>
        <a:sysClr val="windowText" lastClr="000000"/>
      </a:dk1>
      <a:lt1>
        <a:sysClr val="window" lastClr="FFFFFF"/>
      </a:lt1>
      <a:dk2>
        <a:srgbClr val="2D2F2B"/>
      </a:dk2>
      <a:lt2>
        <a:srgbClr val="DEDED7"/>
      </a:lt2>
      <a:accent1>
        <a:srgbClr val="294171"/>
      </a:accent1>
      <a:accent2>
        <a:srgbClr val="748CBC"/>
      </a:accent2>
      <a:accent3>
        <a:srgbClr val="8E887C"/>
      </a:accent3>
      <a:accent4>
        <a:srgbClr val="834736"/>
      </a:accent4>
      <a:accent5>
        <a:srgbClr val="5A1705"/>
      </a:accent5>
      <a:accent6>
        <a:srgbClr val="A0A16A"/>
      </a:accent6>
      <a:hlink>
        <a:srgbClr val="74B6BC"/>
      </a:hlink>
      <a:folHlink>
        <a:srgbClr val="7F95A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Installed by (ESCO)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62070E-7578-4263-A212-F72DB232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61</Pages>
  <Words>16308</Words>
  <Characters>92961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Post-Installation Project Plan</vt:lpstr>
    </vt:vector>
  </TitlesOfParts>
  <Company>EMP2, Inc. Vancouver Office</Company>
  <LinksUpToDate>false</LinksUpToDate>
  <CharactersWithSpaces>109051</CharactersWithSpaces>
  <SharedDoc>false</SharedDoc>
  <HLinks>
    <vt:vector size="420" baseType="variant">
      <vt:variant>
        <vt:i4>983065</vt:i4>
      </vt:variant>
      <vt:variant>
        <vt:i4>390</vt:i4>
      </vt:variant>
      <vt:variant>
        <vt:i4>0</vt:i4>
      </vt:variant>
      <vt:variant>
        <vt:i4>5</vt:i4>
      </vt:variant>
      <vt:variant>
        <vt:lpwstr>mailto:Kate.Anderson@nrel.gov</vt:lpwstr>
      </vt:variant>
      <vt:variant>
        <vt:lpwstr/>
      </vt:variant>
      <vt:variant>
        <vt:i4>983065</vt:i4>
      </vt:variant>
      <vt:variant>
        <vt:i4>387</vt:i4>
      </vt:variant>
      <vt:variant>
        <vt:i4>0</vt:i4>
      </vt:variant>
      <vt:variant>
        <vt:i4>5</vt:i4>
      </vt:variant>
      <vt:variant>
        <vt:lpwstr>mailto:Kate.Anderson@nrel.gov</vt:lpwstr>
      </vt:variant>
      <vt:variant>
        <vt:lpwstr/>
      </vt:variant>
      <vt:variant>
        <vt:i4>7733292</vt:i4>
      </vt:variant>
      <vt:variant>
        <vt:i4>384</vt:i4>
      </vt:variant>
      <vt:variant>
        <vt:i4>0</vt:i4>
      </vt:variant>
      <vt:variant>
        <vt:i4>5</vt:i4>
      </vt:variant>
      <vt:variant>
        <vt:lpwstr>http://xp20.ashrae.org/publicdatabase/</vt:lpwstr>
      </vt:variant>
      <vt:variant>
        <vt:lpwstr/>
      </vt:variant>
      <vt:variant>
        <vt:i4>3670125</vt:i4>
      </vt:variant>
      <vt:variant>
        <vt:i4>381</vt:i4>
      </vt:variant>
      <vt:variant>
        <vt:i4>0</vt:i4>
      </vt:variant>
      <vt:variant>
        <vt:i4>5</vt:i4>
      </vt:variant>
      <vt:variant>
        <vt:lpwstr>http://www.nrel.gov/analysis/analysis_tools_tech_build.html</vt:lpwstr>
      </vt:variant>
      <vt:variant>
        <vt:lpwstr/>
      </vt:variant>
      <vt:variant>
        <vt:i4>524326</vt:i4>
      </vt:variant>
      <vt:variant>
        <vt:i4>378</vt:i4>
      </vt:variant>
      <vt:variant>
        <vt:i4>0</vt:i4>
      </vt:variant>
      <vt:variant>
        <vt:i4>5</vt:i4>
      </vt:variant>
      <vt:variant>
        <vt:lpwstr>http://www.energystar.gov/ia/business/BUM_business_analysis.pdf</vt:lpwstr>
      </vt:variant>
      <vt:variant>
        <vt:lpwstr/>
      </vt:variant>
      <vt:variant>
        <vt:i4>6160508</vt:i4>
      </vt:variant>
      <vt:variant>
        <vt:i4>375</vt:i4>
      </vt:variant>
      <vt:variant>
        <vt:i4>0</vt:i4>
      </vt:variant>
      <vt:variant>
        <vt:i4>5</vt:i4>
      </vt:variant>
      <vt:variant>
        <vt:lpwstr>http://www.energystar.gov/ia/business/tools_resources/target_finder/help/Energy_Units_Conversion_Table.htm</vt:lpwstr>
      </vt:variant>
      <vt:variant>
        <vt:lpwstr/>
      </vt:variant>
      <vt:variant>
        <vt:i4>1441832</vt:i4>
      </vt:variant>
      <vt:variant>
        <vt:i4>372</vt:i4>
      </vt:variant>
      <vt:variant>
        <vt:i4>0</vt:i4>
      </vt:variant>
      <vt:variant>
        <vt:i4>5</vt:i4>
      </vt:variant>
      <vt:variant>
        <vt:lpwstr>http://www1.eere.energy.gov/femp/pdfs/comm_guide_espc.pdf</vt:lpwstr>
      </vt:variant>
      <vt:variant>
        <vt:lpwstr/>
      </vt:variant>
      <vt:variant>
        <vt:i4>8257560</vt:i4>
      </vt:variant>
      <vt:variant>
        <vt:i4>369</vt:i4>
      </vt:variant>
      <vt:variant>
        <vt:i4>0</vt:i4>
      </vt:variant>
      <vt:variant>
        <vt:i4>5</vt:i4>
      </vt:variant>
      <vt:variant>
        <vt:lpwstr>http://www1.eere.energy.gov/femp/financing/superespcs_measguide.html</vt:lpwstr>
      </vt:variant>
      <vt:variant>
        <vt:lpwstr/>
      </vt:variant>
      <vt:variant>
        <vt:i4>6881307</vt:i4>
      </vt:variant>
      <vt:variant>
        <vt:i4>366</vt:i4>
      </vt:variant>
      <vt:variant>
        <vt:i4>0</vt:i4>
      </vt:variant>
      <vt:variant>
        <vt:i4>5</vt:i4>
      </vt:variant>
      <vt:variant>
        <vt:lpwstr>http://www1.eere.energy.gov/femp/index.html</vt:lpwstr>
      </vt:variant>
      <vt:variant>
        <vt:lpwstr/>
      </vt:variant>
      <vt:variant>
        <vt:i4>7798812</vt:i4>
      </vt:variant>
      <vt:variant>
        <vt:i4>363</vt:i4>
      </vt:variant>
      <vt:variant>
        <vt:i4>0</vt:i4>
      </vt:variant>
      <vt:variant>
        <vt:i4>5</vt:i4>
      </vt:variant>
      <vt:variant>
        <vt:lpwstr>http://www.energystar.gov/index.cfm?c=evaluate_performance.bus_portfoliomanager</vt:lpwstr>
      </vt:variant>
      <vt:variant>
        <vt:lpwstr/>
      </vt:variant>
      <vt:variant>
        <vt:i4>1769474</vt:i4>
      </vt:variant>
      <vt:variant>
        <vt:i4>356</vt:i4>
      </vt:variant>
      <vt:variant>
        <vt:i4>0</vt:i4>
      </vt:variant>
      <vt:variant>
        <vt:i4>5</vt:i4>
      </vt:variant>
      <vt:variant>
        <vt:lpwstr/>
      </vt:variant>
      <vt:variant>
        <vt:lpwstr>_Toc229983342</vt:lpwstr>
      </vt:variant>
      <vt:variant>
        <vt:i4>1769473</vt:i4>
      </vt:variant>
      <vt:variant>
        <vt:i4>350</vt:i4>
      </vt:variant>
      <vt:variant>
        <vt:i4>0</vt:i4>
      </vt:variant>
      <vt:variant>
        <vt:i4>5</vt:i4>
      </vt:variant>
      <vt:variant>
        <vt:lpwstr/>
      </vt:variant>
      <vt:variant>
        <vt:lpwstr>_Toc229983341</vt:lpwstr>
      </vt:variant>
      <vt:variant>
        <vt:i4>1769472</vt:i4>
      </vt:variant>
      <vt:variant>
        <vt:i4>344</vt:i4>
      </vt:variant>
      <vt:variant>
        <vt:i4>0</vt:i4>
      </vt:variant>
      <vt:variant>
        <vt:i4>5</vt:i4>
      </vt:variant>
      <vt:variant>
        <vt:lpwstr/>
      </vt:variant>
      <vt:variant>
        <vt:lpwstr>_Toc229983340</vt:lpwstr>
      </vt:variant>
      <vt:variant>
        <vt:i4>1835017</vt:i4>
      </vt:variant>
      <vt:variant>
        <vt:i4>338</vt:i4>
      </vt:variant>
      <vt:variant>
        <vt:i4>0</vt:i4>
      </vt:variant>
      <vt:variant>
        <vt:i4>5</vt:i4>
      </vt:variant>
      <vt:variant>
        <vt:lpwstr/>
      </vt:variant>
      <vt:variant>
        <vt:lpwstr>_Toc229983339</vt:lpwstr>
      </vt:variant>
      <vt:variant>
        <vt:i4>1835016</vt:i4>
      </vt:variant>
      <vt:variant>
        <vt:i4>332</vt:i4>
      </vt:variant>
      <vt:variant>
        <vt:i4>0</vt:i4>
      </vt:variant>
      <vt:variant>
        <vt:i4>5</vt:i4>
      </vt:variant>
      <vt:variant>
        <vt:lpwstr/>
      </vt:variant>
      <vt:variant>
        <vt:lpwstr>_Toc229983338</vt:lpwstr>
      </vt:variant>
      <vt:variant>
        <vt:i4>1835015</vt:i4>
      </vt:variant>
      <vt:variant>
        <vt:i4>326</vt:i4>
      </vt:variant>
      <vt:variant>
        <vt:i4>0</vt:i4>
      </vt:variant>
      <vt:variant>
        <vt:i4>5</vt:i4>
      </vt:variant>
      <vt:variant>
        <vt:lpwstr/>
      </vt:variant>
      <vt:variant>
        <vt:lpwstr>_Toc229983337</vt:lpwstr>
      </vt:variant>
      <vt:variant>
        <vt:i4>1835014</vt:i4>
      </vt:variant>
      <vt:variant>
        <vt:i4>320</vt:i4>
      </vt:variant>
      <vt:variant>
        <vt:i4>0</vt:i4>
      </vt:variant>
      <vt:variant>
        <vt:i4>5</vt:i4>
      </vt:variant>
      <vt:variant>
        <vt:lpwstr/>
      </vt:variant>
      <vt:variant>
        <vt:lpwstr>_Toc229983336</vt:lpwstr>
      </vt:variant>
      <vt:variant>
        <vt:i4>1835013</vt:i4>
      </vt:variant>
      <vt:variant>
        <vt:i4>314</vt:i4>
      </vt:variant>
      <vt:variant>
        <vt:i4>0</vt:i4>
      </vt:variant>
      <vt:variant>
        <vt:i4>5</vt:i4>
      </vt:variant>
      <vt:variant>
        <vt:lpwstr/>
      </vt:variant>
      <vt:variant>
        <vt:lpwstr>_Toc229983335</vt:lpwstr>
      </vt:variant>
      <vt:variant>
        <vt:i4>1835012</vt:i4>
      </vt:variant>
      <vt:variant>
        <vt:i4>308</vt:i4>
      </vt:variant>
      <vt:variant>
        <vt:i4>0</vt:i4>
      </vt:variant>
      <vt:variant>
        <vt:i4>5</vt:i4>
      </vt:variant>
      <vt:variant>
        <vt:lpwstr/>
      </vt:variant>
      <vt:variant>
        <vt:lpwstr>_Toc229983334</vt:lpwstr>
      </vt:variant>
      <vt:variant>
        <vt:i4>1835011</vt:i4>
      </vt:variant>
      <vt:variant>
        <vt:i4>302</vt:i4>
      </vt:variant>
      <vt:variant>
        <vt:i4>0</vt:i4>
      </vt:variant>
      <vt:variant>
        <vt:i4>5</vt:i4>
      </vt:variant>
      <vt:variant>
        <vt:lpwstr/>
      </vt:variant>
      <vt:variant>
        <vt:lpwstr>_Toc229983333</vt:lpwstr>
      </vt:variant>
      <vt:variant>
        <vt:i4>1835010</vt:i4>
      </vt:variant>
      <vt:variant>
        <vt:i4>296</vt:i4>
      </vt:variant>
      <vt:variant>
        <vt:i4>0</vt:i4>
      </vt:variant>
      <vt:variant>
        <vt:i4>5</vt:i4>
      </vt:variant>
      <vt:variant>
        <vt:lpwstr/>
      </vt:variant>
      <vt:variant>
        <vt:lpwstr>_Toc229983332</vt:lpwstr>
      </vt:variant>
      <vt:variant>
        <vt:i4>1835009</vt:i4>
      </vt:variant>
      <vt:variant>
        <vt:i4>290</vt:i4>
      </vt:variant>
      <vt:variant>
        <vt:i4>0</vt:i4>
      </vt:variant>
      <vt:variant>
        <vt:i4>5</vt:i4>
      </vt:variant>
      <vt:variant>
        <vt:lpwstr/>
      </vt:variant>
      <vt:variant>
        <vt:lpwstr>_Toc229983331</vt:lpwstr>
      </vt:variant>
      <vt:variant>
        <vt:i4>1835008</vt:i4>
      </vt:variant>
      <vt:variant>
        <vt:i4>284</vt:i4>
      </vt:variant>
      <vt:variant>
        <vt:i4>0</vt:i4>
      </vt:variant>
      <vt:variant>
        <vt:i4>5</vt:i4>
      </vt:variant>
      <vt:variant>
        <vt:lpwstr/>
      </vt:variant>
      <vt:variant>
        <vt:lpwstr>_Toc229983330</vt:lpwstr>
      </vt:variant>
      <vt:variant>
        <vt:i4>1900553</vt:i4>
      </vt:variant>
      <vt:variant>
        <vt:i4>278</vt:i4>
      </vt:variant>
      <vt:variant>
        <vt:i4>0</vt:i4>
      </vt:variant>
      <vt:variant>
        <vt:i4>5</vt:i4>
      </vt:variant>
      <vt:variant>
        <vt:lpwstr/>
      </vt:variant>
      <vt:variant>
        <vt:lpwstr>_Toc229983329</vt:lpwstr>
      </vt:variant>
      <vt:variant>
        <vt:i4>1900552</vt:i4>
      </vt:variant>
      <vt:variant>
        <vt:i4>272</vt:i4>
      </vt:variant>
      <vt:variant>
        <vt:i4>0</vt:i4>
      </vt:variant>
      <vt:variant>
        <vt:i4>5</vt:i4>
      </vt:variant>
      <vt:variant>
        <vt:lpwstr/>
      </vt:variant>
      <vt:variant>
        <vt:lpwstr>_Toc229983328</vt:lpwstr>
      </vt:variant>
      <vt:variant>
        <vt:i4>1900551</vt:i4>
      </vt:variant>
      <vt:variant>
        <vt:i4>266</vt:i4>
      </vt:variant>
      <vt:variant>
        <vt:i4>0</vt:i4>
      </vt:variant>
      <vt:variant>
        <vt:i4>5</vt:i4>
      </vt:variant>
      <vt:variant>
        <vt:lpwstr/>
      </vt:variant>
      <vt:variant>
        <vt:lpwstr>_Toc229983327</vt:lpwstr>
      </vt:variant>
      <vt:variant>
        <vt:i4>1900550</vt:i4>
      </vt:variant>
      <vt:variant>
        <vt:i4>260</vt:i4>
      </vt:variant>
      <vt:variant>
        <vt:i4>0</vt:i4>
      </vt:variant>
      <vt:variant>
        <vt:i4>5</vt:i4>
      </vt:variant>
      <vt:variant>
        <vt:lpwstr/>
      </vt:variant>
      <vt:variant>
        <vt:lpwstr>_Toc229983326</vt:lpwstr>
      </vt:variant>
      <vt:variant>
        <vt:i4>1900549</vt:i4>
      </vt:variant>
      <vt:variant>
        <vt:i4>254</vt:i4>
      </vt:variant>
      <vt:variant>
        <vt:i4>0</vt:i4>
      </vt:variant>
      <vt:variant>
        <vt:i4>5</vt:i4>
      </vt:variant>
      <vt:variant>
        <vt:lpwstr/>
      </vt:variant>
      <vt:variant>
        <vt:lpwstr>_Toc229983325</vt:lpwstr>
      </vt:variant>
      <vt:variant>
        <vt:i4>1900548</vt:i4>
      </vt:variant>
      <vt:variant>
        <vt:i4>248</vt:i4>
      </vt:variant>
      <vt:variant>
        <vt:i4>0</vt:i4>
      </vt:variant>
      <vt:variant>
        <vt:i4>5</vt:i4>
      </vt:variant>
      <vt:variant>
        <vt:lpwstr/>
      </vt:variant>
      <vt:variant>
        <vt:lpwstr>_Toc229983324</vt:lpwstr>
      </vt:variant>
      <vt:variant>
        <vt:i4>1900547</vt:i4>
      </vt:variant>
      <vt:variant>
        <vt:i4>242</vt:i4>
      </vt:variant>
      <vt:variant>
        <vt:i4>0</vt:i4>
      </vt:variant>
      <vt:variant>
        <vt:i4>5</vt:i4>
      </vt:variant>
      <vt:variant>
        <vt:lpwstr/>
      </vt:variant>
      <vt:variant>
        <vt:lpwstr>_Toc229983323</vt:lpwstr>
      </vt:variant>
      <vt:variant>
        <vt:i4>1900546</vt:i4>
      </vt:variant>
      <vt:variant>
        <vt:i4>236</vt:i4>
      </vt:variant>
      <vt:variant>
        <vt:i4>0</vt:i4>
      </vt:variant>
      <vt:variant>
        <vt:i4>5</vt:i4>
      </vt:variant>
      <vt:variant>
        <vt:lpwstr/>
      </vt:variant>
      <vt:variant>
        <vt:lpwstr>_Toc229983322</vt:lpwstr>
      </vt:variant>
      <vt:variant>
        <vt:i4>1900545</vt:i4>
      </vt:variant>
      <vt:variant>
        <vt:i4>230</vt:i4>
      </vt:variant>
      <vt:variant>
        <vt:i4>0</vt:i4>
      </vt:variant>
      <vt:variant>
        <vt:i4>5</vt:i4>
      </vt:variant>
      <vt:variant>
        <vt:lpwstr/>
      </vt:variant>
      <vt:variant>
        <vt:lpwstr>_Toc229983321</vt:lpwstr>
      </vt:variant>
      <vt:variant>
        <vt:i4>1900544</vt:i4>
      </vt:variant>
      <vt:variant>
        <vt:i4>224</vt:i4>
      </vt:variant>
      <vt:variant>
        <vt:i4>0</vt:i4>
      </vt:variant>
      <vt:variant>
        <vt:i4>5</vt:i4>
      </vt:variant>
      <vt:variant>
        <vt:lpwstr/>
      </vt:variant>
      <vt:variant>
        <vt:lpwstr>_Toc229983320</vt:lpwstr>
      </vt:variant>
      <vt:variant>
        <vt:i4>1966089</vt:i4>
      </vt:variant>
      <vt:variant>
        <vt:i4>218</vt:i4>
      </vt:variant>
      <vt:variant>
        <vt:i4>0</vt:i4>
      </vt:variant>
      <vt:variant>
        <vt:i4>5</vt:i4>
      </vt:variant>
      <vt:variant>
        <vt:lpwstr/>
      </vt:variant>
      <vt:variant>
        <vt:lpwstr>_Toc229983319</vt:lpwstr>
      </vt:variant>
      <vt:variant>
        <vt:i4>1966088</vt:i4>
      </vt:variant>
      <vt:variant>
        <vt:i4>212</vt:i4>
      </vt:variant>
      <vt:variant>
        <vt:i4>0</vt:i4>
      </vt:variant>
      <vt:variant>
        <vt:i4>5</vt:i4>
      </vt:variant>
      <vt:variant>
        <vt:lpwstr/>
      </vt:variant>
      <vt:variant>
        <vt:lpwstr>_Toc229983318</vt:lpwstr>
      </vt:variant>
      <vt:variant>
        <vt:i4>1966087</vt:i4>
      </vt:variant>
      <vt:variant>
        <vt:i4>206</vt:i4>
      </vt:variant>
      <vt:variant>
        <vt:i4>0</vt:i4>
      </vt:variant>
      <vt:variant>
        <vt:i4>5</vt:i4>
      </vt:variant>
      <vt:variant>
        <vt:lpwstr/>
      </vt:variant>
      <vt:variant>
        <vt:lpwstr>_Toc229983317</vt:lpwstr>
      </vt:variant>
      <vt:variant>
        <vt:i4>1966086</vt:i4>
      </vt:variant>
      <vt:variant>
        <vt:i4>200</vt:i4>
      </vt:variant>
      <vt:variant>
        <vt:i4>0</vt:i4>
      </vt:variant>
      <vt:variant>
        <vt:i4>5</vt:i4>
      </vt:variant>
      <vt:variant>
        <vt:lpwstr/>
      </vt:variant>
      <vt:variant>
        <vt:lpwstr>_Toc229983316</vt:lpwstr>
      </vt:variant>
      <vt:variant>
        <vt:i4>1966085</vt:i4>
      </vt:variant>
      <vt:variant>
        <vt:i4>194</vt:i4>
      </vt:variant>
      <vt:variant>
        <vt:i4>0</vt:i4>
      </vt:variant>
      <vt:variant>
        <vt:i4>5</vt:i4>
      </vt:variant>
      <vt:variant>
        <vt:lpwstr/>
      </vt:variant>
      <vt:variant>
        <vt:lpwstr>_Toc229983315</vt:lpwstr>
      </vt:variant>
      <vt:variant>
        <vt:i4>1966084</vt:i4>
      </vt:variant>
      <vt:variant>
        <vt:i4>188</vt:i4>
      </vt:variant>
      <vt:variant>
        <vt:i4>0</vt:i4>
      </vt:variant>
      <vt:variant>
        <vt:i4>5</vt:i4>
      </vt:variant>
      <vt:variant>
        <vt:lpwstr/>
      </vt:variant>
      <vt:variant>
        <vt:lpwstr>_Toc229983314</vt:lpwstr>
      </vt:variant>
      <vt:variant>
        <vt:i4>1966083</vt:i4>
      </vt:variant>
      <vt:variant>
        <vt:i4>182</vt:i4>
      </vt:variant>
      <vt:variant>
        <vt:i4>0</vt:i4>
      </vt:variant>
      <vt:variant>
        <vt:i4>5</vt:i4>
      </vt:variant>
      <vt:variant>
        <vt:lpwstr/>
      </vt:variant>
      <vt:variant>
        <vt:lpwstr>_Toc229983313</vt:lpwstr>
      </vt:variant>
      <vt:variant>
        <vt:i4>1966082</vt:i4>
      </vt:variant>
      <vt:variant>
        <vt:i4>176</vt:i4>
      </vt:variant>
      <vt:variant>
        <vt:i4>0</vt:i4>
      </vt:variant>
      <vt:variant>
        <vt:i4>5</vt:i4>
      </vt:variant>
      <vt:variant>
        <vt:lpwstr/>
      </vt:variant>
      <vt:variant>
        <vt:lpwstr>_Toc229983312</vt:lpwstr>
      </vt:variant>
      <vt:variant>
        <vt:i4>1966081</vt:i4>
      </vt:variant>
      <vt:variant>
        <vt:i4>170</vt:i4>
      </vt:variant>
      <vt:variant>
        <vt:i4>0</vt:i4>
      </vt:variant>
      <vt:variant>
        <vt:i4>5</vt:i4>
      </vt:variant>
      <vt:variant>
        <vt:lpwstr/>
      </vt:variant>
      <vt:variant>
        <vt:lpwstr>_Toc229983311</vt:lpwstr>
      </vt:variant>
      <vt:variant>
        <vt:i4>1966080</vt:i4>
      </vt:variant>
      <vt:variant>
        <vt:i4>164</vt:i4>
      </vt:variant>
      <vt:variant>
        <vt:i4>0</vt:i4>
      </vt:variant>
      <vt:variant>
        <vt:i4>5</vt:i4>
      </vt:variant>
      <vt:variant>
        <vt:lpwstr/>
      </vt:variant>
      <vt:variant>
        <vt:lpwstr>_Toc229983310</vt:lpwstr>
      </vt:variant>
      <vt:variant>
        <vt:i4>2031625</vt:i4>
      </vt:variant>
      <vt:variant>
        <vt:i4>158</vt:i4>
      </vt:variant>
      <vt:variant>
        <vt:i4>0</vt:i4>
      </vt:variant>
      <vt:variant>
        <vt:i4>5</vt:i4>
      </vt:variant>
      <vt:variant>
        <vt:lpwstr/>
      </vt:variant>
      <vt:variant>
        <vt:lpwstr>_Toc229983309</vt:lpwstr>
      </vt:variant>
      <vt:variant>
        <vt:i4>2031624</vt:i4>
      </vt:variant>
      <vt:variant>
        <vt:i4>152</vt:i4>
      </vt:variant>
      <vt:variant>
        <vt:i4>0</vt:i4>
      </vt:variant>
      <vt:variant>
        <vt:i4>5</vt:i4>
      </vt:variant>
      <vt:variant>
        <vt:lpwstr/>
      </vt:variant>
      <vt:variant>
        <vt:lpwstr>_Toc229983308</vt:lpwstr>
      </vt:variant>
      <vt:variant>
        <vt:i4>2031623</vt:i4>
      </vt:variant>
      <vt:variant>
        <vt:i4>146</vt:i4>
      </vt:variant>
      <vt:variant>
        <vt:i4>0</vt:i4>
      </vt:variant>
      <vt:variant>
        <vt:i4>5</vt:i4>
      </vt:variant>
      <vt:variant>
        <vt:lpwstr/>
      </vt:variant>
      <vt:variant>
        <vt:lpwstr>_Toc229983307</vt:lpwstr>
      </vt:variant>
      <vt:variant>
        <vt:i4>2031622</vt:i4>
      </vt:variant>
      <vt:variant>
        <vt:i4>140</vt:i4>
      </vt:variant>
      <vt:variant>
        <vt:i4>0</vt:i4>
      </vt:variant>
      <vt:variant>
        <vt:i4>5</vt:i4>
      </vt:variant>
      <vt:variant>
        <vt:lpwstr/>
      </vt:variant>
      <vt:variant>
        <vt:lpwstr>_Toc229983306</vt:lpwstr>
      </vt:variant>
      <vt:variant>
        <vt:i4>2031621</vt:i4>
      </vt:variant>
      <vt:variant>
        <vt:i4>134</vt:i4>
      </vt:variant>
      <vt:variant>
        <vt:i4>0</vt:i4>
      </vt:variant>
      <vt:variant>
        <vt:i4>5</vt:i4>
      </vt:variant>
      <vt:variant>
        <vt:lpwstr/>
      </vt:variant>
      <vt:variant>
        <vt:lpwstr>_Toc229983305</vt:lpwstr>
      </vt:variant>
      <vt:variant>
        <vt:i4>2031620</vt:i4>
      </vt:variant>
      <vt:variant>
        <vt:i4>128</vt:i4>
      </vt:variant>
      <vt:variant>
        <vt:i4>0</vt:i4>
      </vt:variant>
      <vt:variant>
        <vt:i4>5</vt:i4>
      </vt:variant>
      <vt:variant>
        <vt:lpwstr/>
      </vt:variant>
      <vt:variant>
        <vt:lpwstr>_Toc229983304</vt:lpwstr>
      </vt:variant>
      <vt:variant>
        <vt:i4>2031619</vt:i4>
      </vt:variant>
      <vt:variant>
        <vt:i4>122</vt:i4>
      </vt:variant>
      <vt:variant>
        <vt:i4>0</vt:i4>
      </vt:variant>
      <vt:variant>
        <vt:i4>5</vt:i4>
      </vt:variant>
      <vt:variant>
        <vt:lpwstr/>
      </vt:variant>
      <vt:variant>
        <vt:lpwstr>_Toc229983303</vt:lpwstr>
      </vt:variant>
      <vt:variant>
        <vt:i4>2031618</vt:i4>
      </vt:variant>
      <vt:variant>
        <vt:i4>116</vt:i4>
      </vt:variant>
      <vt:variant>
        <vt:i4>0</vt:i4>
      </vt:variant>
      <vt:variant>
        <vt:i4>5</vt:i4>
      </vt:variant>
      <vt:variant>
        <vt:lpwstr/>
      </vt:variant>
      <vt:variant>
        <vt:lpwstr>_Toc229983302</vt:lpwstr>
      </vt:variant>
      <vt:variant>
        <vt:i4>2031617</vt:i4>
      </vt:variant>
      <vt:variant>
        <vt:i4>110</vt:i4>
      </vt:variant>
      <vt:variant>
        <vt:i4>0</vt:i4>
      </vt:variant>
      <vt:variant>
        <vt:i4>5</vt:i4>
      </vt:variant>
      <vt:variant>
        <vt:lpwstr/>
      </vt:variant>
      <vt:variant>
        <vt:lpwstr>_Toc229983301</vt:lpwstr>
      </vt:variant>
      <vt:variant>
        <vt:i4>2031616</vt:i4>
      </vt:variant>
      <vt:variant>
        <vt:i4>104</vt:i4>
      </vt:variant>
      <vt:variant>
        <vt:i4>0</vt:i4>
      </vt:variant>
      <vt:variant>
        <vt:i4>5</vt:i4>
      </vt:variant>
      <vt:variant>
        <vt:lpwstr/>
      </vt:variant>
      <vt:variant>
        <vt:lpwstr>_Toc229983300</vt:lpwstr>
      </vt:variant>
      <vt:variant>
        <vt:i4>1441800</vt:i4>
      </vt:variant>
      <vt:variant>
        <vt:i4>98</vt:i4>
      </vt:variant>
      <vt:variant>
        <vt:i4>0</vt:i4>
      </vt:variant>
      <vt:variant>
        <vt:i4>5</vt:i4>
      </vt:variant>
      <vt:variant>
        <vt:lpwstr/>
      </vt:variant>
      <vt:variant>
        <vt:lpwstr>_Toc229983299</vt:lpwstr>
      </vt:variant>
      <vt:variant>
        <vt:i4>1441801</vt:i4>
      </vt:variant>
      <vt:variant>
        <vt:i4>92</vt:i4>
      </vt:variant>
      <vt:variant>
        <vt:i4>0</vt:i4>
      </vt:variant>
      <vt:variant>
        <vt:i4>5</vt:i4>
      </vt:variant>
      <vt:variant>
        <vt:lpwstr/>
      </vt:variant>
      <vt:variant>
        <vt:lpwstr>_Toc229983298</vt:lpwstr>
      </vt:variant>
      <vt:variant>
        <vt:i4>1441798</vt:i4>
      </vt:variant>
      <vt:variant>
        <vt:i4>86</vt:i4>
      </vt:variant>
      <vt:variant>
        <vt:i4>0</vt:i4>
      </vt:variant>
      <vt:variant>
        <vt:i4>5</vt:i4>
      </vt:variant>
      <vt:variant>
        <vt:lpwstr/>
      </vt:variant>
      <vt:variant>
        <vt:lpwstr>_Toc229983297</vt:lpwstr>
      </vt:variant>
      <vt:variant>
        <vt:i4>1441799</vt:i4>
      </vt:variant>
      <vt:variant>
        <vt:i4>80</vt:i4>
      </vt:variant>
      <vt:variant>
        <vt:i4>0</vt:i4>
      </vt:variant>
      <vt:variant>
        <vt:i4>5</vt:i4>
      </vt:variant>
      <vt:variant>
        <vt:lpwstr/>
      </vt:variant>
      <vt:variant>
        <vt:lpwstr>_Toc229983296</vt:lpwstr>
      </vt:variant>
      <vt:variant>
        <vt:i4>1441796</vt:i4>
      </vt:variant>
      <vt:variant>
        <vt:i4>74</vt:i4>
      </vt:variant>
      <vt:variant>
        <vt:i4>0</vt:i4>
      </vt:variant>
      <vt:variant>
        <vt:i4>5</vt:i4>
      </vt:variant>
      <vt:variant>
        <vt:lpwstr/>
      </vt:variant>
      <vt:variant>
        <vt:lpwstr>_Toc229983295</vt:lpwstr>
      </vt:variant>
      <vt:variant>
        <vt:i4>1441797</vt:i4>
      </vt:variant>
      <vt:variant>
        <vt:i4>68</vt:i4>
      </vt:variant>
      <vt:variant>
        <vt:i4>0</vt:i4>
      </vt:variant>
      <vt:variant>
        <vt:i4>5</vt:i4>
      </vt:variant>
      <vt:variant>
        <vt:lpwstr/>
      </vt:variant>
      <vt:variant>
        <vt:lpwstr>_Toc229983294</vt:lpwstr>
      </vt:variant>
      <vt:variant>
        <vt:i4>1441794</vt:i4>
      </vt:variant>
      <vt:variant>
        <vt:i4>62</vt:i4>
      </vt:variant>
      <vt:variant>
        <vt:i4>0</vt:i4>
      </vt:variant>
      <vt:variant>
        <vt:i4>5</vt:i4>
      </vt:variant>
      <vt:variant>
        <vt:lpwstr/>
      </vt:variant>
      <vt:variant>
        <vt:lpwstr>_Toc229983293</vt:lpwstr>
      </vt:variant>
      <vt:variant>
        <vt:i4>1441795</vt:i4>
      </vt:variant>
      <vt:variant>
        <vt:i4>56</vt:i4>
      </vt:variant>
      <vt:variant>
        <vt:i4>0</vt:i4>
      </vt:variant>
      <vt:variant>
        <vt:i4>5</vt:i4>
      </vt:variant>
      <vt:variant>
        <vt:lpwstr/>
      </vt:variant>
      <vt:variant>
        <vt:lpwstr>_Toc229983292</vt:lpwstr>
      </vt:variant>
      <vt:variant>
        <vt:i4>1441792</vt:i4>
      </vt:variant>
      <vt:variant>
        <vt:i4>50</vt:i4>
      </vt:variant>
      <vt:variant>
        <vt:i4>0</vt:i4>
      </vt:variant>
      <vt:variant>
        <vt:i4>5</vt:i4>
      </vt:variant>
      <vt:variant>
        <vt:lpwstr/>
      </vt:variant>
      <vt:variant>
        <vt:lpwstr>_Toc229983291</vt:lpwstr>
      </vt:variant>
      <vt:variant>
        <vt:i4>1441793</vt:i4>
      </vt:variant>
      <vt:variant>
        <vt:i4>44</vt:i4>
      </vt:variant>
      <vt:variant>
        <vt:i4>0</vt:i4>
      </vt:variant>
      <vt:variant>
        <vt:i4>5</vt:i4>
      </vt:variant>
      <vt:variant>
        <vt:lpwstr/>
      </vt:variant>
      <vt:variant>
        <vt:lpwstr>_Toc229983290</vt:lpwstr>
      </vt:variant>
      <vt:variant>
        <vt:i4>1507336</vt:i4>
      </vt:variant>
      <vt:variant>
        <vt:i4>38</vt:i4>
      </vt:variant>
      <vt:variant>
        <vt:i4>0</vt:i4>
      </vt:variant>
      <vt:variant>
        <vt:i4>5</vt:i4>
      </vt:variant>
      <vt:variant>
        <vt:lpwstr/>
      </vt:variant>
      <vt:variant>
        <vt:lpwstr>_Toc229983289</vt:lpwstr>
      </vt:variant>
      <vt:variant>
        <vt:i4>1507337</vt:i4>
      </vt:variant>
      <vt:variant>
        <vt:i4>32</vt:i4>
      </vt:variant>
      <vt:variant>
        <vt:i4>0</vt:i4>
      </vt:variant>
      <vt:variant>
        <vt:i4>5</vt:i4>
      </vt:variant>
      <vt:variant>
        <vt:lpwstr/>
      </vt:variant>
      <vt:variant>
        <vt:lpwstr>_Toc229983288</vt:lpwstr>
      </vt:variant>
      <vt:variant>
        <vt:i4>1507334</vt:i4>
      </vt:variant>
      <vt:variant>
        <vt:i4>26</vt:i4>
      </vt:variant>
      <vt:variant>
        <vt:i4>0</vt:i4>
      </vt:variant>
      <vt:variant>
        <vt:i4>5</vt:i4>
      </vt:variant>
      <vt:variant>
        <vt:lpwstr/>
      </vt:variant>
      <vt:variant>
        <vt:lpwstr>_Toc229983287</vt:lpwstr>
      </vt:variant>
      <vt:variant>
        <vt:i4>1507335</vt:i4>
      </vt:variant>
      <vt:variant>
        <vt:i4>20</vt:i4>
      </vt:variant>
      <vt:variant>
        <vt:i4>0</vt:i4>
      </vt:variant>
      <vt:variant>
        <vt:i4>5</vt:i4>
      </vt:variant>
      <vt:variant>
        <vt:lpwstr/>
      </vt:variant>
      <vt:variant>
        <vt:lpwstr>_Toc229983286</vt:lpwstr>
      </vt:variant>
      <vt:variant>
        <vt:i4>1507332</vt:i4>
      </vt:variant>
      <vt:variant>
        <vt:i4>14</vt:i4>
      </vt:variant>
      <vt:variant>
        <vt:i4>0</vt:i4>
      </vt:variant>
      <vt:variant>
        <vt:i4>5</vt:i4>
      </vt:variant>
      <vt:variant>
        <vt:lpwstr/>
      </vt:variant>
      <vt:variant>
        <vt:lpwstr>_Toc229983285</vt:lpwstr>
      </vt:variant>
      <vt:variant>
        <vt:i4>1507333</vt:i4>
      </vt:variant>
      <vt:variant>
        <vt:i4>8</vt:i4>
      </vt:variant>
      <vt:variant>
        <vt:i4>0</vt:i4>
      </vt:variant>
      <vt:variant>
        <vt:i4>5</vt:i4>
      </vt:variant>
      <vt:variant>
        <vt:lpwstr/>
      </vt:variant>
      <vt:variant>
        <vt:lpwstr>_Toc229983284</vt:lpwstr>
      </vt:variant>
      <vt:variant>
        <vt:i4>1507330</vt:i4>
      </vt:variant>
      <vt:variant>
        <vt:i4>2</vt:i4>
      </vt:variant>
      <vt:variant>
        <vt:i4>0</vt:i4>
      </vt:variant>
      <vt:variant>
        <vt:i4>5</vt:i4>
      </vt:variant>
      <vt:variant>
        <vt:lpwstr/>
      </vt:variant>
      <vt:variant>
        <vt:lpwstr>_Toc229983283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Post-Installation Project Plan</dc:title>
  <dc:subject/>
  <dc:creator>(Contract Number), (Date Amended), (Contributors)</dc:creator>
  <cp:keywords/>
  <dc:description/>
  <cp:lastModifiedBy>Proc, Heather</cp:lastModifiedBy>
  <cp:revision>7</cp:revision>
  <cp:lastPrinted>2009-05-26T21:44:00Z</cp:lastPrinted>
  <dcterms:created xsi:type="dcterms:W3CDTF">2018-10-22T17:07:00Z</dcterms:created>
  <dcterms:modified xsi:type="dcterms:W3CDTF">2018-10-25T19:50:00Z</dcterms:modified>
</cp:coreProperties>
</file>