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4D" w:rsidRPr="00AA164D" w:rsidRDefault="00AA164D" w:rsidP="00AA164D">
      <w:pPr>
        <w:pStyle w:val="FEMPHead02"/>
        <w:spacing w:after="260"/>
        <w:rPr>
          <w:rFonts w:ascii="Franklin Gothic Medium" w:hAnsi="Franklin Gothic Medium"/>
          <w:b w:val="0"/>
          <w:sz w:val="25"/>
          <w:szCs w:val="25"/>
        </w:rPr>
      </w:pPr>
      <w:bookmarkStart w:id="0" w:name="ESPC_ESA_Process_Diagram"/>
      <w:r w:rsidRPr="00C7227D">
        <w:rPr>
          <w:rFonts w:ascii="Franklin Gothic Medium" w:hAnsi="Franklin Gothic Medium"/>
          <w:b w:val="0"/>
          <w:sz w:val="25"/>
          <w:szCs w:val="25"/>
        </w:rPr>
        <w:t xml:space="preserve">ESPC ESA </w:t>
      </w:r>
      <w:bookmarkEnd w:id="0"/>
      <w:r w:rsidR="00D26363">
        <w:rPr>
          <w:rFonts w:ascii="Franklin Gothic Medium" w:hAnsi="Franklin Gothic Medium"/>
          <w:b w:val="0"/>
          <w:sz w:val="25"/>
          <w:szCs w:val="25"/>
        </w:rPr>
        <w:t>Toolkit Checklist</w:t>
      </w:r>
    </w:p>
    <w:tbl>
      <w:tblPr>
        <w:tblW w:w="9393" w:type="dxa"/>
        <w:tblInd w:w="-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813"/>
        <w:gridCol w:w="15"/>
        <w:gridCol w:w="4575"/>
        <w:gridCol w:w="15"/>
        <w:gridCol w:w="2145"/>
        <w:gridCol w:w="15"/>
        <w:gridCol w:w="1785"/>
        <w:gridCol w:w="15"/>
      </w:tblGrid>
      <w:tr w:rsidR="00D26363" w:rsidTr="0083026D">
        <w:trPr>
          <w:gridBefore w:val="1"/>
          <w:wBefore w:w="15" w:type="dxa"/>
          <w:trHeight w:val="301"/>
          <w:tblHeader/>
        </w:trPr>
        <w:tc>
          <w:tcPr>
            <w:tcW w:w="5418" w:type="dxa"/>
            <w:gridSpan w:val="4"/>
            <w:shd w:val="clear" w:color="auto" w:fill="007934"/>
            <w:vAlign w:val="center"/>
          </w:tcPr>
          <w:p w:rsidR="00D26363" w:rsidRPr="00BD2421" w:rsidRDefault="00D26363" w:rsidP="0083026D">
            <w:pPr>
              <w:spacing w:before="80" w:after="80"/>
              <w:jc w:val="center"/>
              <w:rPr>
                <w:rFonts w:ascii="Franklin Gothic Medium" w:hAnsi="Franklin Gothic Medium"/>
                <w:bCs/>
                <w:color w:val="FFFFFF" w:themeColor="background1"/>
                <w:sz w:val="19"/>
                <w:szCs w:val="19"/>
              </w:rPr>
            </w:pPr>
            <w:r w:rsidRPr="00BD2421">
              <w:rPr>
                <w:rFonts w:ascii="Franklin Gothic Medium" w:hAnsi="Franklin Gothic Medium"/>
                <w:bCs/>
                <w:color w:val="FFFFFF" w:themeColor="background1"/>
                <w:sz w:val="19"/>
                <w:szCs w:val="19"/>
              </w:rPr>
              <w:t>Phase and Recommended Steps</w:t>
            </w:r>
          </w:p>
        </w:tc>
        <w:tc>
          <w:tcPr>
            <w:tcW w:w="2160" w:type="dxa"/>
            <w:gridSpan w:val="2"/>
            <w:shd w:val="clear" w:color="auto" w:fill="007934"/>
            <w:vAlign w:val="center"/>
          </w:tcPr>
          <w:p w:rsidR="00D26363" w:rsidRPr="00BD2421" w:rsidRDefault="00D26363" w:rsidP="0083026D">
            <w:pPr>
              <w:spacing w:before="80" w:after="80"/>
              <w:jc w:val="center"/>
              <w:rPr>
                <w:rFonts w:ascii="Franklin Gothic Medium" w:hAnsi="Franklin Gothic Medium"/>
                <w:bCs/>
                <w:color w:val="FFFFFF" w:themeColor="background1"/>
                <w:sz w:val="19"/>
                <w:szCs w:val="19"/>
              </w:rPr>
            </w:pPr>
            <w:r w:rsidRPr="00BD2421">
              <w:rPr>
                <w:rFonts w:ascii="Franklin Gothic Medium" w:hAnsi="Franklin Gothic Medium"/>
                <w:bCs/>
                <w:color w:val="FFFFFF" w:themeColor="background1"/>
                <w:sz w:val="19"/>
                <w:szCs w:val="19"/>
              </w:rPr>
              <w:t>Responsible Team Member(s)</w:t>
            </w:r>
          </w:p>
        </w:tc>
        <w:tc>
          <w:tcPr>
            <w:tcW w:w="1800" w:type="dxa"/>
            <w:gridSpan w:val="2"/>
            <w:shd w:val="clear" w:color="auto" w:fill="007934"/>
            <w:vAlign w:val="center"/>
          </w:tcPr>
          <w:p w:rsidR="00D26363" w:rsidRPr="00BD2421" w:rsidRDefault="00D26363" w:rsidP="0083026D">
            <w:pPr>
              <w:spacing w:before="80" w:after="80"/>
              <w:jc w:val="center"/>
              <w:rPr>
                <w:rFonts w:ascii="Franklin Gothic Medium" w:hAnsi="Franklin Gothic Medium"/>
                <w:bCs/>
                <w:color w:val="FFFFFF" w:themeColor="background1"/>
                <w:sz w:val="19"/>
                <w:szCs w:val="19"/>
              </w:rPr>
            </w:pPr>
            <w:r w:rsidRPr="00BD2421">
              <w:rPr>
                <w:rFonts w:ascii="Franklin Gothic Medium" w:hAnsi="Franklin Gothic Medium"/>
                <w:bCs/>
                <w:color w:val="FFFFFF" w:themeColor="background1"/>
                <w:sz w:val="19"/>
                <w:szCs w:val="19"/>
              </w:rPr>
              <w:t>Notes</w:t>
            </w:r>
          </w:p>
        </w:tc>
      </w:tr>
      <w:tr w:rsidR="00D26363" w:rsidTr="0083026D">
        <w:trPr>
          <w:gridBefore w:val="1"/>
          <w:wBefore w:w="15" w:type="dxa"/>
          <w:trHeight w:val="285"/>
        </w:trPr>
        <w:tc>
          <w:tcPr>
            <w:tcW w:w="9378" w:type="dxa"/>
            <w:gridSpan w:val="8"/>
            <w:shd w:val="clear" w:color="auto" w:fill="D9DBDC"/>
          </w:tcPr>
          <w:p w:rsidR="00D26363" w:rsidRPr="00BD2421" w:rsidRDefault="00D26363" w:rsidP="0083026D">
            <w:pPr>
              <w:spacing w:before="60" w:after="60"/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  <w:t>Phase 1: Forming a Strong Project Team</w:t>
            </w: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 xml:space="preserve">Hold kickoff meeting.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Develop charter and/or project plan.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9378" w:type="dxa"/>
            <w:gridSpan w:val="8"/>
            <w:shd w:val="clear" w:color="auto" w:fill="D9DBDC"/>
          </w:tcPr>
          <w:p w:rsidR="00D26363" w:rsidRPr="00BD2421" w:rsidRDefault="00D26363" w:rsidP="0083026D">
            <w:pPr>
              <w:spacing w:before="60" w:after="60"/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  <w:t>Phase 2: Project Validation</w:t>
            </w: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Ensure that third party power sales are allowed in state</w:t>
            </w:r>
            <w:r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 xml:space="preserve"> and the utility service territor</w:t>
            </w: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y.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Legal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Check on applicable agency policies.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Legal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Review OMB requirements.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Legal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Review ESPC savings and other requirements.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Contracting officer, Legal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Review IRS Revenue Procedure 2017-19.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officer, Legal, 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Ensure that the competitive electric contract does not have provisions that will impact project viability.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Complete project cost effectiveness analysis.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Determine optimal solar PV project size.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Ensure solar project is compatible with mission and site plans.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Leadership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Determine land/building ownership and obtain approvals.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Real property, Leadership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Obtain approval for project from entity that pays the utility bills.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Leadership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Coordinate with tenants about solar project.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Leadership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Obtain agency approval for project at required levels.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Leadership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Set up meeting with utility to discuss the Utility Coordination Topics described in Phase 2, Project Validation.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Determine available incentives.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Determine applicable policies such as net metering.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Address the question: Is there a possible tariff change and/or standby charge?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Investigate interconnection processes and requirements.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Electrical engineer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Determine who signs the interconnection agreement (ICA).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Conduct legal review of the ICA.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Legal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Discuss Site Access Agreement options with real property staff.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Real property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Consult with electrical engineer – discuss electrical considerations and develop solar project electrical connection plan.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Electrical engineer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Discuss NEPA, stormwater management, erosion/sediment control and other environmental requirements with environmental staff or other appropriate staff.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Environmental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Determine applicable National Historic Preservation Act (NHPA) and other historic preservation requirements.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Environmental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Check agency glare policy.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Complete glare study if necessary.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Ensure agency and/or FAA review of glare study.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Before w:val="1"/>
          <w:wBefore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Determine applicable construction and operating permits.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BD2421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Site operations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BD2421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9378" w:type="dxa"/>
            <w:gridSpan w:val="8"/>
            <w:shd w:val="clear" w:color="auto" w:fill="D9DBDC"/>
          </w:tcPr>
          <w:p w:rsidR="00D26363" w:rsidRPr="00D77F9E" w:rsidRDefault="00D26363" w:rsidP="0083026D">
            <w:pPr>
              <w:spacing w:before="60" w:after="60"/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  <w:t>Phase 3: Acquisition Planning</w:t>
            </w: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Discuss small business requirements with agency small business staff.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officer, Legal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270CD8" w:rsidRDefault="00D26363" w:rsidP="0083026D">
            <w:pPr>
              <w:spacing w:before="40" w:after="40"/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Conduct small business market research.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officer, 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Complete necessary small business paperwork and obtain all approvals.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Finalize acquisition plan.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9378" w:type="dxa"/>
            <w:gridSpan w:val="8"/>
            <w:shd w:val="clear" w:color="auto" w:fill="D9DBDC"/>
          </w:tcPr>
          <w:p w:rsidR="00D26363" w:rsidRPr="0054686C" w:rsidRDefault="00D26363" w:rsidP="0083026D">
            <w:pPr>
              <w:spacing w:before="60" w:after="60"/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</w:pPr>
            <w:r w:rsidRPr="0054686C"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  <w:t>Phase 4: RFP Development</w:t>
            </w: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Complete NEPA.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 xml:space="preserve">Environmental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Review contractual issues.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Make decisions on various contractual issues: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Termination for convenience clause(s).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Buy American Act.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Davis Bacon and Services Contract Act.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Fair market value purchase and ESCO’s reserve account requirement language.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Develop source selection plan (may also be done in Phase 3).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Discuss project with site security staff.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Discuss project with safety staff.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Discuss cybersecurity requirements.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champion, Computer services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Assemble RFP.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Compile exhibits.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Develop Site Access Agreement.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officer, Real property, legal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Obtain final RFP, Site Access Agreement, and Source Selection Plan approvals.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officer, Legal, Real property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9378" w:type="dxa"/>
            <w:gridSpan w:val="8"/>
            <w:shd w:val="clear" w:color="auto" w:fill="D9DBDC"/>
          </w:tcPr>
          <w:p w:rsidR="00D26363" w:rsidRPr="00D77F9E" w:rsidRDefault="00D26363" w:rsidP="0083026D">
            <w:pPr>
              <w:spacing w:before="60" w:after="60"/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  <w:t xml:space="preserve">Phase 5: Procurement </w:t>
            </w: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Plan pre-proposal conference/site visits.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Issue solicitation.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Hold pre-proposal conference/site visits.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officer, 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Post amendments (as needed).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Post Q&amp;A document.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officer, 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9378" w:type="dxa"/>
            <w:gridSpan w:val="8"/>
            <w:shd w:val="clear" w:color="auto" w:fill="D9DBDC"/>
          </w:tcPr>
          <w:p w:rsidR="00D26363" w:rsidRPr="00D77F9E" w:rsidRDefault="00D26363" w:rsidP="0083026D">
            <w:pPr>
              <w:spacing w:before="60" w:after="60"/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  <w:t>Phase 6: Proposal Evaluation and Contract Award</w:t>
            </w: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Evaluate proposals.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Evaluation team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Conduct negotiations, if needed.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Obtain all required agency approvals.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 xml:space="preserve">Review congressional notification requirements for your agency. 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Award contract</w:t>
            </w:r>
            <w:r w:rsidRPr="00D77F9E">
              <w:rPr>
                <w:rStyle w:val="FootnoteReference"/>
                <w:rFonts w:ascii="Franklin Gothic Book" w:hAnsi="Franklin Gothic Book"/>
                <w:color w:val="000000" w:themeColor="text1"/>
                <w:sz w:val="19"/>
                <w:szCs w:val="19"/>
              </w:rPr>
              <w:footnoteReference w:id="1"/>
            </w: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 xml:space="preserve"> and notify other offerors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40" w:after="4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9378" w:type="dxa"/>
            <w:gridSpan w:val="8"/>
            <w:shd w:val="clear" w:color="auto" w:fill="D9DBDC"/>
          </w:tcPr>
          <w:p w:rsidR="00D26363" w:rsidRPr="00D77F9E" w:rsidRDefault="00D26363" w:rsidP="0083026D">
            <w:pPr>
              <w:spacing w:before="60" w:after="60"/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Medium" w:hAnsi="Franklin Gothic Medium"/>
                <w:color w:val="000000" w:themeColor="text1"/>
                <w:sz w:val="19"/>
                <w:szCs w:val="19"/>
              </w:rPr>
              <w:t>Phase 7: Construction and Performance Period</w:t>
            </w: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 xml:space="preserve">Conduct a post award orientation conference. 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Obtain required plans from contractor.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Review PV system design.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Confirm interconnection requirements &amp; submit application.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Complete project inspection, commissioning and acceptance based on agency requirements.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Obtain utility interconnection approval.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Sign interconnection agreement.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Pay invoices.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Finance/Accounting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Review and approve annual M&amp;V report.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Conduct periodic FMV re-evaluations and adjust the government’s reserve account</w:t>
            </w:r>
            <w:r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 xml:space="preserve"> payment</w:t>
            </w: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 xml:space="preserve"> (if needed).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officer, Energy champion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Request official solar project FMV assessment.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Purchase equipment at FMV.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ESCO should apply remaining reserve account funds (if any) to remaining ESPC balance.</w:t>
            </w:r>
          </w:p>
        </w:tc>
        <w:tc>
          <w:tcPr>
            <w:tcW w:w="216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B0CAB3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  <w:tr w:rsidR="00D26363" w:rsidTr="0083026D">
        <w:trPr>
          <w:gridAfter w:val="1"/>
          <w:wAfter w:w="15" w:type="dxa"/>
          <w:trHeight w:val="301"/>
        </w:trPr>
        <w:tc>
          <w:tcPr>
            <w:tcW w:w="828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D26363" w:rsidRPr="00D77F9E" w:rsidDel="00741387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Close out the contract.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  <w:r w:rsidRPr="00D77F9E"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  <w:t>Contracting officer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26363" w:rsidRPr="00D77F9E" w:rsidRDefault="00D26363" w:rsidP="0083026D">
            <w:pPr>
              <w:spacing w:before="60" w:after="60"/>
              <w:rPr>
                <w:rFonts w:ascii="Franklin Gothic Book" w:hAnsi="Franklin Gothic Book"/>
                <w:color w:val="000000" w:themeColor="text1"/>
                <w:sz w:val="19"/>
                <w:szCs w:val="19"/>
              </w:rPr>
            </w:pPr>
          </w:p>
        </w:tc>
      </w:tr>
    </w:tbl>
    <w:p w:rsidR="00AA164D" w:rsidRDefault="00AA164D" w:rsidP="00AA164D">
      <w:bookmarkStart w:id="1" w:name="_GoBack"/>
      <w:bookmarkEnd w:id="1"/>
    </w:p>
    <w:sectPr w:rsidR="00AA16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4D" w:rsidRDefault="00AA164D" w:rsidP="00AA164D">
      <w:pPr>
        <w:spacing w:after="0" w:line="240" w:lineRule="auto"/>
      </w:pPr>
      <w:r>
        <w:separator/>
      </w:r>
    </w:p>
  </w:endnote>
  <w:endnote w:type="continuationSeparator" w:id="0">
    <w:p w:rsidR="00AA164D" w:rsidRDefault="00AA164D" w:rsidP="00AA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4D" w:rsidRPr="0002593E" w:rsidRDefault="00292E88" w:rsidP="009E312D">
    <w:pPr>
      <w:pStyle w:val="FEMPheader"/>
      <w:tabs>
        <w:tab w:val="clear" w:pos="4680"/>
      </w:tabs>
    </w:pPr>
    <w:r>
      <w:tab/>
    </w:r>
    <w:r w:rsidR="00AA164D" w:rsidRPr="004C14A8">
      <w:fldChar w:fldCharType="begin"/>
    </w:r>
    <w:r w:rsidR="00AA164D" w:rsidRPr="004C14A8">
      <w:instrText xml:space="preserve"> PAGE </w:instrText>
    </w:r>
    <w:r w:rsidR="00AA164D" w:rsidRPr="004C14A8">
      <w:fldChar w:fldCharType="separate"/>
    </w:r>
    <w:r w:rsidR="00D26363">
      <w:rPr>
        <w:noProof/>
      </w:rPr>
      <w:t>4</w:t>
    </w:r>
    <w:r w:rsidR="00AA164D" w:rsidRPr="004C14A8">
      <w:fldChar w:fldCharType="end"/>
    </w:r>
    <w:r w:rsidR="00AA164D"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4D" w:rsidRDefault="00AA164D" w:rsidP="00AA164D">
      <w:pPr>
        <w:spacing w:after="0" w:line="240" w:lineRule="auto"/>
      </w:pPr>
      <w:r>
        <w:separator/>
      </w:r>
    </w:p>
  </w:footnote>
  <w:footnote w:type="continuationSeparator" w:id="0">
    <w:p w:rsidR="00AA164D" w:rsidRDefault="00AA164D" w:rsidP="00AA164D">
      <w:pPr>
        <w:spacing w:after="0" w:line="240" w:lineRule="auto"/>
      </w:pPr>
      <w:r>
        <w:continuationSeparator/>
      </w:r>
    </w:p>
  </w:footnote>
  <w:footnote w:id="1">
    <w:p w:rsidR="00D26363" w:rsidRPr="00270CD8" w:rsidRDefault="00D26363" w:rsidP="00D26363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270CD8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270CD8">
        <w:rPr>
          <w:rFonts w:ascii="Times New Roman" w:hAnsi="Times New Roman" w:cs="Times New Roman"/>
          <w:sz w:val="14"/>
          <w:szCs w:val="14"/>
        </w:rPr>
        <w:t xml:space="preserve"> A NOITA is an optional step before contract award. See Process Diagram, Phase 6 footnote.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4D"/>
    <w:rsid w:val="0002593E"/>
    <w:rsid w:val="00292E88"/>
    <w:rsid w:val="005A287F"/>
    <w:rsid w:val="009E312D"/>
    <w:rsid w:val="00AA164D"/>
    <w:rsid w:val="00D26363"/>
    <w:rsid w:val="00D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CE77DF-D77F-4940-AA90-4DD29408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64D"/>
  </w:style>
  <w:style w:type="paragraph" w:styleId="Heading1">
    <w:name w:val="heading 1"/>
    <w:aliases w:val="RFP Heading 1"/>
    <w:basedOn w:val="Normal"/>
    <w:next w:val="Normal"/>
    <w:link w:val="Heading1Char"/>
    <w:uiPriority w:val="9"/>
    <w:qFormat/>
    <w:rsid w:val="00025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MPBodyText">
    <w:name w:val="FEMP_Body_Text"/>
    <w:link w:val="FEMPBodyTextChar"/>
    <w:qFormat/>
    <w:rsid w:val="00AA164D"/>
    <w:pPr>
      <w:spacing w:after="24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customStyle="1" w:styleId="FEMPBodyTextChar">
    <w:name w:val="FEMP_Body_Text Char"/>
    <w:basedOn w:val="DefaultParagraphFont"/>
    <w:link w:val="FEMPBodyText"/>
    <w:rsid w:val="00AA164D"/>
    <w:rPr>
      <w:rFonts w:ascii="Times New Roman" w:eastAsia="Times" w:hAnsi="Times New Roman" w:cs="Times New Roman"/>
      <w:sz w:val="24"/>
      <w:szCs w:val="20"/>
    </w:rPr>
  </w:style>
  <w:style w:type="paragraph" w:customStyle="1" w:styleId="FEMPHead02">
    <w:name w:val="FEMP_Head_02"/>
    <w:next w:val="FEMPBodyText"/>
    <w:qFormat/>
    <w:rsid w:val="00AA164D"/>
    <w:pPr>
      <w:keepNext/>
      <w:spacing w:after="0" w:line="240" w:lineRule="auto"/>
      <w:outlineLvl w:val="1"/>
    </w:pPr>
    <w:rPr>
      <w:rFonts w:ascii="Arial" w:eastAsia="Times" w:hAnsi="Arial" w:cs="Arial"/>
      <w:b/>
      <w:color w:val="027A3E"/>
      <w:sz w:val="24"/>
      <w:szCs w:val="20"/>
    </w:rPr>
  </w:style>
  <w:style w:type="paragraph" w:customStyle="1" w:styleId="FEMPBullet01">
    <w:name w:val="FEMP_Bullet_01"/>
    <w:qFormat/>
    <w:rsid w:val="00AA164D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AA16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4D"/>
  </w:style>
  <w:style w:type="paragraph" w:styleId="Footer">
    <w:name w:val="footer"/>
    <w:basedOn w:val="Normal"/>
    <w:link w:val="FooterChar"/>
    <w:uiPriority w:val="99"/>
    <w:unhideWhenUsed/>
    <w:rsid w:val="00AA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64D"/>
  </w:style>
  <w:style w:type="paragraph" w:customStyle="1" w:styleId="FEMPheader">
    <w:name w:val="FEMP_header"/>
    <w:basedOn w:val="Header"/>
    <w:qFormat/>
    <w:rsid w:val="00AA164D"/>
    <w:pPr>
      <w:spacing w:after="160" w:line="259" w:lineRule="auto"/>
    </w:pPr>
    <w:rPr>
      <w:rFonts w:ascii="Arial" w:hAnsi="Arial" w:cs="Arial"/>
      <w:color w:val="4C4C4C"/>
      <w:sz w:val="17"/>
      <w:szCs w:val="19"/>
    </w:rPr>
  </w:style>
  <w:style w:type="paragraph" w:customStyle="1" w:styleId="FEMPFigureCaption">
    <w:name w:val="FEMP_Figure_Caption"/>
    <w:next w:val="FEMPBodyText"/>
    <w:qFormat/>
    <w:rsid w:val="00AA164D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FEMPfooter-odd">
    <w:name w:val="FEMP_footer - odd"/>
    <w:basedOn w:val="Normal"/>
    <w:qFormat/>
    <w:rsid w:val="00AA164D"/>
    <w:pPr>
      <w:jc w:val="right"/>
    </w:pPr>
    <w:rPr>
      <w:rFonts w:ascii="Arial" w:hAnsi="Arial" w:cs="Arial"/>
      <w:color w:val="4C4C4C"/>
      <w:sz w:val="18"/>
      <w:szCs w:val="20"/>
    </w:rPr>
  </w:style>
  <w:style w:type="character" w:customStyle="1" w:styleId="Heading1Char">
    <w:name w:val="Heading 1 Char"/>
    <w:aliases w:val="RFP Heading 1 Char"/>
    <w:basedOn w:val="DefaultParagraphFont"/>
    <w:link w:val="Heading1"/>
    <w:uiPriority w:val="9"/>
    <w:rsid w:val="0002593E"/>
    <w:rPr>
      <w:rFonts w:ascii="Arial" w:hAnsi="Arial" w:cs="Arial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rsid w:val="00D263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3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3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65E8-7930-427E-BFCB-34F7E21C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Rachel</dc:creator>
  <cp:keywords/>
  <dc:description/>
  <cp:lastModifiedBy>Shepherd, Rachel</cp:lastModifiedBy>
  <cp:revision>2</cp:revision>
  <dcterms:created xsi:type="dcterms:W3CDTF">2017-08-11T23:07:00Z</dcterms:created>
  <dcterms:modified xsi:type="dcterms:W3CDTF">2017-08-11T23:07:00Z</dcterms:modified>
</cp:coreProperties>
</file>