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79" w:rsidRPr="00C94B79" w:rsidRDefault="00194361" w:rsidP="00194361">
      <w:pPr>
        <w:keepNext/>
        <w:spacing w:before="240" w:after="0" w:line="276" w:lineRule="auto"/>
        <w:jc w:val="center"/>
        <w:outlineLvl w:val="2"/>
        <w:rPr>
          <w:rFonts w:ascii="Calibri" w:eastAsia="Times New Roman" w:hAnsi="Calibri" w:cs="Calibri"/>
          <w:b/>
          <w:i/>
          <w:noProof/>
          <w:color w:val="365F91"/>
          <w:spacing w:val="15"/>
          <w:sz w:val="24"/>
          <w:lang w:bidi="en-US"/>
        </w:rPr>
      </w:pPr>
      <w:r>
        <w:rPr>
          <w:rFonts w:ascii="Calibri" w:eastAsia="Times New Roman" w:hAnsi="Calibri" w:cs="Calibri"/>
          <w:b/>
          <w:i/>
          <w:noProof/>
          <w:color w:val="365F91"/>
          <w:spacing w:val="15"/>
          <w:sz w:val="24"/>
          <w:lang w:bidi="en-US"/>
        </w:rPr>
        <w:t>ECM Template for DOE IDIQ Contract</w:t>
      </w:r>
    </w:p>
    <w:p w:rsidR="00C94B79" w:rsidRPr="00C94B79" w:rsidRDefault="006258AC" w:rsidP="00C94B79">
      <w:pPr>
        <w:spacing w:before="120" w:after="0" w:line="240" w:lineRule="auto"/>
        <w:rPr>
          <w:rFonts w:ascii="Calibri" w:eastAsia="Calibri" w:hAnsi="Calibri" w:cs="Times New Roman"/>
          <w:sz w:val="20"/>
          <w:szCs w:val="20"/>
          <w:lang w:eastAsia="zh-CN"/>
        </w:rPr>
      </w:pPr>
      <w:r>
        <w:rPr>
          <w:szCs w:val="24"/>
        </w:rPr>
        <w:t xml:space="preserve">Introduction: </w:t>
      </w:r>
      <w:r w:rsidR="00194361" w:rsidRPr="005E1118">
        <w:rPr>
          <w:szCs w:val="24"/>
        </w:rPr>
        <w:t xml:space="preserve">Completed ECM templates are not intended to be limited to a single page; however, they should be concise.  A reasonable goal is </w:t>
      </w:r>
      <w:r w:rsidR="00194361" w:rsidRPr="003F61E5">
        <w:rPr>
          <w:szCs w:val="24"/>
        </w:rPr>
        <w:t xml:space="preserve">two pages per ECM to maintain the PA </w:t>
      </w:r>
      <w:r w:rsidR="00194361" w:rsidRPr="00714311">
        <w:rPr>
          <w:szCs w:val="24"/>
        </w:rPr>
        <w:t>content at a high level, as illustrated in the example PA located on the FEMP website.</w:t>
      </w:r>
      <w:r w:rsidR="00194361">
        <w:rPr>
          <w:szCs w:val="24"/>
        </w:rPr>
        <w:t xml:space="preserve"> </w:t>
      </w:r>
    </w:p>
    <w:p w:rsidR="00C94B79" w:rsidRPr="00C94B79" w:rsidRDefault="00C94B79" w:rsidP="00C94B79">
      <w:pPr>
        <w:spacing w:before="120" w:after="0" w:line="240" w:lineRule="auto"/>
        <w:ind w:left="-180"/>
        <w:rPr>
          <w:rFonts w:ascii="Calibri" w:eastAsia="Calibri" w:hAnsi="Calibri" w:cs="Times New Roman"/>
          <w:sz w:val="20"/>
          <w:szCs w:val="24"/>
          <w:lang w:eastAsia="zh-CN"/>
        </w:rPr>
      </w:pPr>
    </w:p>
    <w:tbl>
      <w:tblPr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6920"/>
        <w:gridCol w:w="2890"/>
      </w:tblGrid>
      <w:tr w:rsidR="00C94B79" w:rsidRPr="00C94B79" w:rsidTr="006B5B2E">
        <w:trPr>
          <w:trHeight w:val="300"/>
          <w:jc w:val="center"/>
        </w:trPr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79" w:rsidRPr="00C94B79" w:rsidRDefault="00C94B79" w:rsidP="000945D6">
            <w:pPr>
              <w:spacing w:before="120"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ECM Title:  </w:t>
            </w:r>
          </w:p>
        </w:tc>
        <w:tc>
          <w:tcPr>
            <w:tcW w:w="2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94B79" w:rsidRPr="00C94B79" w:rsidRDefault="00C94B79" w:rsidP="000945D6">
            <w:pPr>
              <w:spacing w:before="120" w:after="0" w:line="240" w:lineRule="auto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C94B79"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DOE Technical Category:  </w:t>
            </w:r>
          </w:p>
        </w:tc>
      </w:tr>
      <w:tr w:rsidR="00C94B79" w:rsidRPr="00C94B79" w:rsidTr="009902A9">
        <w:trPr>
          <w:trHeight w:val="315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94B79" w:rsidRPr="00C94B79" w:rsidRDefault="00C94B79" w:rsidP="00C94B79">
            <w:pPr>
              <w:spacing w:before="120" w:after="0" w:line="240" w:lineRule="auto"/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Location(s) affected:  </w:t>
            </w:r>
          </w:p>
        </w:tc>
      </w:tr>
      <w:tr w:rsidR="00C94B79" w:rsidRPr="00C94B79" w:rsidTr="009902A9">
        <w:trPr>
          <w:trHeight w:val="315"/>
          <w:jc w:val="center"/>
        </w:trPr>
        <w:tc>
          <w:tcPr>
            <w:tcW w:w="9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94B79" w:rsidRPr="00C94B79" w:rsidRDefault="00C94B79" w:rsidP="00C94B79">
            <w:pPr>
              <w:spacing w:before="120"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ECM Description: </w:t>
            </w:r>
            <w:r w:rsidRPr="006B5B2E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For all recommended ECMs, provide a high level narrative (details to be provided in the IGA).</w:t>
            </w:r>
            <w:r w:rsidRPr="00C94B7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94B79" w:rsidRPr="00C94B79" w:rsidTr="009902A9">
        <w:trPr>
          <w:trHeight w:val="315"/>
          <w:jc w:val="center"/>
        </w:trPr>
        <w:tc>
          <w:tcPr>
            <w:tcW w:w="9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94B79" w:rsidRPr="00C94B79" w:rsidRDefault="00C94B79" w:rsidP="00C94B79">
            <w:pPr>
              <w:spacing w:before="120"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zh-CN"/>
              </w:rPr>
              <w:t>O&amp;M and R&amp;R (repair and replacement):</w:t>
            </w: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 xml:space="preserve"> Provide a high level description of the proposed responsibilities for operating, maintaining, repairing and replacement of the recommended ECM (details to be provided in the IGA)</w:t>
            </w:r>
          </w:p>
        </w:tc>
      </w:tr>
    </w:tbl>
    <w:p w:rsidR="00C94B79" w:rsidRPr="00C94B79" w:rsidRDefault="00C94B79" w:rsidP="00C94B79">
      <w:pPr>
        <w:spacing w:before="120" w:after="40" w:line="240" w:lineRule="auto"/>
        <w:ind w:left="-187"/>
        <w:rPr>
          <w:rFonts w:ascii="Arial Narrow" w:eastAsia="Calibri" w:hAnsi="Arial Narrow" w:cs="Times New Roman"/>
          <w:b/>
          <w:sz w:val="24"/>
          <w:szCs w:val="24"/>
          <w:lang w:eastAsia="zh-CN"/>
        </w:rPr>
      </w:pPr>
    </w:p>
    <w:p w:rsidR="00C94B79" w:rsidRPr="00C94B79" w:rsidRDefault="00C94B79" w:rsidP="00C94B79">
      <w:pPr>
        <w:spacing w:before="120" w:after="40" w:line="240" w:lineRule="auto"/>
        <w:ind w:left="-187"/>
        <w:rPr>
          <w:rFonts w:ascii="Arial Narrow" w:eastAsia="Calibri" w:hAnsi="Arial Narrow" w:cs="Times New Roman"/>
          <w:b/>
          <w:sz w:val="24"/>
          <w:szCs w:val="24"/>
          <w:lang w:eastAsia="zh-CN"/>
        </w:rPr>
      </w:pPr>
      <w:r w:rsidRPr="00C94B79">
        <w:rPr>
          <w:rFonts w:ascii="Arial Narrow" w:eastAsia="Calibri" w:hAnsi="Arial Narrow" w:cs="Times New Roman"/>
          <w:b/>
          <w:sz w:val="24"/>
          <w:szCs w:val="24"/>
          <w:lang w:eastAsia="zh-CN"/>
        </w:rPr>
        <w:t>First-Year Savings</w:t>
      </w:r>
      <w:r w:rsidRPr="00C94B7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—</w:t>
      </w:r>
      <w:r w:rsidRPr="00C94B79">
        <w:rPr>
          <w:rFonts w:ascii="Arial Narrow" w:eastAsia="Calibri" w:hAnsi="Arial Narrow" w:cs="Times New Roman"/>
          <w:b/>
          <w:sz w:val="24"/>
          <w:szCs w:val="24"/>
          <w:lang w:eastAsia="zh-CN"/>
        </w:rPr>
        <w:t xml:space="preserve">Ranges </w:t>
      </w:r>
    </w:p>
    <w:tbl>
      <w:tblPr>
        <w:tblW w:w="9810" w:type="dxa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80"/>
        <w:gridCol w:w="990"/>
        <w:gridCol w:w="1080"/>
        <w:gridCol w:w="1170"/>
        <w:gridCol w:w="990"/>
        <w:gridCol w:w="1080"/>
        <w:gridCol w:w="1350"/>
        <w:gridCol w:w="1080"/>
        <w:gridCol w:w="990"/>
      </w:tblGrid>
      <w:tr w:rsidR="00C94B79" w:rsidRPr="00C94B79" w:rsidTr="009902A9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B79" w:rsidRPr="00C94B79" w:rsidRDefault="00C94B79" w:rsidP="00C94B7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Total energy savings (MMBtu/</w:t>
            </w:r>
            <w:proofErr w:type="spellStart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yr</w:t>
            </w:r>
            <w:proofErr w:type="spellEnd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B79" w:rsidRPr="00C94B79" w:rsidRDefault="00C94B79" w:rsidP="00C94B7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Electric energy savings (kWh/</w:t>
            </w:r>
            <w:proofErr w:type="spellStart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yr</w:t>
            </w:r>
            <w:proofErr w:type="spellEnd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B79" w:rsidRPr="00C94B79" w:rsidRDefault="00C94B79" w:rsidP="00C94B7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Electric demand savings (kW/</w:t>
            </w:r>
            <w:proofErr w:type="spellStart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yr</w:t>
            </w:r>
            <w:proofErr w:type="spellEnd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)*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B79" w:rsidRPr="00C94B79" w:rsidRDefault="00C94B79" w:rsidP="00C94B7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Fuel savings***</w:t>
            </w:r>
          </w:p>
          <w:p w:rsidR="00C94B79" w:rsidRPr="00C94B79" w:rsidRDefault="00C94B79" w:rsidP="00C94B7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(MMBtu/</w:t>
            </w:r>
            <w:proofErr w:type="spellStart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yr</w:t>
            </w:r>
            <w:proofErr w:type="spellEnd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)**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B79" w:rsidRPr="00C94B79" w:rsidRDefault="00C94B79" w:rsidP="00C94B7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Water savings (gallons/</w:t>
            </w:r>
            <w:proofErr w:type="spellStart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yr</w:t>
            </w:r>
            <w:proofErr w:type="spellEnd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B79" w:rsidRPr="00C94B79" w:rsidRDefault="00C94B79" w:rsidP="00C94B7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Other energy savings (MMBtu/</w:t>
            </w:r>
            <w:proofErr w:type="spellStart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yr</w:t>
            </w:r>
            <w:proofErr w:type="spellEnd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)**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4B79" w:rsidRPr="00C94B79" w:rsidRDefault="00C94B79" w:rsidP="00C94B7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Total energy and water cost savings, Year 1 ($/</w:t>
            </w:r>
            <w:proofErr w:type="spellStart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yr</w:t>
            </w:r>
            <w:proofErr w:type="spellEnd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B79" w:rsidRPr="00C94B79" w:rsidRDefault="00C94B79" w:rsidP="00C94B7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Other energy-related O&amp;M cost savings, Year 1 ($/</w:t>
            </w:r>
            <w:proofErr w:type="spellStart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yr</w:t>
            </w:r>
            <w:proofErr w:type="spellEnd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B79" w:rsidRPr="00C94B79" w:rsidRDefault="00C94B79" w:rsidP="00C94B7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a.</w:t>
            </w:r>
          </w:p>
          <w:p w:rsidR="00C94B79" w:rsidRPr="00C94B79" w:rsidRDefault="00C94B79" w:rsidP="00C94B7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Total cost savings, Year 1 ($/</w:t>
            </w:r>
            <w:proofErr w:type="spellStart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yr</w:t>
            </w:r>
            <w:proofErr w:type="spellEnd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C94B79" w:rsidRPr="00C94B79" w:rsidTr="006B5B2E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C94B79" w:rsidRPr="00C94B79" w:rsidRDefault="00C94B79" w:rsidP="00C94B79">
      <w:pPr>
        <w:spacing w:before="120" w:after="40" w:line="240" w:lineRule="auto"/>
        <w:ind w:left="-187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zh-CN"/>
        </w:rPr>
      </w:pPr>
    </w:p>
    <w:p w:rsidR="00C94B79" w:rsidRPr="00C94B79" w:rsidRDefault="00C94B79" w:rsidP="00C94B79">
      <w:pPr>
        <w:spacing w:before="120" w:after="40" w:line="240" w:lineRule="auto"/>
        <w:ind w:left="-187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zh-CN"/>
        </w:rPr>
      </w:pPr>
      <w:r w:rsidRPr="00C94B79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zh-CN"/>
        </w:rPr>
        <w:t>First Year Costs/Incentives—Ranges</w:t>
      </w:r>
    </w:p>
    <w:tbl>
      <w:tblPr>
        <w:tblW w:w="9810" w:type="dxa"/>
        <w:tblInd w:w="-19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1260"/>
        <w:gridCol w:w="1260"/>
        <w:gridCol w:w="1440"/>
        <w:gridCol w:w="1620"/>
        <w:gridCol w:w="1260"/>
        <w:gridCol w:w="1530"/>
      </w:tblGrid>
      <w:tr w:rsidR="00C94B79" w:rsidRPr="00C94B79" w:rsidTr="009902A9">
        <w:trPr>
          <w:trHeight w:val="481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  <w:lang w:eastAsia="zh-CN"/>
              </w:rPr>
              <w:t>b.</w:t>
            </w: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br/>
              <w:t>ECM Implementation Cost ($)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Year 1 O&amp;M Costs ($)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 xml:space="preserve">Year 1 R&amp;R </w:t>
            </w: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br/>
              <w:t>($)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Year 1 M&amp;V Costs ($)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  <w:lang w:eastAsia="zh-CN"/>
              </w:rPr>
              <w:t>c.</w:t>
            </w:r>
            <w:r w:rsidRPr="00C94B79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  <w:lang w:eastAsia="zh-CN"/>
              </w:rPr>
              <w:br/>
            </w: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br/>
              <w:t>Total Cost, Year 1</w:t>
            </w: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br/>
              <w:t xml:space="preserve"> ($/</w:t>
            </w:r>
            <w:proofErr w:type="spellStart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yr</w:t>
            </w:r>
            <w:proofErr w:type="spellEnd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  <w:lang w:eastAsia="zh-CN"/>
              </w:rPr>
              <w:t>d.</w:t>
            </w: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br/>
              <w:t xml:space="preserve">Incentives, </w:t>
            </w: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br/>
              <w:t xml:space="preserve">Year 1 </w:t>
            </w: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br/>
              <w:t>($)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  <w:lang w:eastAsia="zh-CN"/>
              </w:rPr>
              <w:t>(b-d)/(a-c)</w:t>
            </w:r>
            <w:r w:rsidRPr="00C94B79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  <w:lang w:eastAsia="zh-CN"/>
              </w:rPr>
              <w:br/>
            </w: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 xml:space="preserve">Simple Payback  </w:t>
            </w: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br/>
              <w:t>(</w:t>
            </w:r>
            <w:proofErr w:type="spellStart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yr</w:t>
            </w:r>
            <w:proofErr w:type="spellEnd"/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C94B79" w:rsidRPr="00C94B79" w:rsidTr="009902A9">
        <w:trPr>
          <w:trHeight w:val="660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79" w:rsidRPr="00C94B79" w:rsidRDefault="00C94B79" w:rsidP="00C94B79">
            <w:pPr>
              <w:spacing w:before="120"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79" w:rsidRPr="00C94B79" w:rsidRDefault="00C94B79" w:rsidP="00C94B79">
            <w:pPr>
              <w:spacing w:before="120"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79" w:rsidRPr="00C94B79" w:rsidRDefault="00C94B79" w:rsidP="00C94B79">
            <w:pPr>
              <w:spacing w:before="120"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79" w:rsidRPr="00C94B79" w:rsidRDefault="00C94B79" w:rsidP="00C94B79">
            <w:pPr>
              <w:spacing w:before="120"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79" w:rsidRPr="00C94B79" w:rsidRDefault="00C94B79" w:rsidP="00C94B79">
            <w:pPr>
              <w:spacing w:before="120"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79" w:rsidRPr="00C94B79" w:rsidRDefault="00C94B79" w:rsidP="00C94B79">
            <w:pPr>
              <w:spacing w:before="120"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B79" w:rsidRPr="00C94B79" w:rsidRDefault="00C94B79" w:rsidP="00C94B79">
            <w:pPr>
              <w:spacing w:before="120"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94B79" w:rsidRPr="00C94B79" w:rsidTr="009902A9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B79" w:rsidRPr="00C94B79" w:rsidRDefault="00C94B79" w:rsidP="00C94B79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C94B79" w:rsidRPr="00C94B79" w:rsidRDefault="00C94B79" w:rsidP="00C94B79">
      <w:pPr>
        <w:spacing w:after="0" w:line="120" w:lineRule="exact"/>
        <w:rPr>
          <w:rFonts w:ascii="Arial Narrow" w:eastAsia="Calibri" w:hAnsi="Arial Narrow" w:cs="Times New Roman"/>
          <w:b/>
          <w:bCs/>
          <w:color w:val="000000"/>
          <w:sz w:val="20"/>
          <w:szCs w:val="20"/>
          <w:lang w:eastAsia="zh-CN"/>
        </w:rPr>
      </w:pPr>
    </w:p>
    <w:p w:rsidR="00C94B79" w:rsidRPr="00C94B79" w:rsidRDefault="00C94B79" w:rsidP="00C94B79">
      <w:pPr>
        <w:spacing w:after="0" w:line="120" w:lineRule="exact"/>
        <w:rPr>
          <w:rFonts w:ascii="Arial Narrow" w:eastAsia="Calibri" w:hAnsi="Arial Narrow" w:cs="Times New Roman"/>
          <w:b/>
          <w:bCs/>
          <w:color w:val="000000"/>
          <w:sz w:val="20"/>
          <w:szCs w:val="20"/>
          <w:lang w:eastAsia="zh-CN"/>
        </w:rPr>
      </w:pPr>
    </w:p>
    <w:tbl>
      <w:tblPr>
        <w:tblW w:w="9810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C94B79" w:rsidRPr="00C94B79" w:rsidTr="009902A9">
        <w:trPr>
          <w:trHeight w:val="315"/>
        </w:trPr>
        <w:tc>
          <w:tcPr>
            <w:tcW w:w="9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94B79" w:rsidRPr="00C94B79" w:rsidRDefault="00C94B79" w:rsidP="00C94B79">
            <w:pPr>
              <w:spacing w:before="40" w:after="4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zh-CN"/>
              </w:rPr>
              <w:t>M&amp;V Method</w:t>
            </w: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>:  Provide method A,B,C, or D and describe if method differs from M&amp;V guidelines version 4 for suggested M&amp;V for this ECM (details will be required in IGA)</w:t>
            </w:r>
          </w:p>
        </w:tc>
      </w:tr>
      <w:tr w:rsidR="00C94B79" w:rsidRPr="00C94B79" w:rsidTr="009902A9">
        <w:trPr>
          <w:trHeight w:val="315"/>
        </w:trPr>
        <w:tc>
          <w:tcPr>
            <w:tcW w:w="9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94B79" w:rsidRPr="00C94B79" w:rsidRDefault="00C94B79" w:rsidP="00C94B79">
            <w:pPr>
              <w:spacing w:before="120"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zh-CN"/>
              </w:rPr>
              <w:t>Other:</w:t>
            </w:r>
            <w:r w:rsidRPr="00C94B79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eastAsia="zh-CN"/>
              </w:rPr>
              <w:t xml:space="preserve">   </w:t>
            </w:r>
            <w:r w:rsidRPr="00C94B79">
              <w:rPr>
                <w:rFonts w:ascii="Arial Narrow" w:eastAsia="Calibri" w:hAnsi="Arial Narrow" w:cs="Times New Roman"/>
                <w:sz w:val="20"/>
                <w:szCs w:val="20"/>
                <w:u w:val="single"/>
                <w:lang w:eastAsia="zh-CN"/>
              </w:rPr>
              <w:t xml:space="preserve">Provide high level summary of significant issues that will affect this ECM.  Consider the following categories at a high level (to be provided in detail in the IGA) a. ECM interface with existing ordering agency equipment , b. Physical changes, c. Utility interruptions, d. Ordering agency support required, e. Potential environment impacts and expected coordination with the site National Environmental Policy Act (NEPA) Compliance Officer  </w:t>
            </w:r>
          </w:p>
        </w:tc>
      </w:tr>
      <w:tr w:rsidR="00C94B79" w:rsidRPr="00C94B79" w:rsidTr="009902A9">
        <w:trPr>
          <w:trHeight w:val="315"/>
        </w:trPr>
        <w:tc>
          <w:tcPr>
            <w:tcW w:w="9810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C94B79" w:rsidRPr="00C94B79" w:rsidRDefault="00C94B79" w:rsidP="00C94B79">
            <w:pPr>
              <w:spacing w:before="120"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zh-CN"/>
              </w:rPr>
            </w:pPr>
            <w:r w:rsidRPr="00C94B79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  <w:lang w:eastAsia="zh-CN"/>
              </w:rPr>
              <w:t>Notes:</w:t>
            </w:r>
            <w:r w:rsidRPr="00C94B7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zh-CN"/>
              </w:rPr>
              <w:t xml:space="preserve"> </w:t>
            </w:r>
          </w:p>
          <w:p w:rsidR="00C94B79" w:rsidRPr="00C94B79" w:rsidRDefault="00C94B79" w:rsidP="00C94B79">
            <w:pPr>
              <w:spacing w:before="120"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zh-CN"/>
              </w:rPr>
            </w:pPr>
            <w:r w:rsidRPr="00C94B7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zh-CN"/>
              </w:rPr>
              <w:t>MMBtu=10</w:t>
            </w:r>
            <w:r w:rsidRPr="00C94B79"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  <w:lang w:eastAsia="zh-CN"/>
              </w:rPr>
              <w:t>6</w:t>
            </w:r>
            <w:r w:rsidRPr="00C94B7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zh-CN"/>
              </w:rPr>
              <w:t xml:space="preserve"> Btu.</w:t>
            </w:r>
          </w:p>
          <w:p w:rsidR="00C94B79" w:rsidRPr="00C94B79" w:rsidRDefault="00C94B79" w:rsidP="00C94B79">
            <w:pPr>
              <w:spacing w:before="120"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zh-CN"/>
              </w:rPr>
            </w:pPr>
            <w:r w:rsidRPr="00C94B7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zh-CN"/>
              </w:rPr>
              <w:t>*Annual electric demand savings (kW/</w:t>
            </w:r>
            <w:proofErr w:type="spellStart"/>
            <w:r w:rsidRPr="00C94B7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zh-CN"/>
              </w:rPr>
              <w:t>yr</w:t>
            </w:r>
            <w:proofErr w:type="spellEnd"/>
            <w:r w:rsidRPr="00C94B7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zh-CN"/>
              </w:rPr>
              <w:t>) is the sum of the monthly demand savings.</w:t>
            </w:r>
          </w:p>
          <w:p w:rsidR="00C94B79" w:rsidRPr="00C94B79" w:rsidRDefault="00C94B79" w:rsidP="00C94B79">
            <w:pPr>
              <w:spacing w:before="120"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zh-CN"/>
              </w:rPr>
            </w:pPr>
            <w:r w:rsidRPr="00C94B7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zh-CN"/>
              </w:rPr>
              <w:t>**If energy is reported in units other than MMBtu, provide a conversion factor to MMBtu (e.g., 0.003413 MMBtu/kWh).</w:t>
            </w:r>
          </w:p>
          <w:p w:rsidR="00C94B79" w:rsidRPr="00C94B79" w:rsidRDefault="00C94B79" w:rsidP="00C94B79">
            <w:pPr>
              <w:spacing w:before="40" w:after="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C94B7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zh-CN"/>
              </w:rPr>
              <w:t>***list fuel type(s) saved for project</w:t>
            </w:r>
          </w:p>
        </w:tc>
      </w:tr>
    </w:tbl>
    <w:p w:rsidR="008C3A22" w:rsidRDefault="008C3A22"/>
    <w:sectPr w:rsidR="008C3A2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CF" w:rsidRDefault="007A47CF" w:rsidP="00194361">
      <w:pPr>
        <w:spacing w:after="0" w:line="240" w:lineRule="auto"/>
      </w:pPr>
      <w:r>
        <w:separator/>
      </w:r>
    </w:p>
  </w:endnote>
  <w:endnote w:type="continuationSeparator" w:id="0">
    <w:p w:rsidR="007A47CF" w:rsidRDefault="007A47CF" w:rsidP="0019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61" w:rsidRDefault="00194361">
    <w:pPr>
      <w:pStyle w:val="Footer"/>
    </w:pPr>
    <w:r>
      <w:t>4/2/2020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CF" w:rsidRDefault="007A47CF" w:rsidP="00194361">
      <w:pPr>
        <w:spacing w:after="0" w:line="240" w:lineRule="auto"/>
      </w:pPr>
      <w:r>
        <w:separator/>
      </w:r>
    </w:p>
  </w:footnote>
  <w:footnote w:type="continuationSeparator" w:id="0">
    <w:p w:rsidR="007A47CF" w:rsidRDefault="007A47CF" w:rsidP="00194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79"/>
    <w:rsid w:val="000945D6"/>
    <w:rsid w:val="000D24B1"/>
    <w:rsid w:val="00194361"/>
    <w:rsid w:val="001F6704"/>
    <w:rsid w:val="00273357"/>
    <w:rsid w:val="002B6B83"/>
    <w:rsid w:val="002C2971"/>
    <w:rsid w:val="006258AC"/>
    <w:rsid w:val="006B5B2E"/>
    <w:rsid w:val="006F0BAD"/>
    <w:rsid w:val="007553B9"/>
    <w:rsid w:val="00794267"/>
    <w:rsid w:val="007A47CF"/>
    <w:rsid w:val="00813F48"/>
    <w:rsid w:val="0088029E"/>
    <w:rsid w:val="008C3A22"/>
    <w:rsid w:val="00927B24"/>
    <w:rsid w:val="00B4460E"/>
    <w:rsid w:val="00B85A49"/>
    <w:rsid w:val="00BE08EE"/>
    <w:rsid w:val="00C9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1ED61"/>
  <w15:chartTrackingRefBased/>
  <w15:docId w15:val="{67F154AD-DF82-4293-A002-6DE57220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361"/>
  </w:style>
  <w:style w:type="paragraph" w:styleId="Footer">
    <w:name w:val="footer"/>
    <w:basedOn w:val="Normal"/>
    <w:link w:val="FooterChar"/>
    <w:uiPriority w:val="99"/>
    <w:unhideWhenUsed/>
    <w:rsid w:val="0019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1855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BGS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 Strajnic</dc:creator>
  <cp:keywords/>
  <dc:description/>
  <cp:lastModifiedBy>Rockwell, Kurmit</cp:lastModifiedBy>
  <cp:revision>2</cp:revision>
  <dcterms:created xsi:type="dcterms:W3CDTF">2020-04-02T21:59:00Z</dcterms:created>
  <dcterms:modified xsi:type="dcterms:W3CDTF">2020-04-02T21:59:00Z</dcterms:modified>
</cp:coreProperties>
</file>